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附件</w:t>
      </w:r>
      <w:bookmarkStart w:id="0" w:name="_GoBack"/>
      <w:bookmarkEnd w:id="0"/>
    </w:p>
    <w:p>
      <w:pPr>
        <w:spacing w:after="100" w:afterAutospacing="1"/>
        <w:jc w:val="center"/>
        <w:rPr>
          <w:rFonts w:eastAsia="Times New Roman"/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>报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名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函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我单位欲报名参加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广州市越秀区房屋管理局</w:t>
      </w:r>
      <w:r>
        <w:rPr>
          <w:rFonts w:hint="eastAsia" w:ascii="仿宋_GB2312" w:hAnsi="宋体" w:eastAsia="仿宋_GB2312" w:cs="宋体"/>
          <w:color w:val="343434"/>
          <w:kern w:val="0"/>
          <w:sz w:val="32"/>
          <w:szCs w:val="32"/>
          <w:lang w:val="en-US" w:eastAsia="zh-CN"/>
        </w:rPr>
        <w:t>房地产价值评估服务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公开征集活动</w:t>
      </w:r>
      <w:r>
        <w:rPr>
          <w:rFonts w:hint="eastAsia" w:ascii="仿宋_GB2312" w:eastAsia="仿宋_GB2312"/>
          <w:sz w:val="32"/>
          <w:szCs w:val="32"/>
        </w:rPr>
        <w:t>，联系方式如下，请予以确认。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报名单位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E5DD2"/>
    <w:rsid w:val="029D42E2"/>
    <w:rsid w:val="595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629"/>
      </w:tabs>
      <w:autoSpaceDE/>
      <w:autoSpaceDN/>
      <w:adjustRightInd/>
      <w:spacing w:line="360" w:lineRule="auto"/>
      <w:jc w:val="center"/>
    </w:pPr>
    <w:rPr>
      <w:rFonts w:hAnsi="宋体"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2024-11-22T02:05:00Z</dcterms:created>
  <dc:creator>Administrator</dc:creator>
  <cp:lastModifiedBy>Administrator</cp:lastModifiedBy>
  <dcterms:modified xsi:type="dcterms:W3CDTF">2024-11-22T02:06:11Z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E3B8D65743AB49A48109C4CFE676B99C</vt:lpwstr>
  </property>
</Properties>
</file>