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330" w:lineRule="atLeast"/>
        <w:ind w:left="0" w:right="0"/>
        <w:jc w:val="center"/>
        <w:rPr>
          <w:rFonts w:hint="eastAsia" w:eastAsia="宋体"/>
          <w:b/>
          <w:color w:val="auto"/>
          <w:sz w:val="33"/>
          <w:szCs w:val="33"/>
          <w:lang w:val="en-US" w:eastAsia="zh-CN"/>
        </w:rPr>
      </w:pPr>
      <w:r>
        <w:rPr>
          <w:rFonts w:hint="eastAsia"/>
          <w:b/>
          <w:color w:val="auto"/>
          <w:sz w:val="33"/>
          <w:szCs w:val="33"/>
          <w:lang w:val="en-US" w:eastAsia="zh-CN"/>
        </w:rPr>
        <w:t>广州</w:t>
      </w:r>
      <w:r>
        <w:rPr>
          <w:rFonts w:hint="eastAsia"/>
          <w:b/>
          <w:color w:val="auto"/>
          <w:sz w:val="33"/>
          <w:szCs w:val="33"/>
          <w:lang w:eastAsia="zh-CN"/>
        </w:rPr>
        <w:t>粤瑞</w:t>
      </w:r>
      <w:r>
        <w:rPr>
          <w:rFonts w:hint="eastAsia"/>
          <w:b/>
          <w:color w:val="auto"/>
          <w:sz w:val="33"/>
          <w:szCs w:val="33"/>
          <w:lang w:val="en-US" w:eastAsia="zh-CN"/>
        </w:rPr>
        <w:t>控股有限</w:t>
      </w:r>
      <w:r>
        <w:rPr>
          <w:rFonts w:hint="eastAsia"/>
          <w:b/>
          <w:color w:val="auto"/>
          <w:sz w:val="33"/>
          <w:szCs w:val="33"/>
          <w:lang w:eastAsia="zh-CN"/>
        </w:rPr>
        <w:t>公司</w:t>
      </w:r>
      <w:r>
        <w:rPr>
          <w:b/>
          <w:color w:val="auto"/>
          <w:sz w:val="33"/>
          <w:szCs w:val="33"/>
        </w:rPr>
        <w:t>信息</w:t>
      </w:r>
    </w:p>
    <w:tbl>
      <w:tblPr>
        <w:tblStyle w:val="4"/>
        <w:tblW w:w="4996" w:type="pct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258"/>
        <w:gridCol w:w="7378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262626"/>
                <w:sz w:val="24"/>
                <w:szCs w:val="24"/>
              </w:rPr>
            </w:pPr>
            <w:r>
              <w:rPr>
                <w:rStyle w:val="6"/>
                <w:rFonts w:ascii="仿宋_GB2312" w:eastAsia="仿宋_GB2312" w:cs="仿宋_GB2312"/>
                <w:color w:val="262626"/>
                <w:sz w:val="24"/>
                <w:szCs w:val="24"/>
              </w:rPr>
              <w:t>栏目名称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262626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 w:cs="仿宋_GB2312"/>
                <w:color w:val="262626"/>
                <w:sz w:val="24"/>
                <w:szCs w:val="24"/>
              </w:rPr>
              <w:t>一级栏目</w:t>
            </w:r>
          </w:p>
        </w:tc>
        <w:tc>
          <w:tcPr>
            <w:tcW w:w="3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eastAsia="仿宋_GB2312"/>
                <w:color w:val="262626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color w:val="262626"/>
                <w:sz w:val="24"/>
                <w:szCs w:val="24"/>
              </w:rPr>
              <w:t>栏目内容</w:t>
            </w:r>
            <w:r>
              <w:rPr>
                <w:rStyle w:val="6"/>
                <w:rFonts w:hint="eastAsia" w:ascii="仿宋_GB2312" w:eastAsia="仿宋_GB2312" w:cs="仿宋_GB2312"/>
                <w:color w:val="262626"/>
                <w:sz w:val="24"/>
                <w:szCs w:val="24"/>
                <w:lang w:eastAsia="zh-CN"/>
              </w:rPr>
              <w:t>（新调整）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5" w:hRule="atLeast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textAlignment w:val="center"/>
              <w:rPr>
                <w:color w:val="26262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</w:rPr>
              <w:t>国有企业信息公开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textAlignment w:val="center"/>
              <w:rPr>
                <w:color w:val="26262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</w:rPr>
              <w:t>基本信息</w:t>
            </w:r>
          </w:p>
        </w:tc>
        <w:tc>
          <w:tcPr>
            <w:tcW w:w="3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仿宋_GB2312" w:eastAsia="仿宋_GB2312" w:cs="仿宋_GB2312"/>
                <w:color w:val="26262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lang w:eastAsia="zh-CN"/>
              </w:rPr>
              <w:t>企业名称：广州粤瑞控股有限公司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仿宋_GB2312" w:eastAsia="仿宋_GB2312" w:cs="仿宋_GB2312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lang w:eastAsia="zh-CN"/>
              </w:rPr>
              <w:t>法定代表人：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lang w:val="en-US" w:eastAsia="zh-CN"/>
              </w:rPr>
              <w:t>邱家炎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仿宋_GB2312" w:eastAsia="仿宋_GB2312" w:cs="仿宋_GB2312"/>
                <w:color w:val="26262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lang w:eastAsia="zh-CN"/>
              </w:rPr>
              <w:t>企业概况：成立于2016年2月3日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领导班子介绍：党支部书记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  <w:t>兼执行董事邱家炎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、总经理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  <w:t>薛现华、副总经理刘国英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组织架构：股东、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  <w:t>执行董事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  <w:t>职工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监事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机构设置为5部1室：党政办公室、财务部、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  <w:t>法务风控部、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项目管理部、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  <w:t>城建投资部、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资产运营部。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办公地点：广州市越秀区先烈中路65号东山广场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  <w:t>九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联系方式：020-873077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  <w:t>执行董事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  <w:t>邱家炎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/>
                <w:color w:val="262626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  <w:t>职工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eastAsia="zh-CN"/>
              </w:rPr>
              <w:t>监事：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highlight w:val="none"/>
                <w:lang w:val="en-US" w:eastAsia="zh-CN"/>
              </w:rPr>
              <w:t>蒋志洪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0" w:hRule="atLeast"/>
        </w:trPr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textAlignment w:val="center"/>
              <w:rPr>
                <w:color w:val="26262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</w:rPr>
              <w:t>国有企业信息公开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textAlignment w:val="center"/>
              <w:rPr>
                <w:color w:val="26262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</w:rPr>
              <w:t>企业主业</w:t>
            </w:r>
          </w:p>
        </w:tc>
        <w:tc>
          <w:tcPr>
            <w:tcW w:w="3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eastAsiaTheme="minorEastAsia"/>
                <w:color w:val="26262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lang w:eastAsia="zh-CN"/>
              </w:rPr>
              <w:t>广州粤瑞控股有限公司定位为区国有优质资产运营、城市建设投资和城市运营服务平台。主要负责优质物业运营管理、重点项目建设、城市更新旧城改造和城市运营服务业务。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textAlignment w:val="center"/>
              <w:rPr>
                <w:color w:val="26262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</w:rPr>
              <w:t>监事动态</w:t>
            </w:r>
          </w:p>
        </w:tc>
        <w:tc>
          <w:tcPr>
            <w:tcW w:w="3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 w:firstLineChars="200"/>
              <w:textAlignment w:val="center"/>
              <w:rPr>
                <w:rFonts w:hint="default" w:eastAsiaTheme="minorEastAsia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lang w:eastAsia="zh-CN"/>
              </w:rPr>
              <w:t>广州粤瑞控股有限公司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lang w:val="en-US" w:eastAsia="zh-CN"/>
              </w:rPr>
              <w:t>职工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lang w:eastAsia="zh-CN"/>
              </w:rPr>
              <w:t>监事：</w:t>
            </w:r>
            <w:r>
              <w:rPr>
                <w:rFonts w:hint="eastAsia" w:ascii="仿宋_GB2312" w:eastAsia="仿宋_GB2312" w:cs="仿宋_GB2312"/>
                <w:color w:val="262626"/>
                <w:sz w:val="24"/>
                <w:szCs w:val="24"/>
                <w:lang w:val="en-US" w:eastAsia="zh-CN"/>
              </w:rPr>
              <w:t>蒋志洪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textAlignment w:val="center"/>
      </w:pPr>
      <w:r>
        <w:rPr>
          <w:rFonts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"http://www.yuexiu.gov.cn/yxxxw/pc/yxdt/rdzt/zdly/gqxx_zdly/qzgyqy/20190104/detail-211671.shtml" \o "分享到微信" </w:instrText>
      </w:r>
      <w:r>
        <w:rPr>
          <w:rFonts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"http://www.yuexiu.gov.cn/yxxxw/pc/yxdt/rdzt/zdly/gqxx_zdly/qzgyqy/20190104/detail-211671.shtml"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"http://www.yuexiu.gov.cn/yxxxw/pc/yxdt/rdzt/zdly/gqxx_zdly/qzgyqy/20190104/detail-211671.shtml" \o "分享到QQ好友" </w:instrText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E3A71"/>
    <w:rsid w:val="0B6D74CF"/>
    <w:rsid w:val="1D095F76"/>
    <w:rsid w:val="1EC87946"/>
    <w:rsid w:val="1F2169B2"/>
    <w:rsid w:val="2D5103DA"/>
    <w:rsid w:val="30D759CC"/>
    <w:rsid w:val="336678CC"/>
    <w:rsid w:val="385A5706"/>
    <w:rsid w:val="38825EE7"/>
    <w:rsid w:val="393108ED"/>
    <w:rsid w:val="3E36545C"/>
    <w:rsid w:val="3ECA59D8"/>
    <w:rsid w:val="3F2435A5"/>
    <w:rsid w:val="4DB76B4E"/>
    <w:rsid w:val="4FC86CBF"/>
    <w:rsid w:val="52617228"/>
    <w:rsid w:val="56624176"/>
    <w:rsid w:val="5898428D"/>
    <w:rsid w:val="59DF6902"/>
    <w:rsid w:val="62097970"/>
    <w:rsid w:val="67774877"/>
    <w:rsid w:val="682A051F"/>
    <w:rsid w:val="69AB70A6"/>
    <w:rsid w:val="752E0E4E"/>
    <w:rsid w:val="778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吴冰清</cp:lastModifiedBy>
  <dcterms:modified xsi:type="dcterms:W3CDTF">2024-09-14T09:41:10Z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8B77808C72CB42AFB92125E60B5A575A</vt:lpwstr>
  </property>
</Properties>
</file>