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tabs>
          <w:tab w:val="left" w:pos="398"/>
          <w:tab w:val="center" w:pos="6542"/>
        </w:tabs>
        <w:kinsoku/>
        <w:wordWrap/>
        <w:overflowPunct/>
        <w:topLinePunct w:val="0"/>
        <w:autoSpaceDE/>
        <w:autoSpaceDN/>
        <w:bidi w:val="0"/>
        <w:adjustRightInd/>
        <w:snapToGrid/>
        <w:spacing w:before="0" w:beforeAutospacing="0" w:after="0" w:afterAutospacing="0" w:line="240" w:lineRule="auto"/>
        <w:jc w:val="left"/>
        <w:textAlignment w:val="auto"/>
        <w:rPr>
          <w:rFonts w:hint="default" w:ascii="Times New Roman" w:hAnsi="Times New Roman" w:eastAsia="仿宋_GB2312" w:cs="Times New Roman"/>
          <w:sz w:val="44"/>
          <w:szCs w:val="44"/>
          <w:lang w:eastAsia="zh-CN"/>
        </w:rPr>
      </w:pPr>
      <w:r>
        <w:rPr>
          <w:rFonts w:hint="default" w:ascii="Times New Roman" w:hAnsi="Times New Roman" w:eastAsia="仿宋_GB2312" w:cs="Times New Roman"/>
          <w:b w:val="0"/>
          <w:bCs w:val="0"/>
          <w:sz w:val="32"/>
          <w:szCs w:val="32"/>
          <w:lang w:eastAsia="zh-CN"/>
        </w:rPr>
        <w:t>附件</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sz w:val="44"/>
          <w:szCs w:val="44"/>
          <w:lang w:eastAsia="zh-CN"/>
        </w:rPr>
        <w:tab/>
      </w:r>
    </w:p>
    <w:p>
      <w:pPr>
        <w:pStyle w:val="3"/>
        <w:pageBreakBefore w:val="0"/>
        <w:widowControl w:val="0"/>
        <w:tabs>
          <w:tab w:val="left" w:pos="398"/>
          <w:tab w:val="center" w:pos="6542"/>
        </w:tabs>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仿宋_GB2312" w:cs="Times New Roman"/>
          <w:sz w:val="44"/>
          <w:szCs w:val="44"/>
        </w:rPr>
      </w:pPr>
      <w:r>
        <w:rPr>
          <w:rFonts w:hint="default" w:ascii="Times New Roman" w:hAnsi="Times New Roman" w:eastAsia="仿宋_GB2312" w:cs="Times New Roman"/>
          <w:sz w:val="44"/>
          <w:szCs w:val="44"/>
          <w:highlight w:val="none"/>
        </w:rPr>
        <w:t>报 价 表</w:t>
      </w:r>
    </w:p>
    <w:p>
      <w:pPr>
        <w:pageBreakBefore w:val="0"/>
        <w:widowControl w:val="0"/>
        <w:kinsoku/>
        <w:wordWrap/>
        <w:overflowPunct/>
        <w:topLinePunct w:val="0"/>
        <w:autoSpaceDE/>
        <w:autoSpaceDN/>
        <w:bidi w:val="0"/>
        <w:adjustRightInd/>
        <w:snapToGrid/>
        <w:spacing w:beforeAutospacing="0" w:afterAutospacing="0"/>
        <w:ind w:left="1400" w:hanging="1400" w:hangingChars="5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项目名称</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u w:val="single"/>
        </w:rPr>
        <w:t xml:space="preserve"> 广州市越秀区房屋管理局</w:t>
      </w:r>
      <w:r>
        <w:rPr>
          <w:rFonts w:hint="default" w:ascii="Times New Roman" w:hAnsi="Times New Roman" w:eastAsia="仿宋_GB2312" w:cs="Times New Roman"/>
          <w:sz w:val="28"/>
          <w:szCs w:val="28"/>
          <w:u w:val="single"/>
          <w:lang w:val="en-US" w:eastAsia="zh-CN"/>
        </w:rPr>
        <w:t>机关</w:t>
      </w:r>
      <w:r>
        <w:rPr>
          <w:rFonts w:hint="default" w:ascii="Times New Roman" w:hAnsi="Times New Roman" w:eastAsia="仿宋_GB2312" w:cs="Times New Roman"/>
          <w:sz w:val="28"/>
          <w:szCs w:val="28"/>
          <w:u w:val="single"/>
        </w:rPr>
        <w:t>办公大楼</w:t>
      </w:r>
      <w:r>
        <w:rPr>
          <w:rFonts w:hint="default" w:ascii="Times New Roman" w:hAnsi="Times New Roman" w:eastAsia="仿宋_GB2312" w:cs="Times New Roman"/>
          <w:sz w:val="28"/>
          <w:szCs w:val="28"/>
          <w:u w:val="single"/>
          <w:lang w:eastAsia="zh-CN"/>
        </w:rPr>
        <w:t>修缮工程</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 xml:space="preserve">        </w:t>
      </w:r>
    </w:p>
    <w:p>
      <w:pPr>
        <w:spacing w:line="360" w:lineRule="exact"/>
        <w:rPr>
          <w:rFonts w:hint="default" w:ascii="Times New Roman" w:hAnsi="Times New Roman" w:eastAsia="仿宋_GB2312" w:cs="Times New Roman"/>
          <w:vanish/>
          <w:szCs w:val="21"/>
        </w:rPr>
      </w:pPr>
    </w:p>
    <w:tbl>
      <w:tblPr>
        <w:tblStyle w:val="5"/>
        <w:tblpPr w:leftFromText="180" w:rightFromText="180" w:vertAnchor="text" w:horzAnchor="page" w:tblpXSpec="center" w:tblpY="112"/>
        <w:tblOverlap w:val="never"/>
        <w:tblW w:w="1593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758"/>
        <w:gridCol w:w="2758"/>
        <w:gridCol w:w="1858"/>
        <w:gridCol w:w="1956"/>
        <w:gridCol w:w="504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57" w:type="dxa"/>
            <w:noWrap w:val="0"/>
            <w:vAlign w:val="center"/>
          </w:tcPr>
          <w:p>
            <w:pPr>
              <w:spacing w:line="240" w:lineRule="auto"/>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lang w:eastAsia="zh-CN"/>
              </w:rPr>
              <w:t>项目</w:t>
            </w:r>
            <w:r>
              <w:rPr>
                <w:rFonts w:hint="default" w:ascii="Times New Roman" w:hAnsi="Times New Roman" w:eastAsia="仿宋_GB2312" w:cs="Times New Roman"/>
                <w:b/>
                <w:sz w:val="24"/>
                <w:szCs w:val="24"/>
              </w:rPr>
              <w:t>内容</w:t>
            </w:r>
          </w:p>
        </w:tc>
        <w:tc>
          <w:tcPr>
            <w:tcW w:w="2758" w:type="dxa"/>
            <w:noWrap w:val="0"/>
            <w:tcMar>
              <w:left w:w="0" w:type="dxa"/>
              <w:right w:w="0" w:type="dxa"/>
            </w:tcMar>
            <w:vAlign w:val="center"/>
          </w:tcPr>
          <w:p>
            <w:pPr>
              <w:jc w:val="center"/>
              <w:rPr>
                <w:rFonts w:hint="default" w:ascii="Times New Roman" w:hAnsi="Times New Roman" w:eastAsia="仿宋_GB2312" w:cs="Times New Roman"/>
                <w:b/>
                <w:sz w:val="24"/>
                <w:szCs w:val="24"/>
                <w:lang w:val="en-US" w:eastAsia="zh-CN"/>
              </w:rPr>
            </w:pPr>
            <w:r>
              <w:rPr>
                <w:rFonts w:hint="eastAsia" w:eastAsia="仿宋_GB2312" w:cs="Times New Roman"/>
                <w:b/>
                <w:sz w:val="24"/>
                <w:szCs w:val="24"/>
                <w:lang w:val="en-US" w:eastAsia="zh-CN"/>
              </w:rPr>
              <w:t>承诺</w:t>
            </w:r>
            <w:r>
              <w:rPr>
                <w:rFonts w:hint="default" w:ascii="Times New Roman" w:hAnsi="Times New Roman" w:eastAsia="仿宋_GB2312" w:cs="Times New Roman"/>
                <w:b/>
                <w:sz w:val="24"/>
                <w:szCs w:val="24"/>
                <w:lang w:val="en-US" w:eastAsia="zh-CN"/>
              </w:rPr>
              <w:t xml:space="preserve">项目负责人配备情况 </w:t>
            </w:r>
          </w:p>
        </w:tc>
        <w:tc>
          <w:tcPr>
            <w:tcW w:w="2758" w:type="dxa"/>
            <w:noWrap w:val="0"/>
            <w:tcMar>
              <w:left w:w="0" w:type="dxa"/>
              <w:right w:w="0" w:type="dxa"/>
            </w:tcMar>
            <w:vAlign w:val="center"/>
          </w:tcPr>
          <w:p>
            <w:pPr>
              <w:jc w:val="center"/>
              <w:rPr>
                <w:rFonts w:hint="default" w:ascii="Times New Roman" w:hAnsi="Times New Roman" w:eastAsia="仿宋_GB2312" w:cs="Times New Roman"/>
                <w:b/>
                <w:sz w:val="24"/>
                <w:szCs w:val="24"/>
                <w:lang w:val="en-US" w:eastAsia="zh-CN"/>
              </w:rPr>
            </w:pPr>
            <w:r>
              <w:rPr>
                <w:rFonts w:hint="eastAsia" w:eastAsia="仿宋_GB2312" w:cs="Times New Roman"/>
                <w:b/>
                <w:sz w:val="24"/>
                <w:szCs w:val="24"/>
                <w:lang w:val="en-US" w:eastAsia="zh-CN"/>
              </w:rPr>
              <w:t>承诺</w:t>
            </w:r>
            <w:r>
              <w:rPr>
                <w:rFonts w:hint="default" w:ascii="Times New Roman" w:hAnsi="Times New Roman" w:eastAsia="仿宋_GB2312" w:cs="Times New Roman"/>
                <w:b/>
                <w:sz w:val="24"/>
                <w:szCs w:val="24"/>
                <w:lang w:val="en-US" w:eastAsia="zh-CN"/>
              </w:rPr>
              <w:t>技术负责人配备情况</w:t>
            </w:r>
          </w:p>
        </w:tc>
        <w:tc>
          <w:tcPr>
            <w:tcW w:w="1858" w:type="dxa"/>
            <w:noWrap w:val="0"/>
            <w:tcMar>
              <w:left w:w="0" w:type="dxa"/>
              <w:right w:w="0" w:type="dxa"/>
            </w:tcMar>
            <w:vAlign w:val="center"/>
          </w:tcPr>
          <w:p>
            <w:pPr>
              <w:jc w:val="center"/>
              <w:rPr>
                <w:rFonts w:hint="default" w:ascii="Times New Roman" w:hAnsi="Times New Roman" w:eastAsia="仿宋_GB2312" w:cs="Times New Roman"/>
                <w:b/>
                <w:sz w:val="24"/>
                <w:szCs w:val="24"/>
                <w:lang w:val="en-US"/>
              </w:rPr>
            </w:pPr>
            <w:r>
              <w:rPr>
                <w:rFonts w:hint="default" w:ascii="Times New Roman" w:hAnsi="Times New Roman" w:eastAsia="仿宋_GB2312" w:cs="Times New Roman"/>
                <w:b/>
                <w:sz w:val="24"/>
                <w:szCs w:val="24"/>
                <w:lang w:val="en-US" w:eastAsia="zh-CN"/>
              </w:rPr>
              <w:t>工程保修期</w:t>
            </w:r>
          </w:p>
        </w:tc>
        <w:tc>
          <w:tcPr>
            <w:tcW w:w="1956" w:type="dxa"/>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lang w:eastAsia="zh-CN"/>
              </w:rPr>
              <w:t>施工</w:t>
            </w:r>
            <w:r>
              <w:rPr>
                <w:rFonts w:hint="default" w:ascii="Times New Roman" w:hAnsi="Times New Roman" w:eastAsia="仿宋_GB2312" w:cs="Times New Roman"/>
                <w:b/>
                <w:sz w:val="24"/>
                <w:szCs w:val="24"/>
              </w:rPr>
              <w:t>报价</w:t>
            </w:r>
          </w:p>
        </w:tc>
        <w:tc>
          <w:tcPr>
            <w:tcW w:w="5044" w:type="dxa"/>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cs="Times New Roman"/>
                <w:b/>
                <w:bCs/>
                <w:color w:val="000000" w:themeColor="text1"/>
                <w14:textFill>
                  <w14:solidFill>
                    <w14:schemeClr w14:val="tx1"/>
                  </w14:solidFill>
                </w14:textFill>
              </w:rPr>
              <w:t>企业认证体系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61" w:hRule="atLeast"/>
          <w:jc w:val="center"/>
        </w:trPr>
        <w:tc>
          <w:tcPr>
            <w:tcW w:w="1557" w:type="dxa"/>
            <w:noWrap w:val="0"/>
            <w:vAlign w:val="center"/>
          </w:tcPr>
          <w:p>
            <w:pPr>
              <w:spacing w:line="240" w:lineRule="auto"/>
              <w:jc w:val="both"/>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val="en-US" w:eastAsia="zh-CN"/>
              </w:rPr>
              <w:t>负责对我局机关办公大楼的首层防水</w:t>
            </w:r>
            <w:r>
              <w:rPr>
                <w:rFonts w:hint="eastAsia" w:eastAsia="仿宋_GB2312" w:cs="Times New Roman"/>
                <w:b w:val="0"/>
                <w:bCs/>
                <w:sz w:val="24"/>
                <w:szCs w:val="24"/>
                <w:highlight w:val="none"/>
                <w:lang w:eastAsia="zh-CN"/>
              </w:rPr>
              <w:t>修缮</w:t>
            </w:r>
            <w:r>
              <w:rPr>
                <w:rFonts w:hint="default" w:ascii="Times New Roman" w:hAnsi="Times New Roman" w:eastAsia="仿宋_GB2312" w:cs="Times New Roman"/>
                <w:color w:val="000000"/>
                <w:sz w:val="24"/>
                <w:szCs w:val="24"/>
                <w:highlight w:val="none"/>
                <w:lang w:val="en-US" w:eastAsia="zh-CN"/>
              </w:rPr>
              <w:t>工程</w:t>
            </w:r>
            <w:r>
              <w:rPr>
                <w:rFonts w:hint="default" w:ascii="Times New Roman" w:hAnsi="Times New Roman" w:eastAsia="仿宋_GB2312" w:cs="Times New Roman"/>
                <w:b w:val="0"/>
                <w:bCs/>
                <w:sz w:val="24"/>
                <w:szCs w:val="24"/>
                <w:highlight w:val="none"/>
                <w:lang w:eastAsia="zh-CN"/>
              </w:rPr>
              <w:t>、六楼</w:t>
            </w:r>
            <w:r>
              <w:rPr>
                <w:rFonts w:hint="default" w:ascii="Times New Roman" w:hAnsi="Times New Roman" w:eastAsia="仿宋_GB2312" w:cs="Times New Roman"/>
                <w:color w:val="000000"/>
                <w:sz w:val="24"/>
                <w:szCs w:val="24"/>
                <w:highlight w:val="none"/>
                <w:lang w:val="en-US" w:eastAsia="zh-CN"/>
              </w:rPr>
              <w:t>卫生间及走廊</w:t>
            </w:r>
            <w:r>
              <w:rPr>
                <w:rFonts w:hint="eastAsia" w:eastAsia="仿宋_GB2312" w:cs="Times New Roman"/>
                <w:b w:val="0"/>
                <w:bCs/>
                <w:sz w:val="24"/>
                <w:szCs w:val="24"/>
                <w:highlight w:val="none"/>
                <w:lang w:eastAsia="zh-CN"/>
              </w:rPr>
              <w:t>修缮</w:t>
            </w:r>
            <w:r>
              <w:rPr>
                <w:rFonts w:hint="default" w:ascii="Times New Roman" w:hAnsi="Times New Roman" w:eastAsia="仿宋_GB2312" w:cs="Times New Roman"/>
                <w:color w:val="000000"/>
                <w:sz w:val="24"/>
                <w:szCs w:val="24"/>
                <w:highlight w:val="none"/>
                <w:lang w:val="en-US" w:eastAsia="zh-CN"/>
              </w:rPr>
              <w:t>工程、七楼厨房防水</w:t>
            </w:r>
            <w:r>
              <w:rPr>
                <w:rFonts w:hint="eastAsia" w:eastAsia="仿宋_GB2312" w:cs="Times New Roman"/>
                <w:b w:val="0"/>
                <w:bCs/>
                <w:sz w:val="24"/>
                <w:szCs w:val="24"/>
                <w:highlight w:val="none"/>
                <w:lang w:eastAsia="zh-CN"/>
              </w:rPr>
              <w:t>修缮</w:t>
            </w:r>
            <w:r>
              <w:rPr>
                <w:rFonts w:hint="default" w:ascii="Times New Roman" w:hAnsi="Times New Roman" w:eastAsia="仿宋_GB2312" w:cs="Times New Roman"/>
                <w:color w:val="000000"/>
                <w:sz w:val="24"/>
                <w:szCs w:val="24"/>
                <w:highlight w:val="none"/>
                <w:lang w:val="en-US" w:eastAsia="zh-CN"/>
              </w:rPr>
              <w:t>工程等项目</w:t>
            </w:r>
            <w:r>
              <w:rPr>
                <w:rFonts w:hint="default" w:ascii="Times New Roman" w:hAnsi="Times New Roman" w:eastAsia="仿宋_GB2312" w:cs="Times New Roman"/>
                <w:color w:val="000000"/>
                <w:sz w:val="24"/>
                <w:szCs w:val="24"/>
                <w:lang w:val="en-US" w:eastAsia="zh-CN"/>
              </w:rPr>
              <w:t>。</w:t>
            </w:r>
          </w:p>
        </w:tc>
        <w:tc>
          <w:tcPr>
            <w:tcW w:w="2758" w:type="dxa"/>
            <w:noWrap w:val="0"/>
            <w:vAlign w:val="center"/>
          </w:tcPr>
          <w:p>
            <w:pPr>
              <w:spacing w:line="240" w:lineRule="auto"/>
              <w:jc w:val="both"/>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sym w:font="Wingdings 2" w:char="00A3"/>
            </w:r>
            <w:r>
              <w:rPr>
                <w:rFonts w:hint="default"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val="en-US" w:eastAsia="zh-CN"/>
              </w:rPr>
              <w:t>具有建筑工程专业一级注册建造师</w:t>
            </w:r>
            <w:r>
              <w:rPr>
                <w:rFonts w:hint="eastAsia" w:eastAsia="仿宋_GB2312" w:cs="Times New Roman"/>
                <w:color w:val="000000"/>
                <w:sz w:val="24"/>
                <w:szCs w:val="24"/>
                <w:lang w:val="en-US" w:eastAsia="zh-CN"/>
              </w:rPr>
              <w:t>，并</w:t>
            </w:r>
            <w:r>
              <w:rPr>
                <w:rFonts w:hint="default" w:ascii="Times New Roman" w:hAnsi="Times New Roman" w:eastAsia="仿宋_GB2312" w:cs="Times New Roman"/>
                <w:color w:val="000000"/>
                <w:sz w:val="24"/>
                <w:szCs w:val="24"/>
                <w:lang w:val="en-US" w:eastAsia="zh-CN"/>
              </w:rPr>
              <w:t>具有建筑工程相关专业高级工程师（或以上）职称</w:t>
            </w:r>
          </w:p>
          <w:p>
            <w:pPr>
              <w:spacing w:line="240" w:lineRule="auto"/>
              <w:jc w:val="both"/>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sym w:font="Wingdings 2" w:char="00A3"/>
            </w:r>
            <w:r>
              <w:rPr>
                <w:rFonts w:hint="default"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val="en-US" w:eastAsia="zh-CN"/>
              </w:rPr>
              <w:t>具有建筑工程专业二级注册建造师，并具有建筑工程相关专业工程师（或以上）职称</w:t>
            </w:r>
          </w:p>
          <w:p>
            <w:pPr>
              <w:spacing w:line="240" w:lineRule="auto"/>
              <w:jc w:val="both"/>
              <w:rPr>
                <w:rFonts w:hint="default" w:ascii="Times New Roman" w:hAnsi="Times New Roman" w:eastAsia="仿宋_GB2312" w:cs="Times New Roman"/>
                <w:color w:val="000000"/>
                <w:sz w:val="21"/>
                <w:szCs w:val="21"/>
                <w:lang w:val="en-US" w:eastAsia="zh-CN"/>
              </w:rPr>
            </w:pPr>
          </w:p>
          <w:p>
            <w:pPr>
              <w:spacing w:line="240" w:lineRule="auto"/>
              <w:jc w:val="both"/>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1"/>
                <w:szCs w:val="21"/>
                <w:lang w:val="en-US" w:eastAsia="zh-CN"/>
              </w:rPr>
              <w:t>注：具有相关情况的请打“√”</w:t>
            </w:r>
            <w:r>
              <w:rPr>
                <w:rFonts w:hint="default" w:eastAsia="仿宋_GB2312" w:cs="Times New Roman"/>
                <w:color w:val="000000"/>
                <w:sz w:val="21"/>
                <w:szCs w:val="21"/>
                <w:lang w:val="en-US" w:eastAsia="zh-CN"/>
              </w:rPr>
              <w:t>，并在招标文件中</w:t>
            </w:r>
            <w:r>
              <w:rPr>
                <w:rFonts w:hint="default" w:ascii="Times New Roman" w:hAnsi="Times New Roman" w:eastAsia="仿宋_GB2312" w:cs="Times New Roman"/>
                <w:color w:val="000000"/>
                <w:sz w:val="21"/>
                <w:szCs w:val="21"/>
                <w:lang w:val="en-US" w:eastAsia="zh-CN"/>
              </w:rPr>
              <w:t>提供相关佐证材料。</w:t>
            </w:r>
          </w:p>
        </w:tc>
        <w:tc>
          <w:tcPr>
            <w:tcW w:w="2758" w:type="dxa"/>
            <w:noWrap w:val="0"/>
            <w:vAlign w:val="center"/>
          </w:tcPr>
          <w:p>
            <w:pPr>
              <w:spacing w:line="240" w:lineRule="auto"/>
              <w:jc w:val="both"/>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sym w:font="Wingdings 2" w:char="00A3"/>
            </w:r>
            <w:r>
              <w:rPr>
                <w:rFonts w:hint="default"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val="en-US" w:eastAsia="zh-CN"/>
              </w:rPr>
              <w:t>具有建筑工程相关专业高级工程师（或以上）职称</w:t>
            </w:r>
          </w:p>
          <w:p>
            <w:pPr>
              <w:spacing w:line="240" w:lineRule="auto"/>
              <w:jc w:val="both"/>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sym w:font="Wingdings 2" w:char="00A3"/>
            </w:r>
            <w:r>
              <w:rPr>
                <w:rFonts w:hint="default"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val="en-US" w:eastAsia="zh-CN"/>
              </w:rPr>
              <w:t>具有建筑工程相关专业中级工程师</w:t>
            </w:r>
          </w:p>
          <w:p>
            <w:pPr>
              <w:spacing w:line="240" w:lineRule="auto"/>
              <w:jc w:val="both"/>
              <w:rPr>
                <w:rFonts w:hint="default" w:ascii="Times New Roman" w:hAnsi="Times New Roman" w:eastAsia="仿宋_GB2312" w:cs="Times New Roman"/>
                <w:color w:val="000000"/>
                <w:sz w:val="24"/>
                <w:szCs w:val="24"/>
                <w:lang w:val="en-US" w:eastAsia="zh-CN"/>
              </w:rPr>
            </w:pPr>
          </w:p>
          <w:p>
            <w:pPr>
              <w:spacing w:line="240" w:lineRule="auto"/>
              <w:jc w:val="both"/>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1"/>
                <w:szCs w:val="21"/>
                <w:lang w:val="en-US" w:eastAsia="zh-CN"/>
              </w:rPr>
              <w:t>注：具有相关情况的请打“√”</w:t>
            </w:r>
            <w:r>
              <w:rPr>
                <w:rFonts w:hint="default" w:eastAsia="仿宋_GB2312" w:cs="Times New Roman"/>
                <w:color w:val="000000"/>
                <w:sz w:val="21"/>
                <w:szCs w:val="21"/>
                <w:lang w:val="en-US" w:eastAsia="zh-CN"/>
              </w:rPr>
              <w:t>，并在招标文件中</w:t>
            </w:r>
            <w:r>
              <w:rPr>
                <w:rFonts w:hint="default" w:ascii="Times New Roman" w:hAnsi="Times New Roman" w:eastAsia="仿宋_GB2312" w:cs="Times New Roman"/>
                <w:color w:val="000000"/>
                <w:sz w:val="21"/>
                <w:szCs w:val="21"/>
                <w:lang w:val="en-US" w:eastAsia="zh-CN"/>
              </w:rPr>
              <w:t>提供相关佐证材料。</w:t>
            </w:r>
          </w:p>
        </w:tc>
        <w:tc>
          <w:tcPr>
            <w:tcW w:w="1858" w:type="dxa"/>
            <w:noWrap w:val="0"/>
            <w:vAlign w:val="center"/>
          </w:tcPr>
          <w:p>
            <w:pPr>
              <w:spacing w:line="240" w:lineRule="auto"/>
              <w:jc w:val="both"/>
              <w:rPr>
                <w:rFonts w:hint="eastAsia" w:eastAsia="仿宋_GB2312" w:cs="Times New Roman"/>
                <w:color w:val="000000"/>
                <w:sz w:val="24"/>
                <w:szCs w:val="24"/>
                <w:u w:val="none"/>
                <w:lang w:val="en-US" w:eastAsia="zh-CN"/>
              </w:rPr>
            </w:pPr>
            <w:r>
              <w:rPr>
                <w:rFonts w:hint="eastAsia" w:eastAsia="仿宋_GB2312" w:cs="Times New Roman"/>
                <w:color w:val="000000"/>
                <w:sz w:val="24"/>
                <w:szCs w:val="24"/>
                <w:lang w:val="en-US" w:eastAsia="zh-CN"/>
              </w:rPr>
              <w:t>保修期</w:t>
            </w:r>
            <w:r>
              <w:rPr>
                <w:rFonts w:hint="default" w:ascii="Times New Roman" w:hAnsi="Times New Roman" w:eastAsia="仿宋_GB2312" w:cs="Times New Roman"/>
                <w:color w:val="000000"/>
                <w:sz w:val="24"/>
                <w:szCs w:val="24"/>
                <w:lang w:val="en-US" w:eastAsia="zh-CN"/>
              </w:rPr>
              <w:t>自</w:t>
            </w:r>
            <w:r>
              <w:rPr>
                <w:rFonts w:hint="default" w:ascii="Times New Roman" w:hAnsi="Times New Roman" w:eastAsia="仿宋_GB2312" w:cs="Times New Roman"/>
                <w:color w:val="auto"/>
                <w:sz w:val="24"/>
                <w:szCs w:val="24"/>
              </w:rPr>
              <w:t>验收合格之日起不少</w:t>
            </w:r>
            <w:r>
              <w:rPr>
                <w:rFonts w:hint="default" w:ascii="Times New Roman" w:hAnsi="Times New Roman" w:eastAsia="仿宋_GB2312" w:cs="Times New Roman"/>
                <w:color w:val="auto"/>
                <w:sz w:val="24"/>
                <w:szCs w:val="24"/>
                <w:lang w:eastAsia="zh-CN"/>
              </w:rPr>
              <w:t>于</w:t>
            </w:r>
            <w:r>
              <w:rPr>
                <w:rFonts w:hint="eastAsia" w:eastAsia="仿宋_GB2312" w:cs="Times New Roman"/>
                <w:color w:val="auto"/>
                <w:sz w:val="24"/>
                <w:szCs w:val="24"/>
                <w:u w:val="single"/>
                <w:lang w:val="en-US" w:eastAsia="zh-CN"/>
              </w:rPr>
              <w:t xml:space="preserve">    </w:t>
            </w:r>
            <w:r>
              <w:rPr>
                <w:rFonts w:hint="default" w:ascii="Times New Roman" w:hAnsi="Times New Roman" w:eastAsia="仿宋_GB2312" w:cs="Times New Roman"/>
                <w:color w:val="000000"/>
                <w:sz w:val="24"/>
                <w:szCs w:val="24"/>
                <w:u w:val="none"/>
                <w:lang w:val="en-US" w:eastAsia="zh-CN"/>
              </w:rPr>
              <w:t>年</w:t>
            </w:r>
            <w:r>
              <w:rPr>
                <w:rFonts w:hint="eastAsia" w:eastAsia="仿宋_GB2312" w:cs="Times New Roman"/>
                <w:color w:val="000000"/>
                <w:sz w:val="24"/>
                <w:szCs w:val="24"/>
                <w:u w:val="none"/>
                <w:lang w:val="en-US" w:eastAsia="zh-CN"/>
              </w:rPr>
              <w:t>。</w:t>
            </w:r>
          </w:p>
          <w:p>
            <w:pPr>
              <w:spacing w:line="240" w:lineRule="auto"/>
              <w:jc w:val="both"/>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u w:val="none"/>
                <w:lang w:val="en-US" w:eastAsia="zh-CN"/>
              </w:rPr>
              <w:t>其中，</w:t>
            </w:r>
            <w:r>
              <w:rPr>
                <w:rFonts w:hint="default" w:ascii="Times New Roman" w:hAnsi="Times New Roman" w:eastAsia="仿宋_GB2312" w:cs="Times New Roman"/>
                <w:color w:val="auto"/>
                <w:sz w:val="24"/>
                <w:szCs w:val="24"/>
                <w:lang w:val="en-US" w:eastAsia="zh-CN"/>
              </w:rPr>
              <w:t>防水工程不于</w:t>
            </w:r>
            <w:r>
              <w:rPr>
                <w:rFonts w:hint="eastAsia" w:eastAsia="仿宋_GB2312" w:cs="Times New Roman"/>
                <w:color w:val="auto"/>
                <w:sz w:val="24"/>
                <w:szCs w:val="24"/>
                <w:u w:val="single"/>
                <w:lang w:val="en-US" w:eastAsia="zh-CN"/>
              </w:rPr>
              <w:t xml:space="preserve">    </w:t>
            </w:r>
            <w:r>
              <w:rPr>
                <w:rFonts w:hint="eastAsia" w:eastAsia="仿宋_GB2312" w:cs="Times New Roman"/>
                <w:color w:val="auto"/>
                <w:sz w:val="24"/>
                <w:szCs w:val="24"/>
                <w:lang w:val="en-US" w:eastAsia="zh-CN"/>
              </w:rPr>
              <w:t>年</w:t>
            </w:r>
            <w:r>
              <w:rPr>
                <w:rFonts w:hint="default" w:ascii="Times New Roman" w:hAnsi="Times New Roman" w:eastAsia="仿宋_GB2312" w:cs="Times New Roman"/>
                <w:color w:val="000000"/>
                <w:sz w:val="24"/>
                <w:szCs w:val="24"/>
                <w:u w:val="none"/>
                <w:lang w:val="en-US" w:eastAsia="zh-CN"/>
              </w:rPr>
              <w:t>。</w:t>
            </w:r>
          </w:p>
        </w:tc>
        <w:tc>
          <w:tcPr>
            <w:tcW w:w="1956" w:type="dxa"/>
            <w:noWrap w:val="0"/>
            <w:vAlign w:val="center"/>
          </w:tcPr>
          <w:p>
            <w:pPr>
              <w:spacing w:line="240" w:lineRule="auto"/>
              <w:jc w:val="both"/>
              <w:rPr>
                <w:rFonts w:hint="default" w:ascii="Times New Roman" w:hAnsi="Times New Roman" w:eastAsia="仿宋_GB2312" w:cs="Times New Roman"/>
                <w:sz w:val="24"/>
                <w:szCs w:val="24"/>
              </w:rPr>
            </w:pPr>
            <w:r>
              <w:rPr>
                <w:rFonts w:hint="default" w:eastAsia="仿宋_GB2312" w:cs="Times New Roman"/>
                <w:sz w:val="24"/>
                <w:szCs w:val="24"/>
                <w:lang w:val="en-US" w:eastAsia="zh-CN"/>
              </w:rPr>
              <w:t>工程</w:t>
            </w:r>
            <w:r>
              <w:rPr>
                <w:rFonts w:hint="default" w:ascii="Times New Roman" w:hAnsi="Times New Roman" w:eastAsia="仿宋_GB2312" w:cs="Times New Roman"/>
                <w:sz w:val="24"/>
                <w:szCs w:val="24"/>
                <w:lang w:val="en-US" w:eastAsia="zh-CN"/>
              </w:rPr>
              <w:t>包干</w:t>
            </w:r>
            <w:r>
              <w:rPr>
                <w:rFonts w:hint="default" w:ascii="Times New Roman" w:hAnsi="Times New Roman" w:eastAsia="仿宋_GB2312" w:cs="Times New Roman"/>
                <w:sz w:val="24"/>
                <w:szCs w:val="24"/>
              </w:rPr>
              <w:t>金额：</w:t>
            </w:r>
          </w:p>
          <w:p>
            <w:pPr>
              <w:spacing w:line="240" w:lineRule="auto"/>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color w:val="000000"/>
                <w:sz w:val="24"/>
                <w:szCs w:val="24"/>
                <w:u w:val="single"/>
                <w:lang w:val="en-US" w:eastAsia="zh-CN"/>
              </w:rPr>
              <w:t xml:space="preserve"> </w:t>
            </w:r>
            <w:r>
              <w:rPr>
                <w:rFonts w:hint="default" w:ascii="Times New Roman" w:hAnsi="Times New Roman" w:eastAsia="仿宋_GB2312" w:cs="Times New Roman"/>
                <w:color w:val="000000"/>
                <w:sz w:val="24"/>
                <w:szCs w:val="24"/>
                <w:u w:val="single"/>
              </w:rPr>
              <w:t xml:space="preserve">    </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color w:val="000000"/>
                <w:sz w:val="24"/>
                <w:szCs w:val="24"/>
                <w:u w:val="single"/>
                <w:lang w:val="en-US" w:eastAsia="zh-CN"/>
              </w:rPr>
              <w:t>元</w:t>
            </w:r>
            <w:r>
              <w:rPr>
                <w:rFonts w:hint="default" w:ascii="Times New Roman" w:hAnsi="Times New Roman" w:eastAsia="仿宋_GB2312" w:cs="Times New Roman"/>
                <w:color w:val="000000"/>
                <w:sz w:val="24"/>
                <w:szCs w:val="24"/>
              </w:rPr>
              <w:t>。</w:t>
            </w:r>
          </w:p>
        </w:tc>
        <w:tc>
          <w:tcPr>
            <w:tcW w:w="5044" w:type="dxa"/>
            <w:noWrap w:val="0"/>
            <w:vAlign w:val="center"/>
          </w:tcPr>
          <w:p>
            <w:pPr>
              <w:adjustRightInd/>
              <w:snapToGrid/>
              <w:rPr>
                <w:rFonts w:ascii="Times New Roman" w:hAnsi="Times New Roman" w:eastAsia="仿宋_GB2312" w:cs="Times New Roman"/>
                <w:color w:val="000000"/>
                <w:sz w:val="18"/>
                <w:szCs w:val="18"/>
              </w:rPr>
            </w:pPr>
            <w:r>
              <w:rPr>
                <w:rFonts w:hint="eastAsia" w:ascii="Times New Roman" w:hAnsi="Times New Roman" w:eastAsia="仿宋_GB2312" w:cs="Times New Roman"/>
                <w:color w:val="000000"/>
                <w:sz w:val="18"/>
                <w:szCs w:val="18"/>
                <w:lang w:eastAsia="zh-CN"/>
              </w:rPr>
              <w:t>□</w:t>
            </w:r>
            <w:r>
              <w:rPr>
                <w:rFonts w:hint="default" w:ascii="Times New Roman" w:hAnsi="Times New Roman" w:eastAsia="仿宋_GB2312" w:cs="Times New Roman"/>
                <w:color w:val="000000"/>
                <w:sz w:val="18"/>
                <w:szCs w:val="18"/>
              </w:rPr>
              <w:t>质量管理体系ISO9001认证（包含符合GB/19001-2016/ISO9001:2015标准、GB/T50430标准）</w:t>
            </w:r>
          </w:p>
          <w:p>
            <w:pPr>
              <w:adjustRightInd/>
              <w:snapToGrid/>
              <w:rPr>
                <w:rFonts w:ascii="Times New Roman" w:hAnsi="Times New Roman" w:eastAsia="仿宋_GB2312" w:cs="Times New Roman"/>
                <w:color w:val="000000"/>
                <w:sz w:val="18"/>
                <w:szCs w:val="18"/>
              </w:rPr>
            </w:pPr>
            <w:r>
              <w:rPr>
                <w:rFonts w:hint="eastAsia" w:ascii="Times New Roman" w:hAnsi="Times New Roman" w:eastAsia="仿宋_GB2312" w:cs="Times New Roman"/>
                <w:color w:val="000000"/>
                <w:sz w:val="18"/>
                <w:szCs w:val="18"/>
                <w:lang w:eastAsia="zh-CN"/>
              </w:rPr>
              <w:t>□</w:t>
            </w:r>
            <w:r>
              <w:rPr>
                <w:rFonts w:hint="default" w:ascii="Times New Roman" w:hAnsi="Times New Roman" w:eastAsia="仿宋_GB2312" w:cs="Times New Roman"/>
                <w:color w:val="000000"/>
                <w:sz w:val="18"/>
                <w:szCs w:val="18"/>
              </w:rPr>
              <w:t>环境管理体系GB/T24001-2016/ISO14001：2015标准认证</w:t>
            </w:r>
          </w:p>
          <w:p>
            <w:pPr>
              <w:adjustRightInd/>
              <w:snapToGrid/>
              <w:rPr>
                <w:rFonts w:ascii="Times New Roman" w:hAnsi="Times New Roman" w:eastAsia="仿宋_GB2312" w:cs="Times New Roman"/>
                <w:color w:val="000000"/>
                <w:sz w:val="18"/>
                <w:szCs w:val="18"/>
              </w:rPr>
            </w:pPr>
            <w:r>
              <w:rPr>
                <w:rFonts w:hint="eastAsia" w:ascii="Times New Roman" w:hAnsi="Times New Roman" w:eastAsia="仿宋_GB2312" w:cs="Times New Roman"/>
                <w:color w:val="000000"/>
                <w:sz w:val="18"/>
                <w:szCs w:val="18"/>
                <w:lang w:eastAsia="zh-CN"/>
              </w:rPr>
              <w:t>□</w:t>
            </w:r>
            <w:r>
              <w:rPr>
                <w:rFonts w:hint="default" w:ascii="Times New Roman" w:hAnsi="Times New Roman" w:eastAsia="仿宋_GB2312" w:cs="Times New Roman"/>
                <w:color w:val="000000"/>
                <w:sz w:val="18"/>
                <w:szCs w:val="18"/>
              </w:rPr>
              <w:t>职业健康安全管理体系认证GB/T45001-2020/ISO45001：2018标准认证</w:t>
            </w:r>
          </w:p>
          <w:p>
            <w:pPr>
              <w:adjustRightInd/>
              <w:snapToGrid/>
              <w:rPr>
                <w:rFonts w:hint="default" w:ascii="Times New Roman" w:hAnsi="Times New Roman" w:eastAsia="仿宋_GB2312" w:cs="Times New Roman"/>
                <w:color w:val="000000"/>
                <w:sz w:val="18"/>
                <w:szCs w:val="18"/>
                <w:highlight w:val="none"/>
              </w:rPr>
            </w:pPr>
            <w:r>
              <w:rPr>
                <w:rFonts w:hint="eastAsia" w:ascii="Times New Roman" w:hAnsi="Times New Roman" w:eastAsia="仿宋_GB2312" w:cs="Times New Roman"/>
                <w:color w:val="000000"/>
                <w:sz w:val="18"/>
                <w:szCs w:val="18"/>
                <w:lang w:eastAsia="zh-CN"/>
              </w:rPr>
              <w:t>□</w:t>
            </w:r>
            <w:r>
              <w:rPr>
                <w:rFonts w:hint="default" w:ascii="Times New Roman" w:hAnsi="Times New Roman" w:eastAsia="仿宋_GB2312" w:cs="Times New Roman"/>
                <w:color w:val="000000"/>
                <w:sz w:val="18"/>
                <w:szCs w:val="18"/>
                <w:highlight w:val="none"/>
              </w:rPr>
              <w:t>社会责任管理体系认证GB/T39604-2020《社会责任管理体系要求及使用指南》</w:t>
            </w:r>
          </w:p>
          <w:p>
            <w:pPr>
              <w:adjustRightInd/>
              <w:snapToGrid/>
              <w:rPr>
                <w:rFonts w:ascii="Times New Roman" w:hAnsi="Times New Roman" w:eastAsia="仿宋_GB2312" w:cs="Times New Roman"/>
                <w:color w:val="000000"/>
                <w:sz w:val="18"/>
                <w:szCs w:val="18"/>
                <w:highlight w:val="none"/>
              </w:rPr>
            </w:pPr>
            <w:r>
              <w:rPr>
                <w:rFonts w:hint="eastAsia" w:ascii="Times New Roman" w:hAnsi="Times New Roman" w:eastAsia="仿宋_GB2312" w:cs="Times New Roman"/>
                <w:color w:val="000000"/>
                <w:sz w:val="18"/>
                <w:szCs w:val="18"/>
                <w:lang w:eastAsia="zh-CN"/>
              </w:rPr>
              <w:t>□</w:t>
            </w:r>
            <w:r>
              <w:rPr>
                <w:rFonts w:hint="default" w:ascii="Times New Roman" w:hAnsi="Times New Roman" w:eastAsia="仿宋_GB2312" w:cs="Times New Roman"/>
                <w:color w:val="000000"/>
                <w:sz w:val="18"/>
                <w:szCs w:val="18"/>
                <w:highlight w:val="none"/>
                <w:lang w:val="en-US" w:eastAsia="zh-CN"/>
              </w:rPr>
              <w:t>企业诚信管理体系认证</w:t>
            </w:r>
            <w:r>
              <w:rPr>
                <w:rFonts w:hint="default" w:ascii="Times New Roman" w:hAnsi="Times New Roman" w:eastAsia="仿宋_GB2312" w:cs="Times New Roman"/>
                <w:color w:val="000000"/>
                <w:sz w:val="18"/>
                <w:szCs w:val="18"/>
                <w:highlight w:val="none"/>
              </w:rPr>
              <w:t>GB/T3</w:t>
            </w:r>
            <w:r>
              <w:rPr>
                <w:rFonts w:hint="default" w:ascii="Times New Roman" w:hAnsi="Times New Roman" w:eastAsia="仿宋_GB2312" w:cs="Times New Roman"/>
                <w:color w:val="000000"/>
                <w:sz w:val="18"/>
                <w:szCs w:val="18"/>
                <w:highlight w:val="none"/>
                <w:lang w:val="en-US" w:eastAsia="zh-CN"/>
              </w:rPr>
              <w:t>1950</w:t>
            </w:r>
            <w:r>
              <w:rPr>
                <w:rFonts w:hint="default" w:ascii="Times New Roman" w:hAnsi="Times New Roman" w:eastAsia="仿宋_GB2312" w:cs="Times New Roman"/>
                <w:color w:val="000000"/>
                <w:sz w:val="18"/>
                <w:szCs w:val="18"/>
                <w:highlight w:val="none"/>
              </w:rPr>
              <w:t>-20</w:t>
            </w:r>
            <w:r>
              <w:rPr>
                <w:rFonts w:hint="default" w:ascii="Times New Roman" w:hAnsi="Times New Roman" w:eastAsia="仿宋_GB2312" w:cs="Times New Roman"/>
                <w:color w:val="000000"/>
                <w:sz w:val="18"/>
                <w:szCs w:val="18"/>
                <w:highlight w:val="none"/>
                <w:lang w:val="en-US" w:eastAsia="zh-CN"/>
              </w:rPr>
              <w:t>15</w:t>
            </w:r>
            <w:r>
              <w:rPr>
                <w:rFonts w:hint="default" w:ascii="Times New Roman" w:hAnsi="Times New Roman" w:eastAsia="仿宋_GB2312" w:cs="Times New Roman"/>
                <w:color w:val="000000"/>
                <w:sz w:val="18"/>
                <w:szCs w:val="18"/>
                <w:highlight w:val="none"/>
              </w:rPr>
              <w:t>《</w:t>
            </w:r>
            <w:r>
              <w:rPr>
                <w:rFonts w:hint="default" w:ascii="Times New Roman" w:hAnsi="Times New Roman" w:eastAsia="仿宋_GB2312" w:cs="Times New Roman"/>
                <w:color w:val="000000"/>
                <w:sz w:val="18"/>
                <w:szCs w:val="18"/>
                <w:highlight w:val="none"/>
                <w:lang w:val="en-US" w:eastAsia="zh-CN"/>
              </w:rPr>
              <w:t>企业诚信</w:t>
            </w:r>
            <w:r>
              <w:rPr>
                <w:rFonts w:hint="default" w:ascii="Times New Roman" w:hAnsi="Times New Roman" w:eastAsia="仿宋_GB2312" w:cs="Times New Roman"/>
                <w:color w:val="000000"/>
                <w:sz w:val="18"/>
                <w:szCs w:val="18"/>
                <w:highlight w:val="none"/>
              </w:rPr>
              <w:t>管理体系》</w:t>
            </w:r>
          </w:p>
          <w:p>
            <w:pPr>
              <w:spacing w:line="240" w:lineRule="auto"/>
              <w:jc w:val="both"/>
              <w:rPr>
                <w:rFonts w:hint="default" w:ascii="Times New Roman" w:hAnsi="Times New Roman" w:eastAsia="宋体" w:cs="Times New Roman"/>
                <w:sz w:val="24"/>
                <w:szCs w:val="24"/>
                <w:u w:val="none"/>
                <w:lang w:val="en-US" w:eastAsia="zh-CN"/>
              </w:rPr>
            </w:pPr>
            <w:r>
              <w:rPr>
                <w:rFonts w:hint="default" w:ascii="Times New Roman" w:hAnsi="Times New Roman" w:eastAsia="仿宋_GB2312" w:cs="Times New Roman"/>
                <w:color w:val="000000"/>
                <w:sz w:val="15"/>
                <w:szCs w:val="15"/>
              </w:rPr>
              <w:t>注：</w:t>
            </w:r>
            <w:r>
              <w:rPr>
                <w:rFonts w:hint="default" w:eastAsia="仿宋_GB2312" w:cs="Times New Roman"/>
                <w:color w:val="000000"/>
                <w:sz w:val="15"/>
                <w:szCs w:val="15"/>
                <w:lang w:val="en-US" w:eastAsia="zh-CN"/>
              </w:rPr>
              <w:t>1、</w:t>
            </w:r>
            <w:r>
              <w:rPr>
                <w:rFonts w:hint="eastAsia" w:ascii="Times New Roman" w:hAnsi="Times New Roman" w:eastAsia="仿宋_GB2312" w:cs="Times New Roman"/>
                <w:color w:val="000000"/>
                <w:sz w:val="15"/>
                <w:szCs w:val="15"/>
                <w:lang w:val="en-US" w:eastAsia="zh-CN"/>
              </w:rPr>
              <w:t>有效期内</w:t>
            </w:r>
            <w:r>
              <w:rPr>
                <w:rFonts w:hint="default" w:eastAsia="仿宋_GB2312" w:cs="Times New Roman"/>
                <w:color w:val="000000"/>
                <w:sz w:val="15"/>
                <w:szCs w:val="15"/>
                <w:lang w:val="en-US" w:eastAsia="zh-CN"/>
              </w:rPr>
              <w:t>具</w:t>
            </w:r>
            <w:r>
              <w:rPr>
                <w:rFonts w:hint="eastAsia" w:ascii="Times New Roman" w:hAnsi="Times New Roman" w:eastAsia="仿宋_GB2312" w:cs="Times New Roman"/>
                <w:color w:val="000000"/>
                <w:sz w:val="15"/>
                <w:szCs w:val="15"/>
                <w:lang w:val="en-US" w:eastAsia="zh-CN"/>
              </w:rPr>
              <w:t>有</w:t>
            </w:r>
            <w:r>
              <w:rPr>
                <w:rFonts w:hint="default" w:eastAsia="仿宋_GB2312" w:cs="Times New Roman"/>
                <w:color w:val="000000"/>
                <w:sz w:val="15"/>
                <w:szCs w:val="15"/>
                <w:lang w:val="en-US" w:eastAsia="zh-CN"/>
              </w:rPr>
              <w:t>相关情况的请打“√”</w:t>
            </w:r>
            <w:r>
              <w:rPr>
                <w:rFonts w:hint="eastAsia" w:ascii="Times New Roman" w:hAnsi="Times New Roman" w:eastAsia="仿宋_GB2312" w:cs="Times New Roman"/>
                <w:color w:val="000000"/>
                <w:sz w:val="15"/>
                <w:szCs w:val="15"/>
                <w:lang w:val="en-US" w:eastAsia="zh-CN"/>
              </w:rPr>
              <w:t>，并在</w:t>
            </w:r>
            <w:r>
              <w:rPr>
                <w:rFonts w:hint="eastAsia" w:ascii="Times New Roman" w:hAnsi="Times New Roman" w:eastAsia="仿宋_GB2312" w:cs="Times New Roman"/>
                <w:color w:val="000000"/>
                <w:sz w:val="15"/>
                <w:szCs w:val="15"/>
                <w:lang w:eastAsia="zh-CN"/>
              </w:rPr>
              <w:t>招标文件中提供</w:t>
            </w:r>
            <w:r>
              <w:rPr>
                <w:rFonts w:hint="default" w:ascii="Times New Roman" w:hAnsi="Times New Roman" w:eastAsia="仿宋_GB2312" w:cs="Times New Roman"/>
                <w:color w:val="000000"/>
                <w:sz w:val="15"/>
                <w:szCs w:val="15"/>
              </w:rPr>
              <w:t>相关证书复印件及中国认监委网页查询截图（显示查询链接）</w:t>
            </w:r>
            <w:r>
              <w:rPr>
                <w:rFonts w:hint="eastAsia" w:ascii="Times New Roman" w:hAnsi="Times New Roman" w:eastAsia="仿宋_GB2312" w:cs="Times New Roman"/>
                <w:color w:val="000000"/>
                <w:sz w:val="15"/>
                <w:szCs w:val="15"/>
                <w:lang w:eastAsia="zh-CN"/>
              </w:rPr>
              <w:t>；</w:t>
            </w:r>
            <w:r>
              <w:rPr>
                <w:rFonts w:hint="eastAsia" w:ascii="Times New Roman" w:hAnsi="Times New Roman" w:eastAsia="仿宋_GB2312" w:cs="Times New Roman"/>
                <w:color w:val="000000"/>
                <w:sz w:val="15"/>
                <w:szCs w:val="15"/>
                <w:lang w:val="en-US" w:eastAsia="zh-CN"/>
              </w:rPr>
              <w:t>2、具有同等或更高标准认证体系的，也可打</w:t>
            </w:r>
            <w:r>
              <w:rPr>
                <w:rFonts w:hint="default" w:ascii="Times New Roman" w:hAnsi="Times New Roman" w:eastAsia="仿宋_GB2312" w:cs="Times New Roman"/>
                <w:color w:val="000000"/>
                <w:sz w:val="15"/>
                <w:szCs w:val="15"/>
                <w:lang w:val="en-US" w:eastAsia="zh-CN"/>
              </w:rPr>
              <w:t>“√”</w:t>
            </w:r>
            <w:r>
              <w:rPr>
                <w:rFonts w:hint="eastAsia" w:eastAsia="仿宋_GB2312" w:cs="Times New Roman"/>
                <w:color w:val="000000"/>
                <w:sz w:val="15"/>
                <w:szCs w:val="15"/>
                <w:lang w:val="en-US" w:eastAsia="zh-CN"/>
              </w:rPr>
              <w:t>，并在招标文件中提供相关佐证材料和说明。</w:t>
            </w:r>
          </w:p>
        </w:tc>
      </w:tr>
    </w:tbl>
    <w:p>
      <w:pPr>
        <w:spacing w:line="30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注：1.报价人须按要求填写所有信息，不得随意更改本表格式。</w:t>
      </w:r>
    </w:p>
    <w:p>
      <w:pPr>
        <w:spacing w:line="300" w:lineRule="auto"/>
        <w:ind w:firstLine="480" w:firstLineChars="2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2.报价包含中国政府根据现行税法规定对中标供应商与本项目有关的一切税费。</w:t>
      </w:r>
    </w:p>
    <w:p>
      <w:pPr>
        <w:adjustRightInd w:val="0"/>
        <w:snapToGrid w:val="0"/>
        <w:spacing w:line="30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投标人法定代表人（或法定代表人授权代表）签字或盖私章：</w:t>
      </w:r>
      <w:r>
        <w:rPr>
          <w:rFonts w:hint="default" w:ascii="Times New Roman" w:hAnsi="Times New Roman" w:eastAsia="仿宋_GB2312" w:cs="Times New Roman"/>
          <w:sz w:val="28"/>
          <w:szCs w:val="28"/>
          <w:u w:val="single"/>
        </w:rPr>
        <w:t xml:space="preserve">                   </w:t>
      </w:r>
    </w:p>
    <w:p>
      <w:pPr>
        <w:adjustRightInd w:val="0"/>
        <w:snapToGrid w:val="0"/>
        <w:spacing w:line="300" w:lineRule="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投标人名称（公章）：</w:t>
      </w:r>
    </w:p>
    <w:p>
      <w:pPr>
        <w:adjustRightInd w:val="0"/>
        <w:snapToGrid w:val="0"/>
        <w:spacing w:line="300" w:lineRule="auto"/>
      </w:pPr>
      <w:r>
        <w:rPr>
          <w:rFonts w:hint="default" w:ascii="Times New Roman" w:hAnsi="Times New Roman" w:eastAsia="仿宋_GB2312" w:cs="Times New Roman"/>
          <w:sz w:val="28"/>
          <w:szCs w:val="28"/>
        </w:rPr>
        <w:t>日期：</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日</w:t>
      </w:r>
      <w:r>
        <w:rPr>
          <w:rFonts w:hint="default" w:ascii="Times New Roman" w:hAnsi="Times New Roman" w:eastAsia="仿宋_GB2312" w:cs="Times New Roman"/>
          <w:sz w:val="32"/>
          <w:szCs w:val="32"/>
        </w:rPr>
        <w:t xml:space="preserve">       </w:t>
      </w:r>
      <w:bookmarkStart w:id="0" w:name="_GoBack"/>
      <w:bookmarkEnd w:id="0"/>
    </w:p>
    <w:sectPr>
      <w:footerReference r:id="rId3" w:type="default"/>
      <w:pgSz w:w="16838" w:h="11906" w:orient="landscape"/>
      <w:pgMar w:top="118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E729A"/>
    <w:rsid w:val="29EE729A"/>
    <w:rsid w:val="68A85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2024-09-03T07:18:00Z</dcterms:created>
  <dc:creator>Administrator</dc:creator>
  <cp:lastModifiedBy>Administrator</cp:lastModifiedBy>
  <dcterms:modified xsi:type="dcterms:W3CDTF">2024-09-04T01:25:41Z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C28295459DF7481A852AE39FC6DAEB11</vt:lpwstr>
  </property>
</Properties>
</file>