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广州市民办学校服务平台/年检系统操作手册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（学校用户）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019.12</w:t>
      </w:r>
    </w:p>
    <w:p>
      <w:pPr>
        <w:widowControl/>
        <w:jc w:val="left"/>
      </w:pPr>
      <w:r>
        <w:br w:type="page"/>
      </w:r>
    </w:p>
    <w:p/>
    <w:sdt>
      <w:sdtPr>
        <w:rPr>
          <w:rFonts w:asciiTheme="minorEastAsia" w:hAnsiTheme="minorHAnsi" w:eastAsiaTheme="minorEastAsia" w:cstheme="minorBidi"/>
          <w:b/>
          <w:bCs/>
          <w:color w:val="auto"/>
          <w:kern w:val="2"/>
          <w:sz w:val="44"/>
          <w:szCs w:val="44"/>
          <w:lang w:val="zh-CN"/>
        </w:rPr>
        <w:id w:val="-58023531"/>
        <w:docPartObj>
          <w:docPartGallery w:val="Table of Contents"/>
          <w:docPartUnique/>
        </w:docPartObj>
      </w:sdtPr>
      <w:sdtEndPr>
        <w:rPr>
          <w:rFonts w:asciiTheme="minorEastAsia" w:hAnsiTheme="minorHAnsi" w:eastAsiaTheme="minorEastAsia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14"/>
            <w:jc w:val="center"/>
            <w:rPr>
              <w:b/>
              <w:bCs/>
              <w:sz w:val="44"/>
              <w:szCs w:val="44"/>
            </w:rPr>
          </w:pPr>
          <w:r>
            <w:rPr>
              <w:b/>
              <w:bCs/>
              <w:sz w:val="44"/>
              <w:szCs w:val="44"/>
              <w:lang w:val="zh-CN"/>
            </w:rPr>
            <w:t>目录</w:t>
          </w:r>
        </w:p>
        <w:p>
          <w:pPr>
            <w:pStyle w:val="6"/>
            <w:tabs>
              <w:tab w:val="left" w:pos="840"/>
              <w:tab w:val="right" w:leader="dot" w:pos="8296"/>
            </w:tabs>
            <w:spacing w:line="360" w:lineRule="auto"/>
            <w:rPr>
              <w:rFonts w:asciiTheme="minorHAnsi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"_Toc26989777" </w:instrText>
          </w:r>
          <w:r>
            <w:fldChar w:fldCharType="separate"/>
          </w:r>
          <w:r>
            <w:rPr>
              <w:rStyle w:val="10"/>
            </w:rPr>
            <w:t>一、</w:t>
          </w:r>
          <w:r>
            <w:rPr>
              <w:rFonts w:asciiTheme="minorHAnsi"/>
              <w:sz w:val="21"/>
              <w:szCs w:val="22"/>
            </w:rPr>
            <w:tab/>
          </w:r>
          <w:r>
            <w:rPr>
              <w:rStyle w:val="10"/>
            </w:rPr>
            <w:t>民办学校服务平台地址</w:t>
          </w:r>
          <w:r>
            <w:tab/>
          </w:r>
          <w:r>
            <w:fldChar w:fldCharType="begin"/>
          </w:r>
          <w:r>
            <w:instrText xml:space="preserve"> PAGEREF _Toc26989777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840"/>
              <w:tab w:val="right" w:leader="dot" w:pos="8296"/>
            </w:tabs>
            <w:spacing w:line="360" w:lineRule="auto"/>
            <w:rPr>
              <w:rFonts w:asciiTheme="minorHAnsi"/>
              <w:sz w:val="21"/>
              <w:szCs w:val="22"/>
            </w:rPr>
          </w:pPr>
          <w:r>
            <w:fldChar w:fldCharType="begin"/>
          </w:r>
          <w:r>
            <w:instrText xml:space="preserve"> HYPERLINK \l "_Toc26989778" </w:instrText>
          </w:r>
          <w:r>
            <w:fldChar w:fldCharType="separate"/>
          </w:r>
          <w:r>
            <w:rPr>
              <w:rStyle w:val="10"/>
            </w:rPr>
            <w:t>二、</w:t>
          </w:r>
          <w:r>
            <w:rPr>
              <w:rFonts w:asciiTheme="minorHAnsi"/>
              <w:sz w:val="21"/>
              <w:szCs w:val="22"/>
            </w:rPr>
            <w:tab/>
          </w:r>
          <w:r>
            <w:rPr>
              <w:rStyle w:val="10"/>
            </w:rPr>
            <w:t>账号、密码</w:t>
          </w:r>
          <w:r>
            <w:tab/>
          </w:r>
          <w:r>
            <w:fldChar w:fldCharType="begin"/>
          </w:r>
          <w:r>
            <w:instrText xml:space="preserve"> PAGEREF _Toc26989778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840"/>
              <w:tab w:val="right" w:leader="dot" w:pos="8296"/>
            </w:tabs>
            <w:spacing w:line="360" w:lineRule="auto"/>
            <w:rPr>
              <w:rFonts w:asciiTheme="minorHAnsi"/>
              <w:sz w:val="21"/>
              <w:szCs w:val="22"/>
            </w:rPr>
          </w:pPr>
          <w:r>
            <w:fldChar w:fldCharType="begin"/>
          </w:r>
          <w:r>
            <w:instrText xml:space="preserve"> HYPERLINK \l "_Toc26989779" </w:instrText>
          </w:r>
          <w:r>
            <w:fldChar w:fldCharType="separate"/>
          </w:r>
          <w:r>
            <w:rPr>
              <w:rStyle w:val="10"/>
            </w:rPr>
            <w:t>三、</w:t>
          </w:r>
          <w:r>
            <w:rPr>
              <w:rFonts w:asciiTheme="minorHAnsi"/>
              <w:sz w:val="21"/>
              <w:szCs w:val="22"/>
            </w:rPr>
            <w:tab/>
          </w:r>
          <w:r>
            <w:rPr>
              <w:rStyle w:val="10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_Toc26989779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840"/>
              <w:tab w:val="right" w:leader="dot" w:pos="8296"/>
            </w:tabs>
            <w:spacing w:line="360" w:lineRule="auto"/>
            <w:rPr>
              <w:rFonts w:asciiTheme="minorHAnsi"/>
              <w:sz w:val="21"/>
              <w:szCs w:val="22"/>
            </w:rPr>
          </w:pPr>
          <w:r>
            <w:fldChar w:fldCharType="begin"/>
          </w:r>
          <w:r>
            <w:instrText xml:space="preserve"> HYPERLINK \l "_Toc26989780" </w:instrText>
          </w:r>
          <w:r>
            <w:fldChar w:fldCharType="separate"/>
          </w:r>
          <w:r>
            <w:rPr>
              <w:rStyle w:val="10"/>
            </w:rPr>
            <w:t>四、</w:t>
          </w:r>
          <w:r>
            <w:rPr>
              <w:rFonts w:asciiTheme="minorHAnsi"/>
              <w:sz w:val="21"/>
              <w:szCs w:val="22"/>
            </w:rPr>
            <w:tab/>
          </w:r>
          <w:r>
            <w:rPr>
              <w:rStyle w:val="10"/>
            </w:rPr>
            <w:t>民办学校服务平台的操作</w:t>
          </w:r>
          <w:r>
            <w:tab/>
          </w:r>
          <w:r>
            <w:fldChar w:fldCharType="begin"/>
          </w:r>
          <w:r>
            <w:instrText xml:space="preserve"> PAGEREF _Toc26989780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050"/>
              <w:tab w:val="right" w:leader="dot" w:pos="8296"/>
            </w:tabs>
            <w:spacing w:line="360" w:lineRule="auto"/>
            <w:ind w:left="480"/>
            <w:rPr>
              <w:rFonts w:asciiTheme="minorHAnsi"/>
              <w:sz w:val="21"/>
              <w:szCs w:val="22"/>
            </w:rPr>
          </w:pPr>
          <w:r>
            <w:fldChar w:fldCharType="begin"/>
          </w:r>
          <w:r>
            <w:instrText xml:space="preserve"> HYPERLINK \l "_Toc26989781" </w:instrText>
          </w:r>
          <w:r>
            <w:fldChar w:fldCharType="separate"/>
          </w:r>
          <w:r>
            <w:rPr>
              <w:rStyle w:val="10"/>
            </w:rPr>
            <w:t>4.1</w:t>
          </w:r>
          <w:r>
            <w:rPr>
              <w:rFonts w:asciiTheme="minorHAnsi"/>
              <w:sz w:val="21"/>
              <w:szCs w:val="22"/>
            </w:rPr>
            <w:tab/>
          </w:r>
          <w:r>
            <w:rPr>
              <w:rStyle w:val="10"/>
            </w:rPr>
            <w:t>密码修改：</w:t>
          </w:r>
          <w:r>
            <w:tab/>
          </w:r>
          <w:r>
            <w:fldChar w:fldCharType="begin"/>
          </w:r>
          <w:r>
            <w:instrText xml:space="preserve"> PAGEREF _Toc26989781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050"/>
              <w:tab w:val="right" w:leader="dot" w:pos="8296"/>
            </w:tabs>
            <w:spacing w:line="360" w:lineRule="auto"/>
            <w:ind w:left="480"/>
            <w:rPr>
              <w:rFonts w:asciiTheme="minorHAnsi"/>
              <w:sz w:val="21"/>
              <w:szCs w:val="22"/>
            </w:rPr>
          </w:pPr>
          <w:r>
            <w:fldChar w:fldCharType="begin"/>
          </w:r>
          <w:r>
            <w:instrText xml:space="preserve"> HYPERLINK \l "_Toc26989782" </w:instrText>
          </w:r>
          <w:r>
            <w:fldChar w:fldCharType="separate"/>
          </w:r>
          <w:r>
            <w:rPr>
              <w:rStyle w:val="10"/>
            </w:rPr>
            <w:t>4.2</w:t>
          </w:r>
          <w:r>
            <w:rPr>
              <w:rFonts w:asciiTheme="minorHAnsi"/>
              <w:sz w:val="21"/>
              <w:szCs w:val="22"/>
            </w:rPr>
            <w:tab/>
          </w:r>
          <w:r>
            <w:rPr>
              <w:rStyle w:val="10"/>
            </w:rPr>
            <w:t>学校信息维护</w:t>
          </w:r>
          <w:r>
            <w:tab/>
          </w:r>
          <w:r>
            <w:fldChar w:fldCharType="begin"/>
          </w:r>
          <w:r>
            <w:instrText xml:space="preserve"> PAGEREF _Toc26989782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840"/>
              <w:tab w:val="right" w:leader="dot" w:pos="8296"/>
            </w:tabs>
            <w:spacing w:line="360" w:lineRule="auto"/>
            <w:rPr>
              <w:rFonts w:asciiTheme="minorHAnsi"/>
              <w:sz w:val="21"/>
              <w:szCs w:val="22"/>
            </w:rPr>
          </w:pPr>
          <w:r>
            <w:fldChar w:fldCharType="begin"/>
          </w:r>
          <w:r>
            <w:instrText xml:space="preserve"> HYPERLINK \l "_Toc26989783" </w:instrText>
          </w:r>
          <w:r>
            <w:fldChar w:fldCharType="separate"/>
          </w:r>
          <w:r>
            <w:rPr>
              <w:rStyle w:val="10"/>
            </w:rPr>
            <w:t>五、</w:t>
          </w:r>
          <w:r>
            <w:rPr>
              <w:rFonts w:asciiTheme="minorHAnsi"/>
              <w:sz w:val="21"/>
              <w:szCs w:val="22"/>
            </w:rPr>
            <w:tab/>
          </w:r>
          <w:r>
            <w:rPr>
              <w:rStyle w:val="10"/>
            </w:rPr>
            <w:t>年检办理的操作</w:t>
          </w:r>
          <w:r>
            <w:tab/>
          </w:r>
          <w:r>
            <w:fldChar w:fldCharType="begin"/>
          </w:r>
          <w:r>
            <w:instrText xml:space="preserve"> PAGEREF _Toc26989783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050"/>
              <w:tab w:val="right" w:leader="dot" w:pos="8296"/>
            </w:tabs>
            <w:spacing w:line="360" w:lineRule="auto"/>
            <w:ind w:left="480"/>
            <w:rPr>
              <w:rFonts w:asciiTheme="minorHAnsi"/>
              <w:sz w:val="21"/>
              <w:szCs w:val="22"/>
            </w:rPr>
          </w:pPr>
          <w:r>
            <w:fldChar w:fldCharType="begin"/>
          </w:r>
          <w:r>
            <w:instrText xml:space="preserve"> HYPERLINK \l "_Toc26989784" </w:instrText>
          </w:r>
          <w:r>
            <w:fldChar w:fldCharType="separate"/>
          </w:r>
          <w:r>
            <w:rPr>
              <w:rStyle w:val="10"/>
            </w:rPr>
            <w:t>5.1</w:t>
          </w:r>
          <w:r>
            <w:rPr>
              <w:rFonts w:asciiTheme="minorHAnsi"/>
              <w:sz w:val="21"/>
              <w:szCs w:val="22"/>
            </w:rPr>
            <w:tab/>
          </w:r>
          <w:r>
            <w:rPr>
              <w:rStyle w:val="10"/>
            </w:rPr>
            <w:t>年检系统登录</w:t>
          </w:r>
          <w:r>
            <w:tab/>
          </w:r>
          <w:r>
            <w:fldChar w:fldCharType="begin"/>
          </w:r>
          <w:r>
            <w:instrText xml:space="preserve"> PAGEREF _Toc26989784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050"/>
              <w:tab w:val="right" w:leader="dot" w:pos="8296"/>
            </w:tabs>
            <w:spacing w:line="360" w:lineRule="auto"/>
            <w:ind w:left="480"/>
            <w:rPr>
              <w:rFonts w:asciiTheme="minorHAnsi"/>
              <w:sz w:val="21"/>
              <w:szCs w:val="22"/>
            </w:rPr>
          </w:pPr>
          <w:r>
            <w:fldChar w:fldCharType="begin"/>
          </w:r>
          <w:r>
            <w:instrText xml:space="preserve"> HYPERLINK \l "_Toc26989785" </w:instrText>
          </w:r>
          <w:r>
            <w:fldChar w:fldCharType="separate"/>
          </w:r>
          <w:r>
            <w:rPr>
              <w:rStyle w:val="10"/>
            </w:rPr>
            <w:t>5.2</w:t>
          </w:r>
          <w:r>
            <w:rPr>
              <w:rFonts w:asciiTheme="minorHAnsi"/>
              <w:sz w:val="21"/>
              <w:szCs w:val="22"/>
            </w:rPr>
            <w:tab/>
          </w:r>
          <w:r>
            <w:rPr>
              <w:rStyle w:val="10"/>
            </w:rPr>
            <w:t>基本信息</w:t>
          </w:r>
          <w:r>
            <w:tab/>
          </w:r>
          <w:r>
            <w:fldChar w:fldCharType="begin"/>
          </w:r>
          <w:r>
            <w:instrText xml:space="preserve"> PAGEREF _Toc26989785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050"/>
              <w:tab w:val="right" w:leader="dot" w:pos="8296"/>
            </w:tabs>
            <w:spacing w:line="360" w:lineRule="auto"/>
            <w:ind w:left="480"/>
            <w:rPr>
              <w:rFonts w:asciiTheme="minorHAnsi"/>
              <w:sz w:val="21"/>
              <w:szCs w:val="22"/>
            </w:rPr>
          </w:pPr>
          <w:r>
            <w:fldChar w:fldCharType="begin"/>
          </w:r>
          <w:r>
            <w:instrText xml:space="preserve"> HYPERLINK \l "_Toc26989786" </w:instrText>
          </w:r>
          <w:r>
            <w:fldChar w:fldCharType="separate"/>
          </w:r>
          <w:r>
            <w:rPr>
              <w:rStyle w:val="10"/>
            </w:rPr>
            <w:t>5.3</w:t>
          </w:r>
          <w:r>
            <w:rPr>
              <w:rFonts w:asciiTheme="minorHAnsi"/>
              <w:sz w:val="21"/>
              <w:szCs w:val="22"/>
            </w:rPr>
            <w:tab/>
          </w:r>
          <w:r>
            <w:rPr>
              <w:rStyle w:val="10"/>
            </w:rPr>
            <w:t>年检办理</w:t>
          </w:r>
          <w:r>
            <w:tab/>
          </w:r>
          <w:r>
            <w:fldChar w:fldCharType="begin"/>
          </w:r>
          <w:r>
            <w:instrText xml:space="preserve"> PAGEREF _Toc26989786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050"/>
              <w:tab w:val="right" w:leader="dot" w:pos="8296"/>
            </w:tabs>
            <w:spacing w:line="360" w:lineRule="auto"/>
            <w:ind w:left="480"/>
            <w:rPr>
              <w:rFonts w:asciiTheme="minorHAnsi"/>
              <w:sz w:val="21"/>
              <w:szCs w:val="22"/>
            </w:rPr>
          </w:pPr>
          <w:r>
            <w:fldChar w:fldCharType="begin"/>
          </w:r>
          <w:r>
            <w:instrText xml:space="preserve"> HYPERLINK \l "_Toc26989787" </w:instrText>
          </w:r>
          <w:r>
            <w:fldChar w:fldCharType="separate"/>
          </w:r>
          <w:r>
            <w:rPr>
              <w:rStyle w:val="10"/>
            </w:rPr>
            <w:t>5.4</w:t>
          </w:r>
          <w:r>
            <w:rPr>
              <w:rFonts w:asciiTheme="minorHAnsi"/>
              <w:sz w:val="21"/>
              <w:szCs w:val="22"/>
            </w:rPr>
            <w:tab/>
          </w:r>
          <w:r>
            <w:rPr>
              <w:rStyle w:val="10"/>
            </w:rPr>
            <w:t>我的年检</w:t>
          </w:r>
          <w:r>
            <w:tab/>
          </w:r>
          <w:r>
            <w:fldChar w:fldCharType="begin"/>
          </w:r>
          <w:r>
            <w:instrText xml:space="preserve"> PAGEREF _Toc26989787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</w:pPr>
      <w:r>
        <w:br w:type="page"/>
      </w:r>
    </w:p>
    <w:p>
      <w:pPr>
        <w:spacing w:line="360" w:lineRule="auto"/>
      </w:pPr>
    </w:p>
    <w:p>
      <w:pPr>
        <w:pStyle w:val="2"/>
        <w:numPr>
          <w:ilvl w:val="0"/>
          <w:numId w:val="1"/>
        </w:numPr>
        <w:spacing w:before="0" w:after="0"/>
        <w:rPr>
          <w:sz w:val="28"/>
          <w:szCs w:val="28"/>
        </w:rPr>
      </w:pPr>
      <w:bookmarkStart w:id="0" w:name="_Toc26989777"/>
      <w:r>
        <w:rPr>
          <w:rFonts w:hint="eastAsia"/>
          <w:sz w:val="28"/>
          <w:szCs w:val="28"/>
        </w:rPr>
        <w:t>民办学校服务平台地址</w:t>
      </w:r>
      <w:bookmarkEnd w:id="0"/>
    </w:p>
    <w:p>
      <w:pPr>
        <w:pStyle w:val="11"/>
        <w:spacing w:line="360" w:lineRule="auto"/>
        <w:ind w:left="480" w:firstLine="0" w:firstLineChars="0"/>
        <w:rPr>
          <w:rStyle w:val="10"/>
        </w:rPr>
      </w:pPr>
      <w:r>
        <w:fldChar w:fldCharType="begin"/>
      </w:r>
      <w:r>
        <w:instrText xml:space="preserve"> HYPERLINK "http://gzmbxx.gzedu.gov.cn/vschool" </w:instrText>
      </w:r>
      <w:r>
        <w:fldChar w:fldCharType="separate"/>
      </w:r>
      <w:r>
        <w:rPr>
          <w:rStyle w:val="10"/>
          <w:rFonts w:hint="eastAsia"/>
        </w:rPr>
        <w:t>http://gzmbxx.gzedu.gov.cn/vschool</w:t>
      </w:r>
      <w:r>
        <w:rPr>
          <w:rStyle w:val="10"/>
          <w:rFonts w:hint="eastAsia"/>
        </w:rPr>
        <w:fldChar w:fldCharType="end"/>
      </w:r>
    </w:p>
    <w:p>
      <w:pPr>
        <w:pStyle w:val="11"/>
        <w:spacing w:line="360" w:lineRule="auto"/>
        <w:ind w:left="480" w:firstLine="0" w:firstLineChars="0"/>
      </w:pPr>
      <w:r>
        <w:rPr>
          <w:rStyle w:val="10"/>
          <w:rFonts w:hint="eastAsia"/>
          <w:color w:val="auto"/>
          <w:u w:val="none"/>
        </w:rPr>
        <w:t>建议使用3</w:t>
      </w:r>
      <w:r>
        <w:rPr>
          <w:rStyle w:val="10"/>
          <w:color w:val="auto"/>
          <w:u w:val="none"/>
        </w:rPr>
        <w:t>60</w:t>
      </w:r>
      <w:r>
        <w:rPr>
          <w:rStyle w:val="10"/>
          <w:rFonts w:hint="eastAsia"/>
          <w:color w:val="auto"/>
          <w:u w:val="none"/>
        </w:rPr>
        <w:t>浏览器极速模式操作。</w:t>
      </w:r>
    </w:p>
    <w:p>
      <w:pPr>
        <w:pStyle w:val="2"/>
        <w:numPr>
          <w:ilvl w:val="0"/>
          <w:numId w:val="1"/>
        </w:numPr>
        <w:spacing w:before="0" w:after="0"/>
        <w:rPr>
          <w:sz w:val="28"/>
          <w:szCs w:val="28"/>
        </w:rPr>
      </w:pPr>
      <w:bookmarkStart w:id="1" w:name="_Toc26989778"/>
      <w:r>
        <w:rPr>
          <w:rFonts w:hint="eastAsia"/>
          <w:sz w:val="28"/>
          <w:szCs w:val="28"/>
        </w:rPr>
        <w:t>账号、密码</w:t>
      </w:r>
      <w:bookmarkEnd w:id="1"/>
    </w:p>
    <w:p>
      <w:pPr>
        <w:pStyle w:val="11"/>
        <w:spacing w:line="360" w:lineRule="auto"/>
        <w:ind w:left="480" w:firstLine="0" w:firstLineChars="0"/>
      </w:pPr>
      <w:r>
        <w:rPr>
          <w:rFonts w:hint="eastAsia"/>
        </w:rPr>
        <w:t>账号：办学许可证号。</w:t>
      </w:r>
    </w:p>
    <w:p>
      <w:pPr>
        <w:pStyle w:val="11"/>
        <w:spacing w:line="360" w:lineRule="auto"/>
        <w:ind w:left="480" w:firstLine="720" w:firstLineChars="300"/>
      </w:pPr>
      <w:r>
        <w:rPr>
          <w:rFonts w:hint="eastAsia"/>
        </w:rPr>
        <w:t>白云区用户的账号：使用包括字母在内的完整的许可证编号；</w:t>
      </w:r>
    </w:p>
    <w:p>
      <w:pPr>
        <w:pStyle w:val="11"/>
        <w:spacing w:line="360" w:lineRule="auto"/>
        <w:ind w:left="480" w:firstLine="720" w:firstLineChars="300"/>
      </w:pPr>
      <w:r>
        <w:rPr>
          <w:rFonts w:hint="eastAsia"/>
        </w:rPr>
        <w:t xml:space="preserve">其他市、区用户的账号：使用许可证号的数字部分 </w:t>
      </w:r>
    </w:p>
    <w:p>
      <w:pPr>
        <w:spacing w:line="360" w:lineRule="auto"/>
        <w:ind w:left="1140" w:leftChars="175" w:hanging="720" w:hangingChars="300"/>
      </w:pPr>
      <w:r>
        <w:rPr>
          <w:rFonts w:hint="eastAsia"/>
        </w:rPr>
        <w:t>初始密码：m</w:t>
      </w:r>
      <w:r>
        <w:t>b</w:t>
      </w:r>
      <w:r>
        <w:rPr>
          <w:rFonts w:hint="eastAsia"/>
        </w:rPr>
        <w:t>2</w:t>
      </w:r>
      <w:r>
        <w:t>019</w:t>
      </w:r>
      <w:r>
        <w:rPr>
          <w:rFonts w:hint="eastAsia"/>
        </w:rPr>
        <w:t>。</w:t>
      </w:r>
      <w:bookmarkStart w:id="11" w:name="_GoBack"/>
      <w:bookmarkEnd w:id="11"/>
      <w:r>
        <w:rPr>
          <w:rFonts w:hint="eastAsia"/>
          <w:lang w:eastAsia="zh-CN"/>
        </w:rPr>
        <w:t>登录系统后</w:t>
      </w:r>
      <w:r>
        <w:rPr>
          <w:rFonts w:hint="eastAsia"/>
        </w:rPr>
        <w:t>请修改密码，修改密码后请牢记。如遗忘密码，需持办学许可证到相关主管部门申请处理。</w:t>
      </w:r>
    </w:p>
    <w:p>
      <w:pPr>
        <w:pStyle w:val="2"/>
        <w:numPr>
          <w:ilvl w:val="0"/>
          <w:numId w:val="1"/>
        </w:numPr>
        <w:spacing w:before="0" w:after="0"/>
        <w:rPr>
          <w:sz w:val="28"/>
          <w:szCs w:val="28"/>
        </w:rPr>
      </w:pPr>
      <w:bookmarkStart w:id="2" w:name="_Toc26989779"/>
      <w:r>
        <w:rPr>
          <w:rFonts w:hint="eastAsia"/>
          <w:sz w:val="28"/>
          <w:szCs w:val="28"/>
        </w:rPr>
        <w:t>登录系统</w:t>
      </w:r>
      <w:bookmarkEnd w:id="2"/>
    </w:p>
    <w:p>
      <w:pPr>
        <w:pStyle w:val="11"/>
        <w:spacing w:line="360" w:lineRule="auto"/>
        <w:ind w:left="480" w:firstLine="0" w:firstLineChars="0"/>
      </w:pPr>
      <w:r>
        <w:rPr>
          <w:rStyle w:val="10"/>
          <w:rFonts w:hint="eastAsia"/>
          <w:color w:val="auto"/>
          <w:u w:val="none"/>
        </w:rPr>
        <w:t>使用3</w:t>
      </w:r>
      <w:r>
        <w:rPr>
          <w:rStyle w:val="10"/>
          <w:color w:val="auto"/>
          <w:u w:val="none"/>
        </w:rPr>
        <w:t>60</w:t>
      </w:r>
      <w:r>
        <w:rPr>
          <w:rStyle w:val="10"/>
          <w:rFonts w:hint="eastAsia"/>
          <w:color w:val="auto"/>
          <w:u w:val="none"/>
        </w:rPr>
        <w:t>浏览器极速模式</w:t>
      </w:r>
      <w:r>
        <w:rPr>
          <w:rFonts w:hint="eastAsia"/>
        </w:rPr>
        <w:t>进入广州市民办学校服务平台网站，点击页面右上方的“登录”按钮，输入账号、密码、验证码</w:t>
      </w:r>
    </w:p>
    <w:p>
      <w:pPr>
        <w:pStyle w:val="11"/>
        <w:spacing w:line="360" w:lineRule="auto"/>
        <w:ind w:left="480" w:firstLine="0" w:firstLineChars="0"/>
      </w:pPr>
      <w:r>
        <w:drawing>
          <wp:inline distT="0" distB="0" distL="0" distR="0">
            <wp:extent cx="5274310" cy="32677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/>
        <w:rPr>
          <w:sz w:val="28"/>
          <w:szCs w:val="28"/>
        </w:rPr>
      </w:pPr>
      <w:bookmarkStart w:id="3" w:name="_Toc26989780"/>
      <w:r>
        <w:rPr>
          <w:rFonts w:hint="eastAsia"/>
          <w:sz w:val="28"/>
          <w:szCs w:val="28"/>
        </w:rPr>
        <w:t>民办学校服务平台的操作</w:t>
      </w:r>
      <w:bookmarkEnd w:id="3"/>
    </w:p>
    <w:p>
      <w:pPr>
        <w:pStyle w:val="11"/>
        <w:spacing w:line="360" w:lineRule="auto"/>
        <w:ind w:left="480" w:firstLine="480"/>
      </w:pPr>
      <w:r>
        <w:rPr>
          <w:rFonts w:hint="eastAsia"/>
        </w:rPr>
        <w:t>登录后，学校用户可以在服务平台上完成学校信息维护、密码修改、通知公告查询、政策法规了解的工作</w:t>
      </w:r>
    </w:p>
    <w:p>
      <w:pPr>
        <w:pStyle w:val="3"/>
        <w:numPr>
          <w:ilvl w:val="1"/>
          <w:numId w:val="2"/>
        </w:numPr>
        <w:spacing w:before="0" w:after="0" w:line="360" w:lineRule="auto"/>
        <w:rPr>
          <w:sz w:val="24"/>
          <w:szCs w:val="24"/>
        </w:rPr>
      </w:pPr>
      <w:bookmarkStart w:id="4" w:name="_Toc26989781"/>
      <w:r>
        <w:rPr>
          <w:rFonts w:hint="eastAsia"/>
          <w:sz w:val="24"/>
          <w:szCs w:val="24"/>
        </w:rPr>
        <w:t>密码修改：</w:t>
      </w:r>
      <w:bookmarkEnd w:id="4"/>
    </w:p>
    <w:p>
      <w:pPr>
        <w:pStyle w:val="11"/>
        <w:spacing w:line="360" w:lineRule="auto"/>
        <w:ind w:left="360" w:firstLine="720" w:firstLineChars="300"/>
      </w:pPr>
      <w:r>
        <w:rPr>
          <w:rFonts w:hint="eastAsia"/>
        </w:rPr>
        <w:t>点击网页右上角的学校名称，在下拉框中点击“修改密码”按钮，在弹出框中输入旧密码、新密码后保存、退出。如下图</w:t>
      </w:r>
    </w:p>
    <w:p>
      <w:pPr>
        <w:pStyle w:val="11"/>
        <w:spacing w:line="360" w:lineRule="auto"/>
        <w:ind w:left="840" w:firstLine="0" w:firstLineChars="0"/>
      </w:pPr>
    </w:p>
    <w:p>
      <w:pPr>
        <w:pStyle w:val="11"/>
        <w:spacing w:line="360" w:lineRule="auto"/>
        <w:ind w:left="840" w:firstLine="0" w:firstLineChars="0"/>
      </w:pPr>
      <w:r>
        <w:drawing>
          <wp:inline distT="0" distB="0" distL="0" distR="0">
            <wp:extent cx="5274310" cy="2630805"/>
            <wp:effectExtent l="19050" t="19050" r="2159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left="840" w:firstLine="0" w:firstLineChars="0"/>
      </w:pPr>
      <w:r>
        <w:drawing>
          <wp:inline distT="0" distB="0" distL="0" distR="0">
            <wp:extent cx="4543425" cy="2802255"/>
            <wp:effectExtent l="19050" t="19050" r="952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0689" cy="2813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spacing w:before="0" w:after="0" w:line="360" w:lineRule="auto"/>
      </w:pPr>
      <w:r>
        <w:rPr>
          <w:rFonts w:hint="eastAsia"/>
          <w:sz w:val="24"/>
          <w:szCs w:val="24"/>
        </w:rPr>
        <w:t xml:space="preserve"> </w:t>
      </w:r>
      <w:bookmarkStart w:id="5" w:name="_Toc26989782"/>
      <w:r>
        <w:rPr>
          <w:rFonts w:hint="eastAsia"/>
          <w:sz w:val="24"/>
          <w:szCs w:val="24"/>
        </w:rPr>
        <w:t>学校信息维护</w:t>
      </w:r>
      <w:bookmarkEnd w:id="5"/>
    </w:p>
    <w:p>
      <w:pPr>
        <w:spacing w:line="360" w:lineRule="auto"/>
        <w:ind w:left="480"/>
      </w:pPr>
      <w:r>
        <w:rPr>
          <w:rFonts w:hint="eastAsia"/>
        </w:rPr>
        <w:t>点击网页右上角的学校名称，在下拉框中点击“个人中心”按钮，进入学校信息维护界面</w:t>
      </w:r>
    </w:p>
    <w:p>
      <w:pPr>
        <w:spacing w:line="360" w:lineRule="auto"/>
        <w:ind w:left="480"/>
      </w:pPr>
      <w:r>
        <w:drawing>
          <wp:inline distT="0" distB="0" distL="0" distR="0">
            <wp:extent cx="5274310" cy="26739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2"/>
          <w:numId w:val="3"/>
        </w:numPr>
        <w:spacing w:line="360" w:lineRule="auto"/>
        <w:ind w:firstLineChars="0"/>
      </w:pPr>
      <w:r>
        <w:rPr>
          <w:rFonts w:hint="eastAsia"/>
        </w:rPr>
        <w:t>基础信息维护</w:t>
      </w:r>
    </w:p>
    <w:p>
      <w:pPr>
        <w:spacing w:line="360" w:lineRule="auto"/>
        <w:ind w:left="960"/>
      </w:pPr>
      <w:r>
        <w:rPr>
          <w:rFonts w:hint="eastAsia"/>
        </w:rPr>
        <w:t>点击基础信息区右上角的“编辑”，进入编辑状态。如下图：</w:t>
      </w:r>
    </w:p>
    <w:p>
      <w:pPr>
        <w:spacing w:line="360" w:lineRule="auto"/>
      </w:pPr>
      <w:r>
        <w:drawing>
          <wp:inline distT="0" distB="0" distL="0" distR="0">
            <wp:extent cx="5274310" cy="19177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 xml:space="preserve"> </w:t>
      </w:r>
      <w:r>
        <w:t xml:space="preserve">       </w:t>
      </w:r>
      <w:r>
        <w:rPr>
          <w:rFonts w:hint="eastAsia"/>
        </w:rPr>
        <w:t>完成编辑后，需点击“保存”。</w:t>
      </w:r>
    </w:p>
    <w:p>
      <w:pPr>
        <w:spacing w:line="360" w:lineRule="auto"/>
      </w:pPr>
      <w:r>
        <w:drawing>
          <wp:inline distT="0" distB="0" distL="0" distR="0">
            <wp:extent cx="5274310" cy="21697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2"/>
          <w:numId w:val="3"/>
        </w:numPr>
        <w:spacing w:line="360" w:lineRule="auto"/>
        <w:ind w:firstLineChars="0"/>
      </w:pPr>
      <w:r>
        <w:rPr>
          <w:rFonts w:hint="eastAsia"/>
        </w:rPr>
        <w:t>学校简介、办学条件、荣誉介绍</w:t>
      </w:r>
    </w:p>
    <w:p>
      <w:pPr>
        <w:spacing w:line="360" w:lineRule="auto"/>
        <w:ind w:left="960"/>
      </w:pPr>
      <w:r>
        <w:rPr>
          <w:rFonts w:hint="eastAsia"/>
        </w:rPr>
        <w:t>学校简介、办学条件、荣誉介绍编辑栏，支持图文粘贴。</w:t>
      </w:r>
    </w:p>
    <w:p>
      <w:pPr>
        <w:spacing w:line="360" w:lineRule="auto"/>
      </w:pPr>
      <w:r>
        <w:drawing>
          <wp:inline distT="0" distB="0" distL="0" distR="0">
            <wp:extent cx="5274310" cy="20878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2"/>
          <w:numId w:val="3"/>
        </w:numPr>
        <w:spacing w:line="360" w:lineRule="auto"/>
        <w:ind w:firstLineChars="0"/>
      </w:pPr>
      <w:r>
        <w:rPr>
          <w:rFonts w:hint="eastAsia"/>
        </w:rPr>
        <w:t>师资队伍</w:t>
      </w:r>
    </w:p>
    <w:p>
      <w:pPr>
        <w:spacing w:line="360" w:lineRule="auto"/>
        <w:ind w:left="960"/>
      </w:pPr>
      <w:r>
        <w:rPr>
          <w:rFonts w:hint="eastAsia"/>
        </w:rPr>
        <w:t>师资队伍信息支持新增、导入。</w:t>
      </w:r>
    </w:p>
    <w:p>
      <w:pPr>
        <w:spacing w:line="360" w:lineRule="auto"/>
        <w:ind w:left="960"/>
      </w:pPr>
      <w:r>
        <w:rPr>
          <w:rFonts w:hint="eastAsia"/>
        </w:rPr>
        <w:t>新增：新增信息包括教师姓名、性别、职称、学历、简介及教师头像照片（大小不超过2</w:t>
      </w:r>
      <w:r>
        <w:t>M</w:t>
      </w:r>
      <w:r>
        <w:rPr>
          <w:rFonts w:hint="eastAsia"/>
        </w:rPr>
        <w:t>）上传。编辑完后点击“上传”。</w:t>
      </w:r>
    </w:p>
    <w:p>
      <w:pPr>
        <w:spacing w:line="360" w:lineRule="auto"/>
      </w:pPr>
      <w:r>
        <w:drawing>
          <wp:inline distT="0" distB="0" distL="0" distR="0">
            <wp:extent cx="5274310" cy="28092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60"/>
      </w:pPr>
      <w:r>
        <w:rPr>
          <w:rFonts w:hint="eastAsia"/>
        </w:rPr>
        <w:t>导入：导入前需下载导入模板，根据模板填写以下信息：</w:t>
      </w:r>
    </w:p>
    <w:p>
      <w:pPr>
        <w:spacing w:line="360" w:lineRule="auto"/>
      </w:pPr>
      <w:r>
        <w:drawing>
          <wp:inline distT="0" distB="0" distL="0" distR="0">
            <wp:extent cx="5274310" cy="1771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2"/>
          <w:numId w:val="3"/>
        </w:numPr>
        <w:spacing w:line="360" w:lineRule="auto"/>
        <w:ind w:firstLineChars="0"/>
      </w:pPr>
      <w:r>
        <w:rPr>
          <w:rFonts w:hint="eastAsia"/>
        </w:rPr>
        <w:t>学生管理</w:t>
      </w:r>
    </w:p>
    <w:p>
      <w:pPr>
        <w:spacing w:line="360" w:lineRule="auto"/>
        <w:ind w:left="960"/>
      </w:pPr>
      <w:r>
        <w:rPr>
          <w:rFonts w:hint="eastAsia"/>
        </w:rPr>
        <w:t>学生信息支持新增、导入，导入需下载代入模板，根据模板填写信息。</w:t>
      </w:r>
    </w:p>
    <w:p>
      <w:pPr>
        <w:spacing w:line="360" w:lineRule="auto"/>
      </w:pPr>
      <w:r>
        <w:drawing>
          <wp:inline distT="0" distB="0" distL="0" distR="0">
            <wp:extent cx="5274310" cy="2720340"/>
            <wp:effectExtent l="19050" t="19050" r="21590" b="228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/>
        <w:rPr>
          <w:sz w:val="28"/>
          <w:szCs w:val="28"/>
        </w:rPr>
      </w:pPr>
      <w:bookmarkStart w:id="6" w:name="_Toc26989783"/>
      <w:r>
        <w:rPr>
          <w:rFonts w:hint="eastAsia"/>
          <w:sz w:val="28"/>
          <w:szCs w:val="28"/>
        </w:rPr>
        <w:t>年检办理的操作</w:t>
      </w:r>
      <w:bookmarkEnd w:id="6"/>
    </w:p>
    <w:p>
      <w:pPr>
        <w:spacing w:line="360" w:lineRule="auto"/>
        <w:ind w:firstLine="480" w:firstLineChars="200"/>
      </w:pPr>
      <w:r>
        <w:rPr>
          <w:rFonts w:hint="eastAsia"/>
        </w:rPr>
        <w:t>用户通过广州市民办学校网上年检系统，可以实现对学校的基本信息的维护，年检的办理，年检进度和结果的查询。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年检系统中的信息初次录入之后，后续只需要根据管理部门要求和学校的实际情况更新、完善，无需重复录入。</w:t>
      </w:r>
    </w:p>
    <w:p>
      <w:pPr>
        <w:pStyle w:val="3"/>
        <w:numPr>
          <w:ilvl w:val="1"/>
          <w:numId w:val="4"/>
        </w:numPr>
        <w:spacing w:before="0" w:after="0"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bookmarkStart w:id="7" w:name="_Toc26989784"/>
      <w:r>
        <w:rPr>
          <w:rFonts w:hint="eastAsia"/>
          <w:sz w:val="28"/>
          <w:szCs w:val="28"/>
        </w:rPr>
        <w:t>年检系统登录</w:t>
      </w:r>
      <w:bookmarkEnd w:id="7"/>
    </w:p>
    <w:p>
      <w:pPr>
        <w:spacing w:line="360" w:lineRule="auto"/>
        <w:ind w:left="420"/>
      </w:pPr>
      <w:r>
        <w:rPr>
          <w:rFonts w:hint="eastAsia"/>
        </w:rPr>
        <w:t>用户通过服务平台的“年检办理”，即可进入年检系统。如下图：</w:t>
      </w:r>
    </w:p>
    <w:p>
      <w:r>
        <w:drawing>
          <wp:inline distT="0" distB="0" distL="0" distR="0">
            <wp:extent cx="5274310" cy="2626360"/>
            <wp:effectExtent l="19050" t="19050" r="21590" b="215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注：年检系统的账号及密码与服务平台相同。</w:t>
      </w:r>
    </w:p>
    <w:p>
      <w:pPr>
        <w:pStyle w:val="3"/>
        <w:numPr>
          <w:ilvl w:val="1"/>
          <w:numId w:val="4"/>
        </w:numPr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8" w:name="_Toc26989785"/>
      <w:r>
        <w:rPr>
          <w:rFonts w:hint="eastAsia"/>
          <w:sz w:val="28"/>
          <w:szCs w:val="28"/>
        </w:rPr>
        <w:t>基本信息</w:t>
      </w:r>
      <w:bookmarkEnd w:id="8"/>
    </w:p>
    <w:p>
      <w:pPr>
        <w:spacing w:line="360" w:lineRule="auto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基本信息栏中显示学校的基本信息，点击右上角的“修改”，可对需要维护的内容进行更新。更新内容可同时在民办学校服务平台上展现。</w:t>
      </w:r>
    </w:p>
    <w:p>
      <w:r>
        <w:drawing>
          <wp:inline distT="0" distB="0" distL="0" distR="0">
            <wp:extent cx="5274310" cy="18002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  <w:spacing w:before="0" w:after="0"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bookmarkStart w:id="9" w:name="_Toc26989786"/>
      <w:r>
        <w:rPr>
          <w:rFonts w:hint="eastAsia"/>
          <w:sz w:val="28"/>
          <w:szCs w:val="28"/>
        </w:rPr>
        <w:t>年检办理</w:t>
      </w:r>
      <w:bookmarkEnd w:id="9"/>
    </w:p>
    <w:p>
      <w:pPr>
        <w:spacing w:line="360" w:lineRule="auto"/>
        <w:ind w:firstLine="480"/>
      </w:pPr>
      <w:r>
        <w:rPr>
          <w:rFonts w:hint="eastAsia"/>
        </w:rPr>
        <w:t>年检未开始时，年检办理区显示“没有数据”</w:t>
      </w:r>
    </w:p>
    <w:p>
      <w:pPr>
        <w:spacing w:line="360" w:lineRule="auto"/>
        <w:ind w:firstLine="480"/>
      </w:pPr>
      <w:r>
        <w:rPr>
          <w:rFonts w:hint="eastAsia"/>
        </w:rPr>
        <w:t>年检开始时，年检办理区显示以下信息：</w:t>
      </w:r>
    </w:p>
    <w:p>
      <w:r>
        <w:drawing>
          <wp:inline distT="0" distB="0" distL="0" distR="0">
            <wp:extent cx="5274310" cy="12573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</w:pPr>
      <w:r>
        <w:rPr>
          <w:rFonts w:hint="eastAsia"/>
        </w:rPr>
        <w:t>用户可查看年检截止时间；点击附件，查看附件内容；可查看自己的基本信息填写完成比例，材料上传完成比例、提交状态等信息。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点击“立即办理”，进入年检材料填报页面：</w:t>
      </w:r>
    </w:p>
    <w:p>
      <w:pPr>
        <w:pStyle w:val="11"/>
        <w:numPr>
          <w:ilvl w:val="2"/>
          <w:numId w:val="4"/>
        </w:numPr>
        <w:spacing w:line="360" w:lineRule="auto"/>
        <w:ind w:firstLineChars="0"/>
        <w:rPr>
          <w:b/>
          <w:bCs/>
        </w:rPr>
      </w:pPr>
      <w:r>
        <w:rPr>
          <w:rFonts w:hint="eastAsia"/>
          <w:b/>
          <w:bCs/>
        </w:rPr>
        <w:t>基本信息采集</w:t>
      </w:r>
    </w:p>
    <w:p>
      <w:pPr>
        <w:ind w:left="850"/>
      </w:pPr>
    </w:p>
    <w:p>
      <w:r>
        <w:drawing>
          <wp:inline distT="0" distB="0" distL="0" distR="0">
            <wp:extent cx="5274310" cy="230124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</w:pPr>
      <w:r>
        <w:rPr>
          <w:rFonts w:hint="eastAsia"/>
        </w:rPr>
        <w:t>根据模板填写完信息之后，点击“保存”，再点击“下一步”，进入下一个基本信息采集表。</w:t>
      </w:r>
    </w:p>
    <w:p>
      <w:pPr>
        <w:spacing w:line="360" w:lineRule="auto"/>
        <w:ind w:firstLine="480"/>
      </w:pPr>
    </w:p>
    <w:p>
      <w:pPr>
        <w:spacing w:line="360" w:lineRule="auto"/>
      </w:pPr>
      <w:r>
        <w:rPr>
          <w:rFonts w:hint="eastAsia"/>
        </w:rPr>
        <w:t>注：</w:t>
      </w:r>
      <w:r>
        <w:t xml:space="preserve"> </w:t>
      </w:r>
    </w:p>
    <w:p>
      <w:pPr>
        <w:spacing w:line="360" w:lineRule="auto"/>
      </w:pPr>
      <w:r>
        <w:rPr>
          <w:rFonts w:hint="eastAsia"/>
        </w:rPr>
        <w:t>基本信息表所有信息均为必填项。</w:t>
      </w:r>
    </w:p>
    <w:p>
      <w:pPr>
        <w:pStyle w:val="11"/>
        <w:numPr>
          <w:ilvl w:val="2"/>
          <w:numId w:val="4"/>
        </w:numPr>
        <w:spacing w:line="360" w:lineRule="auto"/>
        <w:ind w:left="1571" w:firstLineChars="0"/>
        <w:rPr>
          <w:b/>
          <w:bCs/>
        </w:rPr>
      </w:pPr>
      <w:r>
        <w:rPr>
          <w:rFonts w:hint="eastAsia"/>
          <w:b/>
          <w:bCs/>
        </w:rPr>
        <w:t>上传材料</w:t>
      </w:r>
    </w:p>
    <w:p>
      <w:pPr>
        <w:spacing w:line="360" w:lineRule="auto"/>
        <w:ind w:firstLine="480"/>
      </w:pPr>
      <w:r>
        <w:rPr>
          <w:rFonts w:hint="eastAsia"/>
        </w:rPr>
        <w:t>根据系统要求，上传电子材料，输入自评自查结果。如下图：</w:t>
      </w:r>
    </w:p>
    <w:p>
      <w:pPr>
        <w:spacing w:line="360" w:lineRule="auto"/>
        <w:ind w:firstLine="480"/>
      </w:pPr>
      <w:r>
        <w:rPr>
          <w:rFonts w:hint="eastAsia"/>
        </w:rPr>
        <w:t>确认无误后，点击“提交审核”。材料一旦提交后，将不可再修改。</w:t>
      </w:r>
    </w:p>
    <w:p>
      <w:r>
        <w:drawing>
          <wp:inline distT="0" distB="0" distL="0" distR="0">
            <wp:extent cx="5267325" cy="326707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  <w:spacing w:before="0" w:after="0"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bookmarkStart w:id="10" w:name="_Toc26989787"/>
      <w:r>
        <w:rPr>
          <w:rFonts w:hint="eastAsia"/>
          <w:sz w:val="28"/>
          <w:szCs w:val="28"/>
        </w:rPr>
        <w:t>我的年检</w:t>
      </w:r>
      <w:bookmarkEnd w:id="10"/>
    </w:p>
    <w:p>
      <w:pPr>
        <w:spacing w:line="360" w:lineRule="auto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用户在我的年检区，可以查询历年的年检记录，可以查看自己的年检材料及进度。</w:t>
      </w:r>
    </w:p>
    <w:p>
      <w:r>
        <w:drawing>
          <wp:inline distT="0" distB="0" distL="0" distR="0">
            <wp:extent cx="5274310" cy="110109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75121527"/>
      <w:docPartObj>
        <w:docPartGallery w:val="autotext"/>
      </w:docPartObj>
    </w:sdtPr>
    <w:sdtContent>
      <w:sdt>
        <w:sdtPr>
          <w:id w:val="-17052385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EA634E"/>
    <w:multiLevelType w:val="multilevel"/>
    <w:tmpl w:val="19EA634E"/>
    <w:lvl w:ilvl="0" w:tentative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">
    <w:nsid w:val="1C0A626B"/>
    <w:multiLevelType w:val="multilevel"/>
    <w:tmpl w:val="1C0A626B"/>
    <w:lvl w:ilvl="0" w:tentative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2">
    <w:nsid w:val="523B6EAE"/>
    <w:multiLevelType w:val="multilevel"/>
    <w:tmpl w:val="523B6EAE"/>
    <w:lvl w:ilvl="0" w:tentative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930" w:hanging="108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925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4710" w:hanging="216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5135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5920" w:hanging="2520"/>
      </w:pPr>
      <w:rPr>
        <w:rFonts w:hint="default"/>
      </w:rPr>
    </w:lvl>
  </w:abstractNum>
  <w:abstractNum w:abstractNumId="3">
    <w:nsid w:val="6FC471B1"/>
    <w:multiLevelType w:val="multilevel"/>
    <w:tmpl w:val="6FC471B1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FkMzU5MDVjODIyZmI4MTg0ZDY4YzU3YjUzZTI5YzMifQ=="/>
  </w:docVars>
  <w:rsids>
    <w:rsidRoot w:val="00AB1A93"/>
    <w:rsid w:val="001D145B"/>
    <w:rsid w:val="00243F18"/>
    <w:rsid w:val="00274659"/>
    <w:rsid w:val="002F7602"/>
    <w:rsid w:val="0030633C"/>
    <w:rsid w:val="00353E52"/>
    <w:rsid w:val="004D6907"/>
    <w:rsid w:val="004E3680"/>
    <w:rsid w:val="004E53C3"/>
    <w:rsid w:val="004F225F"/>
    <w:rsid w:val="00540C49"/>
    <w:rsid w:val="005415E0"/>
    <w:rsid w:val="005C726B"/>
    <w:rsid w:val="00622A46"/>
    <w:rsid w:val="007813D3"/>
    <w:rsid w:val="007E5215"/>
    <w:rsid w:val="00881FD7"/>
    <w:rsid w:val="008D40EF"/>
    <w:rsid w:val="0091418A"/>
    <w:rsid w:val="009210DC"/>
    <w:rsid w:val="00AB1A93"/>
    <w:rsid w:val="00B0268E"/>
    <w:rsid w:val="00C177FD"/>
    <w:rsid w:val="00C9335F"/>
    <w:rsid w:val="00CC2C1F"/>
    <w:rsid w:val="00D06920"/>
    <w:rsid w:val="00DB34AF"/>
    <w:rsid w:val="00ED6677"/>
    <w:rsid w:val="00F55815"/>
    <w:rsid w:val="033C176E"/>
    <w:rsid w:val="7DE82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EastAsia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EastAsia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0">
    <w:name w:val="Hyperlink"/>
    <w:basedOn w:val="9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15">
    <w:name w:val="标题 2 Char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7">
    <w:name w:val="页脚 Char"/>
    <w:basedOn w:val="9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DBB1B-7E31-45E7-929E-C1842FF468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1210</Words>
  <Characters>1271</Characters>
  <Lines>15</Lines>
  <Paragraphs>4</Paragraphs>
  <TotalTime>1</TotalTime>
  <ScaleCrop>false</ScaleCrop>
  <LinksUpToDate>false</LinksUpToDate>
  <CharactersWithSpaces>1360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2024-03-20T04:12:00Z</dcterms:created>
  <dc:creator>t</dc:creator>
  <cp:lastModifiedBy>Administrator</cp:lastModifiedBy>
  <dcterms:modified xsi:type="dcterms:W3CDTF">2024-07-18T09:45:35Z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DFDE5FFF0F4A4CC7B6CE2411F648B548_13</vt:lpwstr>
  </property>
</Properties>
</file>