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附件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</w:t>
      </w:r>
    </w:p>
    <w:p>
      <w:pPr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trike w:val="0"/>
          <w:sz w:val="44"/>
          <w:szCs w:val="44"/>
          <w:lang w:val="en-US" w:eastAsia="zh-CN"/>
        </w:rPr>
        <w:t>获投资企业情况表</w:t>
      </w:r>
    </w:p>
    <w:p>
      <w:pPr>
        <w:pStyle w:val="2"/>
        <w:spacing w:line="560" w:lineRule="exact"/>
        <w:ind w:left="0" w:leftChars="0" w:firstLine="0" w:firstLineChars="0"/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trike w:val="0"/>
          <w:sz w:val="32"/>
          <w:szCs w:val="32"/>
          <w:lang w:val="en-US" w:eastAsia="zh-CN"/>
        </w:rPr>
        <w:t>（申报投融资服务奖励填报）</w:t>
      </w:r>
    </w:p>
    <w:p>
      <w:pPr>
        <w:jc w:val="left"/>
        <w:rPr>
          <w:rFonts w:hint="default" w:ascii="Times New Roman" w:hAnsi="Times New Roman" w:eastAsia="黑体" w:cs="Times New Roman"/>
          <w:sz w:val="24"/>
          <w:szCs w:val="24"/>
          <w:lang w:val="en-US" w:eastAsia="zh-CN"/>
        </w:rPr>
      </w:pPr>
    </w:p>
    <w:tbl>
      <w:tblPr>
        <w:tblStyle w:val="5"/>
        <w:tblW w:w="802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3"/>
        <w:gridCol w:w="3344"/>
        <w:gridCol w:w="1185"/>
        <w:gridCol w:w="27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获投资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企业名称</w:t>
            </w: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投资金额</w:t>
            </w:r>
          </w:p>
          <w:p>
            <w:pPr>
              <w:pStyle w:val="2"/>
              <w:spacing w:line="360" w:lineRule="auto"/>
              <w:ind w:left="0" w:leftChars="0" w:firstLine="0" w:firstLineChars="0"/>
              <w:jc w:val="center"/>
              <w:rPr>
                <w:rFonts w:hint="default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（单位：万元）</w:t>
            </w: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color w:val="auto"/>
                <w:sz w:val="24"/>
                <w:szCs w:val="24"/>
                <w:vertAlign w:val="baseline"/>
                <w:lang w:val="en-US" w:eastAsia="zh-CN"/>
              </w:rPr>
              <w:t>投资机构名称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76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334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8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3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0000FF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佐证材料：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1、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被投资企业的租赁协议和孵化协议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2、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投资合同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（协议）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、股权工商变更证明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、投资款流水记录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、被投资企业的2023年高企证书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spacing w:before="0" w:beforeLines="0" w:beforeAutospacing="0" w:after="0" w:afterLines="0" w:afterAutospacing="0" w:line="560" w:lineRule="exact"/>
        <w:ind w:right="0"/>
        <w:textAlignment w:val="baseline"/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、引入社会机构的关联证明材料（申报042提供）</w:t>
      </w:r>
      <w:r>
        <w:rPr>
          <w:rFonts w:hint="eastAsia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  <w:t>。</w:t>
      </w:r>
    </w:p>
    <w:p>
      <w:pPr>
        <w:rPr>
          <w:rFonts w:hint="default" w:ascii="Times New Roman" w:hAnsi="Times New Roman" w:eastAsia="仿宋_GB2312" w:cs="Times New Roman"/>
          <w:sz w:val="24"/>
          <w:szCs w:val="24"/>
          <w:highlight w:val="none"/>
          <w:lang w:val="en-US" w:eastAsia="zh-CN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A23CAA"/>
    <w:rsid w:val="17A23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康简标题宋" w:hAnsi="华康简标题宋" w:eastAsia="华康简标题宋" w:cs="Times New Roman"/>
      <w:kern w:val="2"/>
      <w:sz w:val="52"/>
      <w:szCs w:val="32"/>
      <w:lang w:val="en-US" w:eastAsia="zh-CN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0"/>
    <w:pPr>
      <w:widowControl/>
      <w:spacing w:before="100" w:beforeLines="0" w:beforeAutospacing="1" w:after="100" w:afterLines="0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2024-06-26T06:38:00Z</dcterms:created>
  <dc:creator>蚊子不会飞</dc:creator>
  <cp:lastModifiedBy>蚊子不会飞</cp:lastModifiedBy>
  <dcterms:modified xsi:type="dcterms:W3CDTF">2024-06-26T06:39:26Z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C1BD41FF23AC4F03A05FA77D2439C7FB</vt:lpwstr>
  </property>
</Properties>
</file>