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52"/>
          <w:szCs w:val="5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52"/>
          <w:szCs w:val="5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越秀区支持孵化载体建设奖励申报书</w:t>
      </w:r>
    </w:p>
    <w:p>
      <w:pPr>
        <w:spacing w:line="560" w:lineRule="exact"/>
        <w:ind w:firstLine="1320" w:firstLineChars="30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孵化载体名称：</w:t>
      </w:r>
    </w:p>
    <w:p>
      <w:pPr>
        <w:pStyle w:val="2"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运营单位名称：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单位负责人：</w:t>
      </w:r>
    </w:p>
    <w:p>
      <w:pPr>
        <w:pStyle w:val="2"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联系人：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联系电话：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越秀区科技和工业信息化局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2024年</w:t>
      </w:r>
    </w:p>
    <w:p>
      <w:pPr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越秀区支持孵化载体建设奖励申请表</w:t>
      </w:r>
    </w:p>
    <w:tbl>
      <w:tblPr>
        <w:tblStyle w:val="9"/>
        <w:tblpPr w:leftFromText="180" w:rightFromText="180" w:vertAnchor="text" w:horzAnchor="page" w:tblpXSpec="center" w:tblpY="309"/>
        <w:tblOverlap w:val="never"/>
        <w:tblW w:w="10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994"/>
        <w:gridCol w:w="283"/>
        <w:gridCol w:w="3302"/>
        <w:gridCol w:w="998"/>
        <w:gridCol w:w="903"/>
        <w:gridCol w:w="608"/>
        <w:gridCol w:w="639"/>
        <w:gridCol w:w="21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6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一、申报单位基本情况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孵化载体名称</w:t>
            </w:r>
          </w:p>
        </w:tc>
        <w:tc>
          <w:tcPr>
            <w:tcW w:w="860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孵化载体场地地址</w:t>
            </w:r>
          </w:p>
        </w:tc>
        <w:tc>
          <w:tcPr>
            <w:tcW w:w="860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运营单位注册地址</w:t>
            </w:r>
          </w:p>
        </w:tc>
        <w:tc>
          <w:tcPr>
            <w:tcW w:w="8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孵化载体类别</w:t>
            </w:r>
          </w:p>
        </w:tc>
        <w:tc>
          <w:tcPr>
            <w:tcW w:w="4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众创空间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孵化器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加速器</w:t>
            </w:r>
          </w:p>
        </w:tc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运营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9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3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39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9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开户名</w:t>
            </w:r>
          </w:p>
        </w:tc>
        <w:tc>
          <w:tcPr>
            <w:tcW w:w="33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39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9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860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05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、申报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/奖励标准</w:t>
            </w:r>
          </w:p>
        </w:tc>
        <w:tc>
          <w:tcPr>
            <w:tcW w:w="5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申报依据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运营评价奖励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/>
              </w:rPr>
              <w:t>（第一档最高3万元；第二档最高2万元；第三档最高1万元。年度评价不与培育孵化载体奖励重复奖励。）</w:t>
            </w:r>
          </w:p>
        </w:tc>
        <w:tc>
          <w:tcPr>
            <w:tcW w:w="5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除创意大道孵化器外，其余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2023年12月31日前纳入越秀区管理范围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孵化器必须申报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此项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并配合开展评价。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培育孵化载体奖励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（加速器最高15万元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孵化器最高10万元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众创空间最高2万元。）</w:t>
            </w:r>
          </w:p>
        </w:tc>
        <w:tc>
          <w:tcPr>
            <w:tcW w:w="5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281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市众创空间培育单位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</w:p>
          <w:p>
            <w:pPr>
              <w:spacing w:line="240" w:lineRule="auto"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证书日期：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2080" w:firstLineChars="400"/>
              <w:jc w:val="left"/>
            </w:pPr>
          </w:p>
        </w:tc>
        <w:tc>
          <w:tcPr>
            <w:tcW w:w="457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2080" w:firstLineChars="400"/>
              <w:jc w:val="left"/>
            </w:pPr>
          </w:p>
        </w:tc>
        <w:tc>
          <w:tcPr>
            <w:tcW w:w="5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281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市孵化器培育单位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</w:p>
          <w:p>
            <w:pPr>
              <w:spacing w:line="240" w:lineRule="auto"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证书日期：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7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281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市加速器培育单位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证书日期：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认定孵化载体奖励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eastAsia="zh-CN"/>
              </w:rPr>
              <w:t>加速器：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省级最高50万元。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孵化器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国家级最高100万元；省级最高50万元；市级最高25万元。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众创空间：国家备案最高20万元；省级最高10万元。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逐级获得认定的，奖励差额部分。）</w:t>
            </w: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加速器：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1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2023年度新认定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0" w:firstLineChars="100"/>
              <w:jc w:val="left"/>
              <w:textAlignment w:val="auto"/>
            </w:pPr>
          </w:p>
        </w:tc>
        <w:tc>
          <w:tcPr>
            <w:tcW w:w="45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0" w:firstLineChars="100"/>
              <w:jc w:val="left"/>
              <w:textAlignment w:val="auto"/>
            </w:pP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孵化器：</w:t>
            </w:r>
          </w:p>
          <w:p>
            <w:pPr>
              <w:pStyle w:val="2"/>
              <w:spacing w:line="240" w:lineRule="auto"/>
              <w:ind w:left="0" w:leftChars="0" w:firstLine="281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2023年度新认定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pStyle w:val="2"/>
              <w:spacing w:line="240" w:lineRule="auto"/>
              <w:ind w:left="0" w:leftChars="0" w:firstLine="281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2023年度新认定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1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2023年度新认定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1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1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众创空间：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1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2023年度新认定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国家备案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1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2023年度新认定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培育毕业企业奖励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/>
              </w:rPr>
              <w:t>（每培育一家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/>
              </w:rPr>
              <w:t>最高奖励2万元，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/>
              </w:rPr>
              <w:t>每年累计最高50万元。）</w:t>
            </w: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2023年度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培育毕业企业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投融资服务奖励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（直接投资的最高按实际投资额的5%给予奖励；引入投资的最高2万元奖励。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每家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每年投融资服务奖励累计最高50万元）</w:t>
            </w: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281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1直接投资在孵企业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，且该企业2023年度首次被认定为高企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</w:p>
        </w:tc>
        <w:tc>
          <w:tcPr>
            <w:tcW w:w="45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1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2引入投资在孵企业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，且该企业2023年度首次被认定为高企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05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运 营 状 态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780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孵化器在评价年度内载体名称、运营主体、孵化面积和场地位置等条件发生变更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是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80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未完成2023年度科技部火炬统计调查填报并通过省市审核。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是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780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孵化器在评价年度内发生生产安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全事故、生产质量事故或环境污染事件，有集体信访、投诉或重大负面舆情事件。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是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780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运营主体在评价年度内迁移注册地址。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是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5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服 务 能 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529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孵化器资质</w:t>
            </w: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国家级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省级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市级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培育单位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529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专职孵化服务人员数量</w:t>
            </w: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数量：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529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服务人员中接受专业孵化培训的人员数量</w:t>
            </w: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数量：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529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创业导师数量</w:t>
            </w: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数量：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529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入驻企业数量</w:t>
            </w: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数量：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529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在孵企业数量</w:t>
            </w: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数量：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529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孵化资金总额</w:t>
            </w: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金额：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9" w:hRule="atLeast"/>
          <w:jc w:val="center"/>
        </w:trPr>
        <w:tc>
          <w:tcPr>
            <w:tcW w:w="17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888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本申报承诺所填报的数据资料和提交的材料真实、有效、完整，符合诚信相关要求，并承担相应责任。如本单位有不履行上述承诺或有弄虚作假行为，一经发现，愿意承担法律责任。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特此承诺！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单位负责人签名：                          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年  月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越秀区科技企业孵化器运营评价指标体系</w:t>
      </w:r>
    </w:p>
    <w:tbl>
      <w:tblPr>
        <w:tblStyle w:val="9"/>
        <w:tblpPr w:leftFromText="180" w:rightFromText="180" w:vertAnchor="text" w:horzAnchor="page" w:tblpX="1269" w:tblpY="555"/>
        <w:tblOverlap w:val="never"/>
        <w:tblW w:w="56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95"/>
        <w:gridCol w:w="4216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指标</w:t>
            </w: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评分标准和说明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8" w:hRule="atLeast"/>
        </w:trPr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基础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60分</w:t>
            </w: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运营状态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widowControl/>
              <w:spacing w:line="300" w:lineRule="auto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以下任一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情况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的，年度评价为不合格：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1.孵化器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在评价年度内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载体名称、运营主体、孵化面积和场地位置等条件发生变化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2.未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2023年度科技部火炬统计调查填报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并通过省市审核；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孵化器在评价年度内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发生生产安全事故、生产质量事故或环境污染事件，有集体信访、投诉或重大负面舆情事件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4.运营主体在评价年度内迁移注册地址。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1.申报单位填写《附件2-入驻企业情况表》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2.申报单位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企业信用报告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通过“信用广东”网站自行打印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44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服务能力</w:t>
            </w: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孵化行业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资质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认定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国家级孵化器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计6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省级孵化器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市级孵化器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计4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</w:t>
            </w:r>
          </w:p>
          <w:p>
            <w:pPr>
              <w:pStyle w:val="2"/>
              <w:widowControl/>
              <w:spacing w:line="300" w:lineRule="auto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市孵化器培育单位计3分。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专职孵化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服务人员数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数量为1人及以下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该项不计分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数量2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及以上每人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计0.5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，最高3分。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社保或完税证明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服务人员中接受专业孵化培训的人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每名获得孵化器从业资格证人员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计0.5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孵化从业人员培训证书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创业导师数量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每人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计0.5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分，最高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聘请协议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入驻企业</w:t>
            </w:r>
            <w:r>
              <w:rPr>
                <w:rStyle w:val="13"/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ootnoteReference w:id="0"/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第1-20家，每家计0.2分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第21-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0家，每家计0.1分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0家，每家计0.05分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1家开始，每家计0.02分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auto"/>
              <w:ind w:leftChars="0"/>
              <w:rPr>
                <w:rFonts w:hint="default" w:ascii="Times New Roman" w:hAnsi="Times New Roman" w:eastAsia="仿宋_GB2312" w:cs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无需提供佐证材料，以《入驻企业信息表》为依据统一审核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在孵企业数量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每家计0.5分。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租赁协议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孵化资金总额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设立或合作设立的孵化资金金额每100万元计1分，最高5分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孵化资金成立或合作设立相关文件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2" w:type="pct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孵化绩效</w:t>
            </w: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孵化器级别提升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FF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当年孵化器完成级别提升的，每提升一个级别计2分，最高6分。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shd w:val="clear"/>
                <w:lang w:bidi="ar"/>
              </w:rPr>
              <w:t>在孵企业中科技型中小企业、高新技术企业数量占在孵企业总数的比例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/>
                <w:color w:val="000000"/>
                <w:kern w:val="0"/>
                <w:sz w:val="21"/>
                <w:szCs w:val="21"/>
                <w:lang w:bidi="ar"/>
              </w:rPr>
              <w:t>每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lang w:eastAsia="zh-CN" w:bidi="ar"/>
              </w:rPr>
              <w:t>1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/>
                <w:color w:val="000000"/>
                <w:kern w:val="0"/>
                <w:sz w:val="21"/>
                <w:szCs w:val="21"/>
                <w:lang w:bidi="ar"/>
              </w:rPr>
              <w:t>%计0.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黑体"/>
                <w:color w:val="000000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黑体"/>
                <w:color w:val="000000"/>
                <w:kern w:val="0"/>
                <w:sz w:val="21"/>
                <w:szCs w:val="21"/>
                <w:lang w:bidi="ar"/>
              </w:rPr>
              <w:t>最高5分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3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无需提供佐证材料，以《入驻企业信息表》为依据统一审核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当年新增在孵企业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lang w:val="en-US" w:eastAsia="zh-CN" w:bidi="ar"/>
              </w:rPr>
              <w:t>每家计0.2分</w:t>
            </w:r>
          </w:p>
        </w:tc>
        <w:tc>
          <w:tcPr>
            <w:tcW w:w="13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/>
                <w:color w:val="000000"/>
                <w:kern w:val="0"/>
                <w:sz w:val="21"/>
                <w:szCs w:val="21"/>
                <w:u w:val="none"/>
                <w:lang w:bidi="ar"/>
              </w:rPr>
              <w:t>带动区域创新创业情况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入驻企业当年参加广州科技创新创业大赛或“越青杯”创新创业大赛的每家计0.5分；获得优胜奖的每家计1分；获得三等奖的每家计2分；获得二等奖的每家计3分；获得一等奖的每家计4分。</w:t>
            </w:r>
          </w:p>
        </w:tc>
        <w:tc>
          <w:tcPr>
            <w:tcW w:w="13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当年获得投资在孵企业数量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直接投资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在孵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引入机构投资在孵企业每家计1分。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投资合同（协议）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股权工商变更证明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投资款流水记录</w:t>
            </w:r>
          </w:p>
          <w:p>
            <w:pPr>
              <w:pStyle w:val="2"/>
              <w:spacing w:line="240" w:lineRule="auto"/>
              <w:ind w:left="0" w:leftChars="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引入社会机构的关联证明材料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当年毕业企业数量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计2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，最高10分。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uto"/>
              <w:jc w:val="both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2" w:type="pct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1"/>
                <w:szCs w:val="21"/>
                <w:u w:val="none"/>
              </w:rPr>
              <w:t>对区域产业发展的促进作用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入驻专精特新企业数量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u w:val="none"/>
                <w:lang w:bidi="ar"/>
              </w:rPr>
              <w:t>省级专精特新企业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每家计1分；市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u w:val="none"/>
                <w:lang w:bidi="ar"/>
              </w:rPr>
              <w:t>级专精特新企业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每家计0.5分。</w:t>
            </w:r>
          </w:p>
        </w:tc>
        <w:tc>
          <w:tcPr>
            <w:tcW w:w="1322" w:type="pct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240" w:lineRule="auto"/>
              <w:ind w:left="0" w:leftChars="0" w:firstLine="0" w:firstLineChars="0"/>
              <w:textAlignment w:val="center"/>
              <w:rPr>
                <w:rFonts w:hint="default" w:ascii="Times New Roman" w:hAnsi="Times New Roman" w:eastAsia="黑体" w:cs="Times New Roman"/>
                <w:i/>
                <w:i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无需提供佐证材料，以《入驻企业信息表》为依据统一审核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入驻高新技术企业数量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截止2023年底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有效期内的高新技术企业每家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计0.5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3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入驻科技型中小企业入库数量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科技型中小入库企业每家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计0.2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3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黄花岗科技园入园企业数量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入驻企业加入黄花岗科技园每家计0.5分。</w:t>
            </w:r>
          </w:p>
        </w:tc>
        <w:tc>
          <w:tcPr>
            <w:tcW w:w="13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孵化器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u w:val="none"/>
                <w:lang w:bidi="ar"/>
              </w:rPr>
              <w:t>年度总体经济社会发展综合贡献度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入驻企业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u w:val="none"/>
                <w:lang w:bidi="ar"/>
              </w:rPr>
              <w:t>年度总体经济社会发展综合贡献度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达每达10万元计1分；最高3分。</w:t>
            </w:r>
          </w:p>
        </w:tc>
        <w:tc>
          <w:tcPr>
            <w:tcW w:w="1322" w:type="pct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黑体" w:cs="Times New Roman"/>
                <w:i/>
                <w:iCs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shd w:val="clear"/>
                <w:lang w:bidi="ar"/>
              </w:rPr>
              <w:t>孵化器单位面积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产值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每50元/平方米计0.1分，最高5分</w:t>
            </w:r>
            <w:r>
              <w:rPr>
                <w:rFonts w:hint="eastAsia" w:ascii="Times New Roman" w:hAnsi="Times New Roman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。</w:t>
            </w:r>
          </w:p>
        </w:tc>
        <w:tc>
          <w:tcPr>
            <w:tcW w:w="1322" w:type="pct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黑体" w:cs="Times New Roman"/>
                <w:i/>
                <w:iCs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辖区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线索每家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计0.5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完成招商工作每家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计1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获得区级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以上的政府荣誉、资质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（孵化载体资质除外）</w:t>
            </w:r>
          </w:p>
        </w:tc>
        <w:tc>
          <w:tcPr>
            <w:tcW w:w="21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每项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计1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，最高4分。</w:t>
            </w:r>
          </w:p>
        </w:tc>
        <w:tc>
          <w:tcPr>
            <w:tcW w:w="13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12.证书或相关部门文件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材料清单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孵化器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入驻企业信息表（见附件2）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运营单位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企业信用报告（通过“信用广东”网站自行打印）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.专职孵化服务人员社保或完税证明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.孵化从业人员培训证书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.创业导师聘请协议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.租赁协议和孵化协议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.其他加分证明材料（申报项目1提供）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.毕业企业符合毕业条件的证明材料（申报项目4提供）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.获投资企业情况表（见附件3，申报项目5提供）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spacing w:line="240" w:lineRule="auto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t>此表为样式表格，具体以Excel表格形式进行填写（双击</w:t>
      </w: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object>
          <v:shape id="_x0000_i1025" o:spt="75" type="#_x0000_t75" style="height:33.85pt;width:37.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t>打开表格填写）</w:t>
      </w:r>
    </w:p>
    <w:tbl>
      <w:tblPr>
        <w:tblStyle w:val="9"/>
        <w:tblW w:w="14199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742"/>
        <w:gridCol w:w="1192"/>
        <w:gridCol w:w="1192"/>
        <w:gridCol w:w="1192"/>
        <w:gridCol w:w="1192"/>
        <w:gridCol w:w="1192"/>
        <w:gridCol w:w="1192"/>
        <w:gridCol w:w="1192"/>
        <w:gridCol w:w="1194"/>
        <w:gridCol w:w="2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199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/>
                <w:color w:val="000000"/>
                <w:sz w:val="44"/>
                <w:szCs w:val="44"/>
              </w:rPr>
              <w:t>入驻企业信息表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填写说明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仅选择以下企业类型顺序填写此表：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1.在孵企业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2。当年毕业企业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3.入驻（非在孵）企业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可自行增加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正确填写企业全称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正确填写统一信用代码，确保核实相关信息。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以企业租赁协议的第一次入驻时间为准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如是，选择“是”；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如否，选择“否”或留空。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如是，选择“是”；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如否，选择“否”或留空。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如是，选择“是”；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如否，选择“否”或留空。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如是，选择“是”；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如否，选择“否”或留空。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仅为在孵企业填写。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如是，选择“是”；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如否，选择“否”或留空。</w:t>
            </w: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仅为2023年度毕业企业填写。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毕业条件选择以下一项：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1、认定为高企；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2、累计获得投资超300万元；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3、连续两年营收累计超600万元；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4、大赛获三等奖及以上；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i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i/>
                <w:color w:val="000000"/>
                <w:sz w:val="15"/>
                <w:szCs w:val="15"/>
              </w:rPr>
              <w:t>5、被兼并、收购或上市挂牌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企业类型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统一社会信用代码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入驻时间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专精特新企业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高新技术企业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科技型中小企业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黄花岗科技园入园企业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当年是否获得投资</w:t>
            </w: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毕业条件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在孵企业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华康简标题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当年毕业企业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华康简标题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入驻（非在孵）企业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lang w:val="en-US" w:eastAsia="zh-CN"/>
        </w:rPr>
        <w:t>获投资企业情况表</w:t>
      </w:r>
    </w:p>
    <w:p>
      <w:pPr>
        <w:pStyle w:val="2"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（申报投融资服务奖励填报）</w:t>
      </w:r>
    </w:p>
    <w:p>
      <w:pPr>
        <w:jc w:val="left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tbl>
      <w:tblPr>
        <w:tblStyle w:val="10"/>
        <w:tblW w:w="8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344"/>
        <w:gridCol w:w="1185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获投资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投资金额</w:t>
            </w:r>
          </w:p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（单位：万元）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投资机构名称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佐证材料：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被投资企业的租赁协议和孵化协议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投资合同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（协议）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、股权工商变更证明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、投资款流水记录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、被投资企业的2023年高企证书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、引入社会机构的关联证明材料（申报042提供）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B2ED71-9097-4725-A3AD-90943E22E5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  <w:embedRegular r:id="rId2" w:fontKey="{67970203-52EA-4046-B2FF-46D42F0D1D7B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FCFB29F-1045-4C9A-AE61-F245AD53C1E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9D1AE87-7C17-42ED-B703-E0AFA810FA8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5B8F122D-434D-4EDB-A100-61C6241F86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C1938F2-A798-45F2-BF67-E80B246CFD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7"/>
        <w:snapToGrid w:val="0"/>
      </w:pPr>
      <w:r>
        <w:rPr>
          <w:rStyle w:val="13"/>
        </w:rPr>
        <w:footnoteRef/>
      </w:r>
      <w: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入驻企业指注册地在孵化器备案范围内的越秀区企业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3E853"/>
    <w:multiLevelType w:val="singleLevel"/>
    <w:tmpl w:val="EB63E85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44787E"/>
    <w:multiLevelType w:val="singleLevel"/>
    <w:tmpl w:val="104478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8F1648"/>
    <w:multiLevelType w:val="multilevel"/>
    <w:tmpl w:val="598F1648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  <w:rPr>
        <w:rFonts w:ascii="黑体" w:hAnsi="黑体" w:eastAsia="黑体"/>
        <w:color w:val="auto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NDM4Y2MxNjA1MWNkN2JkZGYzMzczODAyMmY4YTIifQ=="/>
  </w:docVars>
  <w:rsids>
    <w:rsidRoot w:val="00172A27"/>
    <w:rsid w:val="004F50A8"/>
    <w:rsid w:val="005369B9"/>
    <w:rsid w:val="0072316E"/>
    <w:rsid w:val="007447BF"/>
    <w:rsid w:val="00787AFC"/>
    <w:rsid w:val="00E54E49"/>
    <w:rsid w:val="00EA1002"/>
    <w:rsid w:val="01036904"/>
    <w:rsid w:val="019604A9"/>
    <w:rsid w:val="01D63491"/>
    <w:rsid w:val="02316150"/>
    <w:rsid w:val="028A150C"/>
    <w:rsid w:val="029A22D5"/>
    <w:rsid w:val="029E21A7"/>
    <w:rsid w:val="035F22B0"/>
    <w:rsid w:val="045521C0"/>
    <w:rsid w:val="04A57DAB"/>
    <w:rsid w:val="04D70369"/>
    <w:rsid w:val="05031C1C"/>
    <w:rsid w:val="052A4FC2"/>
    <w:rsid w:val="05465269"/>
    <w:rsid w:val="05AF76AE"/>
    <w:rsid w:val="05F54255"/>
    <w:rsid w:val="06312AA3"/>
    <w:rsid w:val="067B1F30"/>
    <w:rsid w:val="06B42707"/>
    <w:rsid w:val="06DC0804"/>
    <w:rsid w:val="06E7131D"/>
    <w:rsid w:val="07051E94"/>
    <w:rsid w:val="07DC5123"/>
    <w:rsid w:val="07E74A05"/>
    <w:rsid w:val="08194443"/>
    <w:rsid w:val="08281851"/>
    <w:rsid w:val="089F6FB8"/>
    <w:rsid w:val="09060914"/>
    <w:rsid w:val="09893DB1"/>
    <w:rsid w:val="0A0B14AB"/>
    <w:rsid w:val="0A3F174E"/>
    <w:rsid w:val="0A89128C"/>
    <w:rsid w:val="0AEF39DD"/>
    <w:rsid w:val="0AF70E5C"/>
    <w:rsid w:val="0B093292"/>
    <w:rsid w:val="0B1F3012"/>
    <w:rsid w:val="0B4E5BBB"/>
    <w:rsid w:val="0B5D413A"/>
    <w:rsid w:val="0BE43D78"/>
    <w:rsid w:val="0BFD22E3"/>
    <w:rsid w:val="0C383A1B"/>
    <w:rsid w:val="0CC021A1"/>
    <w:rsid w:val="0CD67089"/>
    <w:rsid w:val="0D0020AD"/>
    <w:rsid w:val="0D246607"/>
    <w:rsid w:val="0D30423A"/>
    <w:rsid w:val="0DA65FAC"/>
    <w:rsid w:val="0DF13D55"/>
    <w:rsid w:val="0E0665D3"/>
    <w:rsid w:val="0E455CF9"/>
    <w:rsid w:val="0E6D36F7"/>
    <w:rsid w:val="0E895D39"/>
    <w:rsid w:val="0E8B4947"/>
    <w:rsid w:val="0E8C3602"/>
    <w:rsid w:val="0F0F2CD5"/>
    <w:rsid w:val="0F8170C3"/>
    <w:rsid w:val="0FE25C75"/>
    <w:rsid w:val="101C6EAB"/>
    <w:rsid w:val="109B71AD"/>
    <w:rsid w:val="10DE75D0"/>
    <w:rsid w:val="10E24B9E"/>
    <w:rsid w:val="10EB16C6"/>
    <w:rsid w:val="11180078"/>
    <w:rsid w:val="112F5935"/>
    <w:rsid w:val="119B5D70"/>
    <w:rsid w:val="11BE7D2B"/>
    <w:rsid w:val="11C419F4"/>
    <w:rsid w:val="11D2214E"/>
    <w:rsid w:val="11F7039E"/>
    <w:rsid w:val="122169E4"/>
    <w:rsid w:val="129426E3"/>
    <w:rsid w:val="13232374"/>
    <w:rsid w:val="133F526B"/>
    <w:rsid w:val="13B10971"/>
    <w:rsid w:val="13E87032"/>
    <w:rsid w:val="14445CCF"/>
    <w:rsid w:val="145E23C1"/>
    <w:rsid w:val="146E28E4"/>
    <w:rsid w:val="147277F5"/>
    <w:rsid w:val="14AF26B6"/>
    <w:rsid w:val="14D71CDA"/>
    <w:rsid w:val="15F93F5E"/>
    <w:rsid w:val="16EC2F91"/>
    <w:rsid w:val="173D10E4"/>
    <w:rsid w:val="179872E6"/>
    <w:rsid w:val="17AE05BB"/>
    <w:rsid w:val="17F4241E"/>
    <w:rsid w:val="19B72140"/>
    <w:rsid w:val="1A647D06"/>
    <w:rsid w:val="1A7A42D7"/>
    <w:rsid w:val="1AF225C5"/>
    <w:rsid w:val="1AF3196C"/>
    <w:rsid w:val="1BBA4BAE"/>
    <w:rsid w:val="1BDA3BAB"/>
    <w:rsid w:val="1C3041CB"/>
    <w:rsid w:val="1C9321E1"/>
    <w:rsid w:val="1CA45755"/>
    <w:rsid w:val="1E0775AB"/>
    <w:rsid w:val="1E312D17"/>
    <w:rsid w:val="1E3D79FF"/>
    <w:rsid w:val="1E4E1FC7"/>
    <w:rsid w:val="1E977E3D"/>
    <w:rsid w:val="1E9864EC"/>
    <w:rsid w:val="1F155B5B"/>
    <w:rsid w:val="1F510FD9"/>
    <w:rsid w:val="1FC16625"/>
    <w:rsid w:val="20564E9E"/>
    <w:rsid w:val="215665F5"/>
    <w:rsid w:val="21625D51"/>
    <w:rsid w:val="216317C9"/>
    <w:rsid w:val="21EA12B6"/>
    <w:rsid w:val="229664CA"/>
    <w:rsid w:val="23C51AD8"/>
    <w:rsid w:val="240A34DF"/>
    <w:rsid w:val="242A0931"/>
    <w:rsid w:val="242E6478"/>
    <w:rsid w:val="24332CB7"/>
    <w:rsid w:val="24641BC2"/>
    <w:rsid w:val="249E28F4"/>
    <w:rsid w:val="24A5262B"/>
    <w:rsid w:val="24E41216"/>
    <w:rsid w:val="250162DB"/>
    <w:rsid w:val="250207C6"/>
    <w:rsid w:val="252A71EC"/>
    <w:rsid w:val="25407116"/>
    <w:rsid w:val="25683E7B"/>
    <w:rsid w:val="257F5C8A"/>
    <w:rsid w:val="25C76F1B"/>
    <w:rsid w:val="25DD431A"/>
    <w:rsid w:val="25E47412"/>
    <w:rsid w:val="25FC31C2"/>
    <w:rsid w:val="260E1127"/>
    <w:rsid w:val="2611520D"/>
    <w:rsid w:val="26465842"/>
    <w:rsid w:val="26E44293"/>
    <w:rsid w:val="2700280A"/>
    <w:rsid w:val="273C4C4D"/>
    <w:rsid w:val="283A5E7D"/>
    <w:rsid w:val="28612632"/>
    <w:rsid w:val="288776AB"/>
    <w:rsid w:val="288D5C4C"/>
    <w:rsid w:val="289528A1"/>
    <w:rsid w:val="28C3788E"/>
    <w:rsid w:val="28E67682"/>
    <w:rsid w:val="29CB2F35"/>
    <w:rsid w:val="29CF761E"/>
    <w:rsid w:val="29D854E9"/>
    <w:rsid w:val="29F35881"/>
    <w:rsid w:val="2A082782"/>
    <w:rsid w:val="2A267F6D"/>
    <w:rsid w:val="2A755335"/>
    <w:rsid w:val="2AA36421"/>
    <w:rsid w:val="2B432792"/>
    <w:rsid w:val="2B68297C"/>
    <w:rsid w:val="2C4B5AD3"/>
    <w:rsid w:val="2CCC458F"/>
    <w:rsid w:val="2CCD4121"/>
    <w:rsid w:val="2CD3611F"/>
    <w:rsid w:val="2CF85B24"/>
    <w:rsid w:val="2D044FFF"/>
    <w:rsid w:val="2D4473B3"/>
    <w:rsid w:val="2DC50EC4"/>
    <w:rsid w:val="2DC960E5"/>
    <w:rsid w:val="2DE649E3"/>
    <w:rsid w:val="2E397EBC"/>
    <w:rsid w:val="2E516CA5"/>
    <w:rsid w:val="2E8B1D47"/>
    <w:rsid w:val="2F09590C"/>
    <w:rsid w:val="2F257E9C"/>
    <w:rsid w:val="2FA07530"/>
    <w:rsid w:val="2FAA18D3"/>
    <w:rsid w:val="2FB378AF"/>
    <w:rsid w:val="2FE947DD"/>
    <w:rsid w:val="30391FAB"/>
    <w:rsid w:val="307511DC"/>
    <w:rsid w:val="3079386C"/>
    <w:rsid w:val="309F54FE"/>
    <w:rsid w:val="30AD1D5B"/>
    <w:rsid w:val="30EA07CC"/>
    <w:rsid w:val="311D2869"/>
    <w:rsid w:val="3160481E"/>
    <w:rsid w:val="3163417D"/>
    <w:rsid w:val="325A79F9"/>
    <w:rsid w:val="326E0B79"/>
    <w:rsid w:val="3282506A"/>
    <w:rsid w:val="32D54349"/>
    <w:rsid w:val="332F0A06"/>
    <w:rsid w:val="33353039"/>
    <w:rsid w:val="335C27CF"/>
    <w:rsid w:val="336A50F7"/>
    <w:rsid w:val="33E84BF4"/>
    <w:rsid w:val="34492C78"/>
    <w:rsid w:val="351C000D"/>
    <w:rsid w:val="356202E4"/>
    <w:rsid w:val="35E26CF6"/>
    <w:rsid w:val="3630791F"/>
    <w:rsid w:val="367148E4"/>
    <w:rsid w:val="367C4037"/>
    <w:rsid w:val="36BF6254"/>
    <w:rsid w:val="36C86255"/>
    <w:rsid w:val="36D93CDC"/>
    <w:rsid w:val="370868B3"/>
    <w:rsid w:val="37200EA1"/>
    <w:rsid w:val="3748340E"/>
    <w:rsid w:val="375761C7"/>
    <w:rsid w:val="3777587D"/>
    <w:rsid w:val="37955007"/>
    <w:rsid w:val="37B0593D"/>
    <w:rsid w:val="37E167BB"/>
    <w:rsid w:val="3875122D"/>
    <w:rsid w:val="38BE4EA5"/>
    <w:rsid w:val="39567C10"/>
    <w:rsid w:val="39597130"/>
    <w:rsid w:val="39F868B2"/>
    <w:rsid w:val="3A2014B5"/>
    <w:rsid w:val="3A5C08EC"/>
    <w:rsid w:val="3A937ECC"/>
    <w:rsid w:val="3AB2375F"/>
    <w:rsid w:val="3AFB5E8D"/>
    <w:rsid w:val="3B0468C0"/>
    <w:rsid w:val="3BCB2EBD"/>
    <w:rsid w:val="3BF2183F"/>
    <w:rsid w:val="3C1A6F4B"/>
    <w:rsid w:val="3C567699"/>
    <w:rsid w:val="3C8A3C61"/>
    <w:rsid w:val="3CE2735D"/>
    <w:rsid w:val="3D2750C2"/>
    <w:rsid w:val="3DB32677"/>
    <w:rsid w:val="3EF85B53"/>
    <w:rsid w:val="3F27595E"/>
    <w:rsid w:val="3F60326C"/>
    <w:rsid w:val="3FC52C55"/>
    <w:rsid w:val="401144E6"/>
    <w:rsid w:val="40CE19CB"/>
    <w:rsid w:val="41111CCF"/>
    <w:rsid w:val="41423403"/>
    <w:rsid w:val="414E1930"/>
    <w:rsid w:val="41C97111"/>
    <w:rsid w:val="42610A1A"/>
    <w:rsid w:val="42C00908"/>
    <w:rsid w:val="4365448B"/>
    <w:rsid w:val="447943E7"/>
    <w:rsid w:val="44CD4000"/>
    <w:rsid w:val="453A5B95"/>
    <w:rsid w:val="458F6882"/>
    <w:rsid w:val="45B11EE5"/>
    <w:rsid w:val="46053B6D"/>
    <w:rsid w:val="462072E6"/>
    <w:rsid w:val="46531DCF"/>
    <w:rsid w:val="468F7FB1"/>
    <w:rsid w:val="4760372A"/>
    <w:rsid w:val="478E078A"/>
    <w:rsid w:val="48134543"/>
    <w:rsid w:val="48BE3EB0"/>
    <w:rsid w:val="48C76BF4"/>
    <w:rsid w:val="49396929"/>
    <w:rsid w:val="49B41C4E"/>
    <w:rsid w:val="4A6F4C2B"/>
    <w:rsid w:val="4A974083"/>
    <w:rsid w:val="4AAB40DE"/>
    <w:rsid w:val="4AC763C1"/>
    <w:rsid w:val="4B342571"/>
    <w:rsid w:val="4B6322C3"/>
    <w:rsid w:val="4B644D8D"/>
    <w:rsid w:val="4C121288"/>
    <w:rsid w:val="4C207BF0"/>
    <w:rsid w:val="4C4920B9"/>
    <w:rsid w:val="4C7160C0"/>
    <w:rsid w:val="4C9C1191"/>
    <w:rsid w:val="4C9E10AA"/>
    <w:rsid w:val="4CAC62CB"/>
    <w:rsid w:val="4CE23D45"/>
    <w:rsid w:val="4D164AFA"/>
    <w:rsid w:val="4D372C3B"/>
    <w:rsid w:val="4D4A76DD"/>
    <w:rsid w:val="4D7B08E1"/>
    <w:rsid w:val="4DE829FE"/>
    <w:rsid w:val="4DEC51D4"/>
    <w:rsid w:val="4E6343FA"/>
    <w:rsid w:val="4ECB0375"/>
    <w:rsid w:val="4ECB2268"/>
    <w:rsid w:val="4F494661"/>
    <w:rsid w:val="4F5D2042"/>
    <w:rsid w:val="4F624D5E"/>
    <w:rsid w:val="4F754F34"/>
    <w:rsid w:val="506C2E35"/>
    <w:rsid w:val="50760AC1"/>
    <w:rsid w:val="50EC77A9"/>
    <w:rsid w:val="5101099D"/>
    <w:rsid w:val="513656C9"/>
    <w:rsid w:val="516F7695"/>
    <w:rsid w:val="51710DC7"/>
    <w:rsid w:val="51797438"/>
    <w:rsid w:val="51AB2CD2"/>
    <w:rsid w:val="51E26F18"/>
    <w:rsid w:val="52485CA2"/>
    <w:rsid w:val="52A0343D"/>
    <w:rsid w:val="52BB28E6"/>
    <w:rsid w:val="52CC0FE3"/>
    <w:rsid w:val="52E617E6"/>
    <w:rsid w:val="53307127"/>
    <w:rsid w:val="53C10B34"/>
    <w:rsid w:val="53F6304F"/>
    <w:rsid w:val="53F80750"/>
    <w:rsid w:val="53FB5CE6"/>
    <w:rsid w:val="543E445C"/>
    <w:rsid w:val="54CD04C6"/>
    <w:rsid w:val="5509447A"/>
    <w:rsid w:val="550E1958"/>
    <w:rsid w:val="5563713A"/>
    <w:rsid w:val="55A37392"/>
    <w:rsid w:val="55B30A26"/>
    <w:rsid w:val="55B72CB0"/>
    <w:rsid w:val="55EA1D91"/>
    <w:rsid w:val="5665084A"/>
    <w:rsid w:val="566866FB"/>
    <w:rsid w:val="566F7F4E"/>
    <w:rsid w:val="56DB78D0"/>
    <w:rsid w:val="57D168F9"/>
    <w:rsid w:val="580A79BD"/>
    <w:rsid w:val="581F6921"/>
    <w:rsid w:val="58393CD9"/>
    <w:rsid w:val="58C35172"/>
    <w:rsid w:val="58C65785"/>
    <w:rsid w:val="590131B6"/>
    <w:rsid w:val="59114FB0"/>
    <w:rsid w:val="59AC3B2A"/>
    <w:rsid w:val="59D52C81"/>
    <w:rsid w:val="5A9F1DA2"/>
    <w:rsid w:val="5B0972E9"/>
    <w:rsid w:val="5B511019"/>
    <w:rsid w:val="5B736D19"/>
    <w:rsid w:val="5C106817"/>
    <w:rsid w:val="5C497C75"/>
    <w:rsid w:val="5C564CDF"/>
    <w:rsid w:val="5C67664F"/>
    <w:rsid w:val="5C6D112F"/>
    <w:rsid w:val="5C6E5081"/>
    <w:rsid w:val="5C9936CA"/>
    <w:rsid w:val="5D893C9C"/>
    <w:rsid w:val="5DEA3ECC"/>
    <w:rsid w:val="5EC30C7D"/>
    <w:rsid w:val="5EE9582C"/>
    <w:rsid w:val="5EEE7A83"/>
    <w:rsid w:val="5F3E4748"/>
    <w:rsid w:val="5FB42B98"/>
    <w:rsid w:val="602478F9"/>
    <w:rsid w:val="605E7612"/>
    <w:rsid w:val="60B6140E"/>
    <w:rsid w:val="61316BD0"/>
    <w:rsid w:val="61A446AA"/>
    <w:rsid w:val="61FA686F"/>
    <w:rsid w:val="62607D33"/>
    <w:rsid w:val="62AA4F86"/>
    <w:rsid w:val="636E73D6"/>
    <w:rsid w:val="63734A0A"/>
    <w:rsid w:val="63CE15D5"/>
    <w:rsid w:val="649218C8"/>
    <w:rsid w:val="64D811FE"/>
    <w:rsid w:val="64F5513E"/>
    <w:rsid w:val="64F9050D"/>
    <w:rsid w:val="651770D1"/>
    <w:rsid w:val="65515529"/>
    <w:rsid w:val="65A62B50"/>
    <w:rsid w:val="65A63B4D"/>
    <w:rsid w:val="65AC2438"/>
    <w:rsid w:val="65DC7CCC"/>
    <w:rsid w:val="65EB7404"/>
    <w:rsid w:val="6615441B"/>
    <w:rsid w:val="668A1631"/>
    <w:rsid w:val="67010C0E"/>
    <w:rsid w:val="672B1A53"/>
    <w:rsid w:val="67770426"/>
    <w:rsid w:val="67FB1765"/>
    <w:rsid w:val="680C4CC5"/>
    <w:rsid w:val="681D485E"/>
    <w:rsid w:val="683F17F1"/>
    <w:rsid w:val="68901DFF"/>
    <w:rsid w:val="689F6A4F"/>
    <w:rsid w:val="68C2756A"/>
    <w:rsid w:val="69440841"/>
    <w:rsid w:val="696A7B22"/>
    <w:rsid w:val="6970270D"/>
    <w:rsid w:val="69705A38"/>
    <w:rsid w:val="69B83F28"/>
    <w:rsid w:val="6AD246EE"/>
    <w:rsid w:val="6B0171FD"/>
    <w:rsid w:val="6B217424"/>
    <w:rsid w:val="6B8E7B60"/>
    <w:rsid w:val="6BD97AFD"/>
    <w:rsid w:val="6C7034F3"/>
    <w:rsid w:val="6C9478A8"/>
    <w:rsid w:val="6CF86325"/>
    <w:rsid w:val="6D3D3073"/>
    <w:rsid w:val="6D916E4E"/>
    <w:rsid w:val="6D966B59"/>
    <w:rsid w:val="6DD003C3"/>
    <w:rsid w:val="6DEF4A2F"/>
    <w:rsid w:val="6E3A33B0"/>
    <w:rsid w:val="6E3B3250"/>
    <w:rsid w:val="6EA83BFF"/>
    <w:rsid w:val="6EF30081"/>
    <w:rsid w:val="6F3E5C10"/>
    <w:rsid w:val="6F44559B"/>
    <w:rsid w:val="702F3DF3"/>
    <w:rsid w:val="704057DA"/>
    <w:rsid w:val="70460641"/>
    <w:rsid w:val="70CE5958"/>
    <w:rsid w:val="712D7466"/>
    <w:rsid w:val="71F95309"/>
    <w:rsid w:val="72A2451D"/>
    <w:rsid w:val="72E42174"/>
    <w:rsid w:val="72E4478C"/>
    <w:rsid w:val="731352DC"/>
    <w:rsid w:val="733B5454"/>
    <w:rsid w:val="73DF5CA9"/>
    <w:rsid w:val="74331C7A"/>
    <w:rsid w:val="74614F7E"/>
    <w:rsid w:val="74942809"/>
    <w:rsid w:val="74BD1388"/>
    <w:rsid w:val="75BA2578"/>
    <w:rsid w:val="75C54974"/>
    <w:rsid w:val="7647739D"/>
    <w:rsid w:val="76915274"/>
    <w:rsid w:val="773A213A"/>
    <w:rsid w:val="776E4C01"/>
    <w:rsid w:val="782B6589"/>
    <w:rsid w:val="788B28BF"/>
    <w:rsid w:val="78F25672"/>
    <w:rsid w:val="79326076"/>
    <w:rsid w:val="7A926A27"/>
    <w:rsid w:val="7AC44595"/>
    <w:rsid w:val="7BD10C54"/>
    <w:rsid w:val="7C4770E4"/>
    <w:rsid w:val="7C8F7EF8"/>
    <w:rsid w:val="7CC120E5"/>
    <w:rsid w:val="7CCB75CB"/>
    <w:rsid w:val="7CDE4DDD"/>
    <w:rsid w:val="7CE52AFC"/>
    <w:rsid w:val="7D3159E7"/>
    <w:rsid w:val="7DD63C43"/>
    <w:rsid w:val="7E07357C"/>
    <w:rsid w:val="7E8A688E"/>
    <w:rsid w:val="7EA34C53"/>
    <w:rsid w:val="7EDE3A18"/>
    <w:rsid w:val="7F0408A9"/>
    <w:rsid w:val="7F2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华康简标题宋" w:hAnsi="华康简标题宋" w:eastAsia="华康简标题宋" w:cs="Times New Roman"/>
      <w:kern w:val="2"/>
      <w:sz w:val="52"/>
      <w:szCs w:val="32"/>
      <w:lang w:val="en-US" w:eastAsia="zh-CN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5"/>
    <w:qFormat/>
    <w:uiPriority w:val="0"/>
    <w:rPr>
      <w:kern w:val="0"/>
    </w:rPr>
  </w:style>
  <w:style w:type="paragraph" w:styleId="5">
    <w:name w:val="Title"/>
    <w:basedOn w:val="1"/>
    <w:next w:val="1"/>
    <w:qFormat/>
    <w:uiPriority w:val="0"/>
    <w:pPr>
      <w:spacing w:before="0" w:beforeLines="0" w:beforeAutospacing="0" w:after="0" w:afterLines="0" w:afterAutospacing="0" w:line="560" w:lineRule="exact"/>
      <w:jc w:val="center"/>
      <w:outlineLvl w:val="0"/>
    </w:pPr>
    <w:rPr>
      <w:rFonts w:ascii="Arial" w:hAnsi="Arial" w:eastAsia="方正小标宋简体"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otnote reference"/>
    <w:basedOn w:val="11"/>
    <w:qFormat/>
    <w:uiPriority w:val="0"/>
    <w:rPr>
      <w:vertAlign w:val="superscript"/>
    </w:rPr>
  </w:style>
  <w:style w:type="character" w:customStyle="1" w:styleId="14">
    <w:name w:val="font11"/>
    <w:basedOn w:val="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paragraph" w:customStyle="1" w:styleId="15">
    <w:name w:val="正文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3005</Words>
  <Characters>3208</Characters>
  <Lines>0</Lines>
  <Paragraphs>0</Paragraphs>
  <TotalTime>22</TotalTime>
  <ScaleCrop>false</ScaleCrop>
  <LinksUpToDate>false</LinksUpToDate>
  <CharactersWithSpaces>3485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2024-02-29T08:48:00Z</dcterms:created>
  <dc:creator>xlche</dc:creator>
  <cp:lastModifiedBy>蚊子不会飞</cp:lastModifiedBy>
  <cp:lastPrinted>2024-04-16T07:22:00Z</cp:lastPrinted>
  <dcterms:modified xsi:type="dcterms:W3CDTF">2024-07-04T03:32:42Z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A844A02A17B145F19FF9B36E227ED112</vt:lpwstr>
  </property>
</Properties>
</file>