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黑体" w:hAnsi="黑体" w:eastAsia="黑体" w:cs="宋体"/>
          <w:snapToGrid w:val="0"/>
          <w:sz w:val="32"/>
          <w:szCs w:val="30"/>
        </w:rPr>
      </w:pPr>
      <w:bookmarkStart w:id="0" w:name="_GoBack"/>
      <w:bookmarkEnd w:id="0"/>
      <w:r>
        <w:rPr>
          <w:rFonts w:hint="eastAsia" w:ascii="黑体" w:hAnsi="黑体" w:eastAsia="黑体" w:cs="宋体"/>
          <w:snapToGrid w:val="0"/>
          <w:sz w:val="32"/>
          <w:szCs w:val="30"/>
        </w:rPr>
        <w:t>附件2</w:t>
      </w:r>
    </w:p>
    <w:p>
      <w:pPr>
        <w:pStyle w:val="8"/>
        <w:jc w:val="center"/>
        <w:rPr>
          <w:rFonts w:hint="eastAsia" w:eastAsia="华康简标题宋"/>
          <w:snapToGrid w:val="0"/>
          <w:sz w:val="44"/>
          <w:szCs w:val="44"/>
        </w:rPr>
      </w:pPr>
    </w:p>
    <w:p>
      <w:pPr>
        <w:pStyle w:val="8"/>
        <w:jc w:val="center"/>
        <w:rPr>
          <w:rFonts w:hint="eastAsia" w:eastAsia="华康简标题宋"/>
          <w:snapToGrid w:val="0"/>
          <w:sz w:val="44"/>
          <w:szCs w:val="44"/>
        </w:rPr>
      </w:pPr>
      <w:r>
        <w:rPr>
          <w:rFonts w:hint="eastAsia" w:eastAsia="华康简标题宋"/>
          <w:snapToGrid w:val="0"/>
          <w:sz w:val="44"/>
          <w:szCs w:val="44"/>
        </w:rPr>
        <w:t>广州市轨道交通十二号线工程烈士陵园站项目国有土地上房屋征收补偿方案</w:t>
      </w:r>
    </w:p>
    <w:p>
      <w:pPr>
        <w:pStyle w:val="9"/>
        <w:tabs>
          <w:tab w:val="left" w:pos="1360"/>
        </w:tabs>
        <w:rPr>
          <w:rFonts w:hint="eastAsia" w:eastAsia="仿宋_GB2312"/>
          <w:snapToGrid w:val="0"/>
          <w:sz w:val="32"/>
          <w:szCs w:val="30"/>
        </w:rPr>
      </w:pPr>
    </w:p>
    <w:p>
      <w:pPr>
        <w:pStyle w:val="10"/>
        <w:ind w:firstLine="632" w:firstLineChars="200"/>
        <w:rPr>
          <w:rFonts w:hint="eastAsia" w:eastAsia="黑体"/>
          <w:szCs w:val="32"/>
        </w:rPr>
      </w:pPr>
      <w:r>
        <w:rPr>
          <w:rFonts w:hint="eastAsia" w:hAnsi="黑体" w:eastAsia="黑体"/>
          <w:szCs w:val="32"/>
        </w:rPr>
        <w:t>一、适用范围</w:t>
      </w:r>
    </w:p>
    <w:p>
      <w:pPr>
        <w:pStyle w:val="10"/>
        <w:ind w:firstLine="632" w:firstLineChars="200"/>
        <w:rPr>
          <w:rFonts w:hint="eastAsia"/>
          <w:szCs w:val="32"/>
        </w:rPr>
      </w:pPr>
      <w:r>
        <w:rPr>
          <w:rFonts w:hint="eastAsia"/>
          <w:szCs w:val="32"/>
        </w:rPr>
        <w:t>本方案适用于</w:t>
      </w:r>
      <w:r>
        <w:rPr>
          <w:rFonts w:hint="eastAsia"/>
          <w:szCs w:val="32"/>
          <w:lang w:bidi="ar"/>
        </w:rPr>
        <w:t>《广州市越秀区人民政府关于征收国有土地上</w:t>
      </w:r>
      <w:r>
        <w:rPr>
          <w:rFonts w:hint="eastAsia"/>
          <w:snapToGrid/>
          <w:szCs w:val="32"/>
          <w:lang w:bidi="ar"/>
        </w:rPr>
        <w:t>房屋的决定》（越府征房〔2021〕2号）确定的征收范围内</w:t>
      </w:r>
      <w:r>
        <w:rPr>
          <w:rFonts w:hint="eastAsia"/>
          <w:snapToGrid/>
          <w:szCs w:val="32"/>
        </w:rPr>
        <w:t>具有合</w:t>
      </w:r>
      <w:r>
        <w:rPr>
          <w:rFonts w:hint="eastAsia"/>
          <w:szCs w:val="32"/>
        </w:rPr>
        <w:t>法产权的房屋及其附属设施的所有权人（以下称被征收人）。</w:t>
      </w:r>
    </w:p>
    <w:p>
      <w:pPr>
        <w:pStyle w:val="10"/>
        <w:ind w:firstLine="632" w:firstLineChars="200"/>
        <w:rPr>
          <w:rFonts w:hint="eastAsia" w:eastAsia="黑体"/>
          <w:szCs w:val="32"/>
        </w:rPr>
      </w:pPr>
      <w:r>
        <w:rPr>
          <w:rFonts w:hint="eastAsia" w:hAnsi="黑体" w:eastAsia="黑体"/>
          <w:szCs w:val="32"/>
        </w:rPr>
        <w:t>二、签约期限</w:t>
      </w:r>
    </w:p>
    <w:p>
      <w:pPr>
        <w:pStyle w:val="10"/>
        <w:ind w:firstLine="632" w:firstLineChars="200"/>
        <w:rPr>
          <w:rFonts w:hint="eastAsia"/>
          <w:szCs w:val="32"/>
          <w:lang w:bidi="ar"/>
        </w:rPr>
      </w:pPr>
      <w:r>
        <w:rPr>
          <w:rFonts w:hint="eastAsia"/>
          <w:szCs w:val="32"/>
          <w:lang w:bidi="ar"/>
        </w:rPr>
        <w:t>自征收决定发布之日起至2022年3月6日止。</w:t>
      </w:r>
    </w:p>
    <w:p>
      <w:pPr>
        <w:pStyle w:val="10"/>
        <w:ind w:firstLine="632" w:firstLineChars="200"/>
        <w:rPr>
          <w:rFonts w:hint="eastAsia" w:eastAsia="黑体"/>
          <w:szCs w:val="32"/>
        </w:rPr>
      </w:pPr>
      <w:r>
        <w:rPr>
          <w:rFonts w:hint="eastAsia" w:hAnsi="黑体" w:eastAsia="黑体" w:cs="黑体"/>
          <w:szCs w:val="32"/>
        </w:rPr>
        <w:t>三、征收补偿安置方式</w:t>
      </w:r>
    </w:p>
    <w:p>
      <w:pPr>
        <w:pStyle w:val="10"/>
        <w:ind w:firstLine="632" w:firstLineChars="200"/>
        <w:rPr>
          <w:rFonts w:hint="eastAsia"/>
          <w:szCs w:val="32"/>
        </w:rPr>
      </w:pPr>
      <w:r>
        <w:rPr>
          <w:rFonts w:hint="eastAsia"/>
          <w:szCs w:val="32"/>
        </w:rPr>
        <w:t>项目范围内房屋被征收人可以选择货币补偿或房屋产权调换其中一种补偿安置方式。</w:t>
      </w:r>
    </w:p>
    <w:p>
      <w:pPr>
        <w:pStyle w:val="10"/>
        <w:ind w:firstLine="632" w:firstLineChars="200"/>
        <w:rPr>
          <w:rFonts w:hint="eastAsia" w:eastAsia="黑体"/>
          <w:szCs w:val="32"/>
        </w:rPr>
      </w:pPr>
      <w:r>
        <w:rPr>
          <w:rFonts w:hint="eastAsia" w:hAnsi="黑体" w:eastAsia="黑体" w:cs="黑体"/>
          <w:szCs w:val="32"/>
        </w:rPr>
        <w:t>四、计户规则、面积、用途及其它认定标准</w:t>
      </w:r>
    </w:p>
    <w:p>
      <w:pPr>
        <w:pStyle w:val="10"/>
        <w:ind w:firstLine="632" w:firstLineChars="200"/>
        <w:rPr>
          <w:rFonts w:hint="eastAsia"/>
          <w:szCs w:val="32"/>
        </w:rPr>
      </w:pPr>
      <w:r>
        <w:rPr>
          <w:rFonts w:hint="eastAsia"/>
          <w:szCs w:val="32"/>
        </w:rPr>
        <w:t>本方案所述的“户”以房屋产权证或权属证明书为计算单位，如属共有房屋产权的，所有共有人的集合为一户。</w:t>
      </w:r>
    </w:p>
    <w:p>
      <w:pPr>
        <w:pStyle w:val="10"/>
        <w:ind w:firstLine="632" w:firstLineChars="200"/>
        <w:rPr>
          <w:rFonts w:hint="eastAsia"/>
          <w:szCs w:val="32"/>
        </w:rPr>
      </w:pPr>
      <w:r>
        <w:rPr>
          <w:rFonts w:hint="eastAsia"/>
          <w:szCs w:val="32"/>
        </w:rPr>
        <w:t>本方案所述的已经产权登记的被征收房屋的建筑面积与房屋用途的认定，以不动产登记部门颁发的不动产权证标注的面积和用途为准；不动产权证未标注的或者标注的与不动产登记簿不一致的，以不动产登记簿标注的面积和用途为准。</w:t>
      </w:r>
    </w:p>
    <w:p>
      <w:pPr>
        <w:pStyle w:val="10"/>
        <w:ind w:firstLine="632" w:firstLineChars="200"/>
        <w:rPr>
          <w:rFonts w:hint="eastAsia"/>
          <w:szCs w:val="32"/>
        </w:rPr>
      </w:pPr>
      <w:r>
        <w:rPr>
          <w:rFonts w:hint="eastAsia"/>
          <w:szCs w:val="32"/>
        </w:rPr>
        <w:t>本方案所述“套内建筑面积”即专有建筑面积。</w:t>
      </w:r>
    </w:p>
    <w:p>
      <w:pPr>
        <w:pStyle w:val="10"/>
        <w:ind w:firstLine="632" w:firstLineChars="200"/>
        <w:rPr>
          <w:rFonts w:hint="eastAsia"/>
          <w:szCs w:val="32"/>
        </w:rPr>
      </w:pPr>
      <w:r>
        <w:rPr>
          <w:rFonts w:hint="eastAsia"/>
          <w:szCs w:val="32"/>
        </w:rPr>
        <w:t>本方案所述的被征收住宅房屋“已装电梯”的认定，以本单元住宅楼安装有具备规划报建报批手续且电梯工程已竣工验收的电梯为准；新装电梯住宅房屋的认定，以被征收人对已装电梯享有使用权并由相关部门提供证明为确认依据。</w:t>
      </w:r>
    </w:p>
    <w:p>
      <w:pPr>
        <w:ind w:firstLine="632" w:firstLineChars="200"/>
        <w:rPr>
          <w:rFonts w:hint="eastAsia" w:eastAsia="黑体" w:cs="楷体_GB2312"/>
        </w:rPr>
      </w:pPr>
      <w:r>
        <w:rPr>
          <w:rFonts w:hint="eastAsia" w:hAnsi="黑体" w:eastAsia="黑体" w:cs="楷体_GB2312"/>
        </w:rPr>
        <w:t>五、货币补偿</w:t>
      </w:r>
    </w:p>
    <w:p>
      <w:pPr>
        <w:pStyle w:val="10"/>
        <w:ind w:firstLine="632" w:firstLineChars="200"/>
        <w:rPr>
          <w:rFonts w:hint="eastAsia" w:eastAsia="楷体_GB2312"/>
          <w:szCs w:val="32"/>
        </w:rPr>
      </w:pPr>
      <w:r>
        <w:rPr>
          <w:rFonts w:hint="eastAsia" w:eastAsia="楷体_GB2312"/>
          <w:snapToGrid/>
          <w:szCs w:val="32"/>
        </w:rPr>
        <w:t>（一）非住宅房屋货币补偿由具有相应资质的房地产价格评</w:t>
      </w:r>
      <w:r>
        <w:rPr>
          <w:rFonts w:hint="eastAsia" w:eastAsia="楷体_GB2312"/>
          <w:szCs w:val="32"/>
        </w:rPr>
        <w:t>估机构评估确定。</w:t>
      </w:r>
    </w:p>
    <w:p>
      <w:pPr>
        <w:pStyle w:val="10"/>
        <w:ind w:firstLine="632" w:firstLineChars="200"/>
        <w:rPr>
          <w:rFonts w:hint="eastAsia" w:eastAsia="楷体_GB2312"/>
          <w:szCs w:val="32"/>
        </w:rPr>
      </w:pPr>
      <w:r>
        <w:rPr>
          <w:rFonts w:hint="eastAsia" w:hAnsi="楷体_GB2312" w:eastAsia="楷体_GB2312" w:cs="楷体_GB2312"/>
          <w:snapToGrid/>
          <w:szCs w:val="32"/>
        </w:rPr>
        <w:t>（二）住宅房屋被征收人选择货币补偿方式的，可以按以下</w:t>
      </w:r>
      <w:r>
        <w:rPr>
          <w:rFonts w:hint="eastAsia" w:hAnsi="楷体_GB2312" w:eastAsia="楷体_GB2312" w:cs="楷体_GB2312"/>
          <w:szCs w:val="32"/>
        </w:rPr>
        <w:t>补偿标准签订房屋征收补偿协议，也可以</w:t>
      </w:r>
      <w:r>
        <w:rPr>
          <w:rFonts w:hint="eastAsia" w:eastAsia="楷体_GB2312"/>
          <w:szCs w:val="32"/>
        </w:rPr>
        <w:t>选择具有相应资质的房地产价格评估机构评估确定。</w:t>
      </w:r>
    </w:p>
    <w:p>
      <w:pPr>
        <w:pStyle w:val="10"/>
        <w:ind w:firstLine="632" w:firstLineChars="200"/>
        <w:rPr>
          <w:rFonts w:hint="eastAsia"/>
          <w:szCs w:val="32"/>
        </w:rPr>
      </w:pPr>
      <w:r>
        <w:rPr>
          <w:rFonts w:hint="eastAsia"/>
          <w:szCs w:val="32"/>
        </w:rPr>
        <w:t>住宅房屋补偿标准（产权证记载用途为住宅）：</w:t>
      </w:r>
    </w:p>
    <w:p>
      <w:pPr>
        <w:pStyle w:val="10"/>
        <w:ind w:firstLine="632" w:firstLineChars="200"/>
        <w:rPr>
          <w:rFonts w:hint="eastAsia"/>
          <w:szCs w:val="32"/>
        </w:rPr>
      </w:pPr>
      <w:r>
        <w:rPr>
          <w:rFonts w:hint="eastAsia"/>
          <w:szCs w:val="32"/>
        </w:rPr>
        <w:t>框架结构房屋（已装电梯）：65000元/平方米；</w:t>
      </w:r>
    </w:p>
    <w:p>
      <w:pPr>
        <w:pStyle w:val="10"/>
        <w:ind w:firstLine="632" w:firstLineChars="200"/>
        <w:rPr>
          <w:rFonts w:hint="eastAsia"/>
          <w:szCs w:val="32"/>
        </w:rPr>
      </w:pPr>
      <w:r>
        <w:rPr>
          <w:rFonts w:hint="eastAsia"/>
          <w:szCs w:val="32"/>
        </w:rPr>
        <w:t>框架结构房屋：63000元/平方米；</w:t>
      </w:r>
    </w:p>
    <w:p>
      <w:pPr>
        <w:pStyle w:val="10"/>
        <w:ind w:firstLine="632" w:firstLineChars="200"/>
        <w:rPr>
          <w:rFonts w:hint="eastAsia"/>
          <w:szCs w:val="32"/>
        </w:rPr>
      </w:pPr>
      <w:r>
        <w:rPr>
          <w:rFonts w:hint="eastAsia"/>
          <w:szCs w:val="32"/>
        </w:rPr>
        <w:t>混合结构房屋：62000元/平方米。</w:t>
      </w:r>
    </w:p>
    <w:p>
      <w:pPr>
        <w:pStyle w:val="10"/>
        <w:ind w:firstLine="632" w:firstLineChars="200"/>
        <w:rPr>
          <w:rFonts w:hint="eastAsia" w:eastAsia="楷体_GB2312"/>
          <w:szCs w:val="32"/>
        </w:rPr>
      </w:pPr>
      <w:r>
        <w:rPr>
          <w:rFonts w:hint="eastAsia" w:eastAsia="楷体_GB2312"/>
          <w:szCs w:val="32"/>
        </w:rPr>
        <w:t>（三）“住改商”房屋补偿标准。</w:t>
      </w:r>
    </w:p>
    <w:p>
      <w:pPr>
        <w:pStyle w:val="10"/>
        <w:ind w:firstLine="632" w:firstLineChars="200"/>
        <w:rPr>
          <w:rFonts w:hint="eastAsia"/>
          <w:szCs w:val="32"/>
        </w:rPr>
      </w:pPr>
      <w:r>
        <w:rPr>
          <w:rFonts w:hint="eastAsia"/>
          <w:szCs w:val="32"/>
        </w:rPr>
        <w:t>拥有合法产权，但被征收人自行“住改商”的住宅房屋，按以下方式给予补偿：</w:t>
      </w:r>
    </w:p>
    <w:p>
      <w:pPr>
        <w:pStyle w:val="10"/>
        <w:ind w:firstLine="632" w:firstLineChars="200"/>
        <w:rPr>
          <w:rFonts w:hint="eastAsia"/>
          <w:szCs w:val="32"/>
        </w:rPr>
      </w:pPr>
      <w:r>
        <w:rPr>
          <w:rFonts w:hint="eastAsia"/>
          <w:szCs w:val="32"/>
        </w:rPr>
        <w:t>1．1987年1月1日《广州市城市规划管理办法》施行前已改变为经营性用房，被征收人能提供合法有效的工商执照、依法纳税证明，并实际正在营业的，按照经营性用房房地产市场评估价的70%给予补偿。</w:t>
      </w:r>
    </w:p>
    <w:p>
      <w:pPr>
        <w:pStyle w:val="10"/>
        <w:ind w:firstLine="624" w:firstLineChars="200"/>
        <w:rPr>
          <w:rFonts w:hint="eastAsia"/>
          <w:snapToGrid/>
          <w:spacing w:val="-6"/>
          <w:szCs w:val="32"/>
        </w:rPr>
      </w:pPr>
      <w:r>
        <w:rPr>
          <w:rFonts w:hint="eastAsia"/>
          <w:snapToGrid/>
          <w:spacing w:val="-2"/>
          <w:szCs w:val="32"/>
        </w:rPr>
        <w:t>2．1987年1月1日《广州市城市规划管理办法》施行后至</w:t>
      </w:r>
      <w:r>
        <w:rPr>
          <w:rFonts w:hint="eastAsia"/>
          <w:snapToGrid/>
          <w:spacing w:val="-3"/>
          <w:szCs w:val="32"/>
        </w:rPr>
        <w:t>1997年4月1日《广州市城市规划条例》施行前已改变为经营性</w:t>
      </w:r>
      <w:r>
        <w:rPr>
          <w:rFonts w:hint="eastAsia"/>
          <w:snapToGrid/>
          <w:spacing w:val="-6"/>
          <w:szCs w:val="32"/>
        </w:rPr>
        <w:t>用房，被征收人能提供合法有效的工商执照、依法纳税证明，并实际正在营业的，按照经营性用房房地产市场评估价的60%给予补偿。</w:t>
      </w:r>
    </w:p>
    <w:p>
      <w:pPr>
        <w:pStyle w:val="10"/>
        <w:ind w:firstLine="632" w:firstLineChars="200"/>
        <w:rPr>
          <w:rFonts w:hint="eastAsia"/>
          <w:szCs w:val="32"/>
        </w:rPr>
      </w:pPr>
      <w:r>
        <w:rPr>
          <w:rFonts w:hint="eastAsia"/>
          <w:szCs w:val="32"/>
        </w:rPr>
        <w:t>3．1997年4月1日《广州市城市规划条例》施行后至2001年2月6日《广州市住宅建筑改变使用功能规划处理办法》施行前已改变为经营性用房，被征收人能提供合法有效的工商执照、依法纳税证明，并实际正在营业的，按照经营性用房房地产市场评估价的50%给予补偿。</w:t>
      </w:r>
    </w:p>
    <w:p>
      <w:pPr>
        <w:pStyle w:val="10"/>
        <w:ind w:firstLine="632" w:firstLineChars="200"/>
        <w:rPr>
          <w:rFonts w:hint="eastAsia"/>
          <w:szCs w:val="32"/>
        </w:rPr>
      </w:pPr>
      <w:r>
        <w:rPr>
          <w:rFonts w:hint="eastAsia"/>
          <w:szCs w:val="32"/>
        </w:rPr>
        <w:t>4．2001年2月6日《广州市住宅建筑改变使用功能规划处理办法》实施后改变为经营性用房的，按照住宅房屋给予补偿。</w:t>
      </w:r>
    </w:p>
    <w:p>
      <w:pPr>
        <w:pStyle w:val="10"/>
        <w:ind w:firstLine="632" w:firstLineChars="200"/>
        <w:rPr>
          <w:rFonts w:hint="eastAsia"/>
          <w:szCs w:val="32"/>
        </w:rPr>
      </w:pPr>
      <w:r>
        <w:rPr>
          <w:rFonts w:hint="eastAsia"/>
          <w:szCs w:val="32"/>
        </w:rPr>
        <w:t>按上述第1、2、3项计算的货币补偿总额低于按照本方案有关住宅房屋计算处理的补偿总额（即房屋价值补偿加上征收奖励、搬迁时限奖励）的，按照住宅房屋的补偿总额确定补偿。</w:t>
      </w:r>
    </w:p>
    <w:p>
      <w:pPr>
        <w:pStyle w:val="10"/>
        <w:ind w:firstLine="632" w:firstLineChars="200"/>
        <w:rPr>
          <w:rFonts w:hint="eastAsia" w:eastAsia="楷体_GB2312" w:cs="楷体_GB2312"/>
          <w:szCs w:val="32"/>
        </w:rPr>
      </w:pPr>
      <w:r>
        <w:rPr>
          <w:rFonts w:hint="eastAsia" w:hAnsi="楷体_GB2312" w:eastAsia="楷体_GB2312" w:cs="楷体_GB2312"/>
          <w:szCs w:val="32"/>
        </w:rPr>
        <w:t>（四）货币补偿征收奖励。</w:t>
      </w:r>
    </w:p>
    <w:p>
      <w:pPr>
        <w:pStyle w:val="10"/>
        <w:ind w:firstLine="616" w:firstLineChars="200"/>
        <w:rPr>
          <w:rFonts w:hint="eastAsia"/>
          <w:szCs w:val="32"/>
        </w:rPr>
      </w:pPr>
      <w:r>
        <w:rPr>
          <w:rFonts w:hint="eastAsia"/>
          <w:snapToGrid/>
          <w:spacing w:val="-4"/>
          <w:szCs w:val="32"/>
        </w:rPr>
        <w:t>被征收人选择货币补偿的，按照被征收房屋建筑面积3000元/</w:t>
      </w:r>
      <w:r>
        <w:rPr>
          <w:rFonts w:hint="eastAsia"/>
          <w:szCs w:val="32"/>
        </w:rPr>
        <w:t>平方米计算，一次性给予被征收人征收奖励。</w:t>
      </w:r>
    </w:p>
    <w:p>
      <w:pPr>
        <w:pStyle w:val="10"/>
        <w:ind w:firstLine="632" w:firstLineChars="200"/>
        <w:rPr>
          <w:rFonts w:hint="eastAsia" w:eastAsia="楷体_GB2312" w:cs="楷体_GB2312"/>
          <w:szCs w:val="32"/>
        </w:rPr>
      </w:pPr>
      <w:r>
        <w:rPr>
          <w:rFonts w:hint="eastAsia" w:hAnsi="楷体_GB2312" w:eastAsia="楷体_GB2312" w:cs="楷体_GB2312"/>
          <w:szCs w:val="32"/>
        </w:rPr>
        <w:t>（五）货币补偿搬迁时限奖励。</w:t>
      </w:r>
    </w:p>
    <w:p>
      <w:pPr>
        <w:pStyle w:val="10"/>
        <w:ind w:firstLine="632" w:firstLineChars="200"/>
        <w:rPr>
          <w:rFonts w:hint="eastAsia"/>
          <w:szCs w:val="32"/>
        </w:rPr>
      </w:pPr>
      <w:r>
        <w:rPr>
          <w:rFonts w:hint="eastAsia"/>
          <w:szCs w:val="32"/>
        </w:rPr>
        <w:t>第一阶段：被征收人选择货币补偿的，在发出房屋征收决定公告之日起90天内签订房屋征收补偿协议，并在协议规定的时间内搬迁的，按以下标准给予搬迁时限奖励：</w:t>
      </w:r>
    </w:p>
    <w:p>
      <w:pPr>
        <w:pStyle w:val="10"/>
        <w:ind w:firstLine="632" w:firstLineChars="200"/>
        <w:rPr>
          <w:rFonts w:hint="eastAsia"/>
          <w:szCs w:val="32"/>
        </w:rPr>
      </w:pPr>
      <w:r>
        <w:rPr>
          <w:rFonts w:hint="eastAsia"/>
          <w:szCs w:val="32"/>
        </w:rPr>
        <w:t>住宅房屋：6000元/平方米；</w:t>
      </w:r>
    </w:p>
    <w:p>
      <w:pPr>
        <w:pStyle w:val="10"/>
        <w:ind w:firstLine="632" w:firstLineChars="200"/>
        <w:rPr>
          <w:rFonts w:hint="eastAsia"/>
          <w:szCs w:val="32"/>
        </w:rPr>
      </w:pPr>
      <w:r>
        <w:rPr>
          <w:rFonts w:hint="eastAsia"/>
          <w:szCs w:val="32"/>
        </w:rPr>
        <w:t>商业房屋：11000元/平方米；</w:t>
      </w:r>
    </w:p>
    <w:p>
      <w:pPr>
        <w:pStyle w:val="10"/>
        <w:ind w:firstLine="632" w:firstLineChars="200"/>
        <w:rPr>
          <w:rFonts w:hint="eastAsia"/>
          <w:szCs w:val="32"/>
        </w:rPr>
      </w:pPr>
      <w:r>
        <w:rPr>
          <w:rFonts w:hint="eastAsia"/>
          <w:szCs w:val="32"/>
        </w:rPr>
        <w:t>办公房屋：3000元/平方米。</w:t>
      </w:r>
    </w:p>
    <w:p>
      <w:pPr>
        <w:pStyle w:val="10"/>
        <w:ind w:firstLine="632" w:firstLineChars="200"/>
        <w:rPr>
          <w:rFonts w:hint="eastAsia"/>
          <w:szCs w:val="32"/>
        </w:rPr>
      </w:pPr>
      <w:r>
        <w:rPr>
          <w:rFonts w:hint="eastAsia"/>
          <w:szCs w:val="32"/>
        </w:rPr>
        <w:t>第二阶段：被征收人选择货币补偿的，在发出房屋征收决定公告之日起</w:t>
      </w:r>
      <w:r>
        <w:rPr>
          <w:rFonts w:hint="eastAsia"/>
          <w:szCs w:val="32"/>
          <w:lang w:bidi="ar"/>
        </w:rPr>
        <w:t>第91天至150天内</w:t>
      </w:r>
      <w:r>
        <w:rPr>
          <w:rFonts w:hint="eastAsia"/>
          <w:szCs w:val="32"/>
        </w:rPr>
        <w:t>签订房屋征收补偿协议，并在协议规定的时间内搬迁的，按以下标准给予搬迁时限奖励：</w:t>
      </w:r>
    </w:p>
    <w:p>
      <w:pPr>
        <w:pStyle w:val="10"/>
        <w:ind w:firstLine="632" w:firstLineChars="200"/>
        <w:rPr>
          <w:rFonts w:hint="eastAsia"/>
          <w:szCs w:val="32"/>
        </w:rPr>
      </w:pPr>
      <w:r>
        <w:rPr>
          <w:rFonts w:hint="eastAsia"/>
          <w:szCs w:val="32"/>
        </w:rPr>
        <w:t>住宅房屋：4000元/平方米；</w:t>
      </w:r>
    </w:p>
    <w:p>
      <w:pPr>
        <w:pStyle w:val="10"/>
        <w:ind w:firstLine="632" w:firstLineChars="200"/>
        <w:rPr>
          <w:rFonts w:hint="eastAsia"/>
          <w:szCs w:val="32"/>
        </w:rPr>
      </w:pPr>
      <w:r>
        <w:rPr>
          <w:rFonts w:hint="eastAsia"/>
          <w:szCs w:val="32"/>
        </w:rPr>
        <w:t>商业房屋：5500元/平方米；</w:t>
      </w:r>
    </w:p>
    <w:p>
      <w:pPr>
        <w:pStyle w:val="10"/>
        <w:ind w:firstLine="632" w:firstLineChars="200"/>
        <w:rPr>
          <w:rFonts w:hint="eastAsia"/>
          <w:szCs w:val="32"/>
        </w:rPr>
      </w:pPr>
      <w:r>
        <w:rPr>
          <w:rFonts w:hint="eastAsia"/>
          <w:szCs w:val="32"/>
        </w:rPr>
        <w:t>办公房屋：2000元/平方米。</w:t>
      </w:r>
    </w:p>
    <w:p>
      <w:pPr>
        <w:pStyle w:val="10"/>
        <w:ind w:firstLine="632" w:firstLineChars="200"/>
        <w:rPr>
          <w:rFonts w:hint="eastAsia"/>
          <w:szCs w:val="32"/>
        </w:rPr>
      </w:pPr>
      <w:r>
        <w:rPr>
          <w:rFonts w:hint="eastAsia"/>
          <w:szCs w:val="32"/>
        </w:rPr>
        <w:t>第三阶段：被征收人选择货币补偿的，</w:t>
      </w:r>
      <w:r>
        <w:rPr>
          <w:rFonts w:hint="eastAsia"/>
          <w:szCs w:val="32"/>
          <w:lang w:bidi="ar"/>
        </w:rPr>
        <w:t>在发出房屋征收决定公告之日起第151天至180天内</w:t>
      </w:r>
      <w:r>
        <w:rPr>
          <w:rFonts w:hint="eastAsia"/>
          <w:szCs w:val="32"/>
        </w:rPr>
        <w:t>签订房屋征收补偿协议，并在协议规定的时间内搬迁的，按以下标准给予搬迁时限奖励：</w:t>
      </w:r>
    </w:p>
    <w:p>
      <w:pPr>
        <w:pStyle w:val="10"/>
        <w:ind w:firstLine="632" w:firstLineChars="200"/>
        <w:rPr>
          <w:rFonts w:hint="eastAsia"/>
          <w:szCs w:val="32"/>
        </w:rPr>
      </w:pPr>
      <w:r>
        <w:rPr>
          <w:rFonts w:hint="eastAsia"/>
          <w:szCs w:val="32"/>
        </w:rPr>
        <w:t>住宅房屋：2000元/平方米；</w:t>
      </w:r>
    </w:p>
    <w:p>
      <w:pPr>
        <w:pStyle w:val="10"/>
        <w:ind w:firstLine="632" w:firstLineChars="200"/>
        <w:rPr>
          <w:rFonts w:hint="eastAsia"/>
          <w:szCs w:val="32"/>
        </w:rPr>
      </w:pPr>
      <w:r>
        <w:rPr>
          <w:rFonts w:hint="eastAsia"/>
          <w:szCs w:val="32"/>
        </w:rPr>
        <w:t>商业房屋：3000元/平方米；</w:t>
      </w:r>
    </w:p>
    <w:p>
      <w:pPr>
        <w:pStyle w:val="10"/>
        <w:ind w:firstLine="632" w:firstLineChars="200"/>
        <w:rPr>
          <w:rFonts w:hint="eastAsia"/>
          <w:szCs w:val="32"/>
        </w:rPr>
      </w:pPr>
      <w:r>
        <w:rPr>
          <w:rFonts w:hint="eastAsia"/>
          <w:szCs w:val="32"/>
        </w:rPr>
        <w:t>办公房屋：1000元/平方米。</w:t>
      </w:r>
    </w:p>
    <w:p>
      <w:pPr>
        <w:pStyle w:val="10"/>
        <w:ind w:firstLine="632" w:firstLineChars="200"/>
        <w:rPr>
          <w:rFonts w:hint="eastAsia"/>
          <w:szCs w:val="32"/>
        </w:rPr>
      </w:pPr>
      <w:r>
        <w:rPr>
          <w:rFonts w:hint="eastAsia"/>
          <w:szCs w:val="32"/>
        </w:rPr>
        <w:t>被征收人在第三阶段搬迁时限奖励结束之日后签订协议的，不再给予搬迁时限奖励。</w:t>
      </w:r>
    </w:p>
    <w:p>
      <w:pPr>
        <w:pStyle w:val="10"/>
        <w:ind w:firstLine="632" w:firstLineChars="200"/>
        <w:rPr>
          <w:rFonts w:hint="eastAsia" w:eastAsia="楷体_GB2312"/>
          <w:szCs w:val="32"/>
        </w:rPr>
      </w:pPr>
      <w:r>
        <w:rPr>
          <w:rFonts w:hint="eastAsia" w:hAnsi="楷体_GB2312" w:eastAsia="楷体_GB2312" w:cs="楷体_GB2312"/>
          <w:szCs w:val="32"/>
        </w:rPr>
        <w:t>（六）弃产补助。</w:t>
      </w:r>
    </w:p>
    <w:p>
      <w:pPr>
        <w:pStyle w:val="10"/>
        <w:ind w:firstLine="632" w:firstLineChars="200"/>
        <w:rPr>
          <w:rFonts w:hint="eastAsia"/>
          <w:szCs w:val="32"/>
        </w:rPr>
      </w:pPr>
      <w:r>
        <w:rPr>
          <w:rFonts w:hint="eastAsia"/>
          <w:szCs w:val="32"/>
        </w:rPr>
        <w:t>住宅房屋被征收人选择货币补偿的，并在发出房屋征收决定</w:t>
      </w:r>
      <w:r>
        <w:rPr>
          <w:rFonts w:hint="eastAsia"/>
          <w:snapToGrid/>
          <w:szCs w:val="32"/>
        </w:rPr>
        <w:t>公告之日起150天内签订协议的，按照被征收房屋建筑面积10000</w:t>
      </w:r>
      <w:r>
        <w:rPr>
          <w:rFonts w:hint="eastAsia"/>
          <w:szCs w:val="32"/>
        </w:rPr>
        <w:t>元/平方米计算，一次性给予住宅房屋被征收人弃产补助。</w:t>
      </w:r>
    </w:p>
    <w:p>
      <w:pPr>
        <w:pStyle w:val="10"/>
        <w:ind w:firstLine="632" w:firstLineChars="200"/>
        <w:rPr>
          <w:rFonts w:hint="eastAsia" w:eastAsia="楷体_GB2312"/>
          <w:szCs w:val="32"/>
        </w:rPr>
      </w:pPr>
      <w:r>
        <w:rPr>
          <w:rFonts w:hint="eastAsia" w:eastAsia="楷体_GB2312"/>
          <w:szCs w:val="32"/>
        </w:rPr>
        <w:t>（七）停产停业损失补偿。</w:t>
      </w:r>
    </w:p>
    <w:p>
      <w:pPr>
        <w:pStyle w:val="10"/>
        <w:ind w:firstLine="632" w:firstLineChars="200"/>
        <w:rPr>
          <w:rFonts w:hint="eastAsia"/>
          <w:szCs w:val="32"/>
        </w:rPr>
      </w:pPr>
      <w:r>
        <w:rPr>
          <w:rFonts w:hint="eastAsia"/>
          <w:snapToGrid/>
          <w:szCs w:val="32"/>
        </w:rPr>
        <w:t>非住宅房屋以房屋征收决定作出前1年内实际月平均税后利</w:t>
      </w:r>
      <w:r>
        <w:rPr>
          <w:rFonts w:hint="eastAsia"/>
          <w:szCs w:val="32"/>
        </w:rPr>
        <w:t>润为准，一次性给予6个月的停产停业损失补偿。</w:t>
      </w:r>
    </w:p>
    <w:p>
      <w:pPr>
        <w:pStyle w:val="10"/>
        <w:ind w:firstLine="632" w:firstLineChars="200"/>
        <w:rPr>
          <w:rFonts w:hint="eastAsia"/>
          <w:szCs w:val="32"/>
        </w:rPr>
      </w:pPr>
      <w:r>
        <w:rPr>
          <w:rFonts w:hint="eastAsia"/>
          <w:szCs w:val="32"/>
        </w:rPr>
        <w:t>不能提供纳税情况等证明或者无法核算税后利润的，按以下标准给予停产停业损失补偿：</w:t>
      </w:r>
    </w:p>
    <w:p>
      <w:pPr>
        <w:pStyle w:val="10"/>
        <w:ind w:firstLine="632" w:firstLineChars="200"/>
        <w:rPr>
          <w:rFonts w:hint="eastAsia"/>
          <w:szCs w:val="32"/>
        </w:rPr>
      </w:pPr>
      <w:r>
        <w:rPr>
          <w:rFonts w:hint="eastAsia"/>
          <w:szCs w:val="32"/>
        </w:rPr>
        <w:t>对商业房屋被征收人按每月460元/平方米一次性给予6个月的停产停业损失补偿；</w:t>
      </w:r>
    </w:p>
    <w:p>
      <w:pPr>
        <w:pStyle w:val="10"/>
        <w:ind w:firstLine="632" w:firstLineChars="200"/>
        <w:rPr>
          <w:rFonts w:hint="eastAsia"/>
          <w:szCs w:val="32"/>
        </w:rPr>
      </w:pPr>
      <w:r>
        <w:rPr>
          <w:rFonts w:hint="eastAsia"/>
          <w:szCs w:val="32"/>
        </w:rPr>
        <w:t>对办公房屋被征收人按每月64元/平方米一次性给予6个月的停产停业损失补偿。</w:t>
      </w:r>
    </w:p>
    <w:p>
      <w:pPr>
        <w:pStyle w:val="10"/>
        <w:ind w:firstLine="632" w:firstLineChars="200"/>
        <w:rPr>
          <w:rFonts w:hint="eastAsia" w:eastAsia="楷体_GB2312"/>
          <w:szCs w:val="32"/>
        </w:rPr>
      </w:pPr>
      <w:r>
        <w:rPr>
          <w:rFonts w:hint="eastAsia" w:hAnsi="楷体_GB2312" w:eastAsia="楷体_GB2312" w:cs="楷体_GB2312"/>
          <w:szCs w:val="32"/>
        </w:rPr>
        <w:t>（八）货币补偿临时安置补助费。</w:t>
      </w:r>
    </w:p>
    <w:p>
      <w:pPr>
        <w:pStyle w:val="10"/>
        <w:ind w:firstLine="632" w:firstLineChars="200"/>
        <w:rPr>
          <w:rFonts w:hint="eastAsia"/>
          <w:szCs w:val="32"/>
        </w:rPr>
      </w:pPr>
      <w:r>
        <w:rPr>
          <w:rFonts w:hint="eastAsia"/>
          <w:szCs w:val="32"/>
        </w:rPr>
        <w:t>被征收人选择货币补偿的，按照被征收房屋建筑面积一次性支付3个月的临时安置费给被征收人。</w:t>
      </w:r>
    </w:p>
    <w:p>
      <w:pPr>
        <w:pStyle w:val="10"/>
        <w:ind w:firstLine="632" w:firstLineChars="200"/>
        <w:rPr>
          <w:rFonts w:hint="eastAsia"/>
          <w:szCs w:val="32"/>
        </w:rPr>
      </w:pPr>
      <w:r>
        <w:rPr>
          <w:rFonts w:hint="eastAsia"/>
          <w:szCs w:val="32"/>
        </w:rPr>
        <w:t>住宅房屋：每月50元/平方米；</w:t>
      </w:r>
    </w:p>
    <w:p>
      <w:pPr>
        <w:pStyle w:val="10"/>
        <w:ind w:firstLine="632" w:firstLineChars="200"/>
        <w:rPr>
          <w:rFonts w:hint="eastAsia"/>
          <w:szCs w:val="32"/>
        </w:rPr>
      </w:pPr>
      <w:r>
        <w:rPr>
          <w:rFonts w:hint="eastAsia"/>
          <w:szCs w:val="32"/>
        </w:rPr>
        <w:t>商业房屋：每月460元/平方米；</w:t>
      </w:r>
    </w:p>
    <w:p>
      <w:pPr>
        <w:pStyle w:val="10"/>
        <w:ind w:firstLine="632" w:firstLineChars="200"/>
        <w:rPr>
          <w:rFonts w:hint="eastAsia"/>
          <w:szCs w:val="32"/>
        </w:rPr>
      </w:pPr>
      <w:r>
        <w:rPr>
          <w:rFonts w:hint="eastAsia"/>
          <w:szCs w:val="32"/>
        </w:rPr>
        <w:t>办公房屋：每月64元/平方米。</w:t>
      </w:r>
    </w:p>
    <w:p>
      <w:pPr>
        <w:pStyle w:val="10"/>
        <w:ind w:firstLine="632" w:firstLineChars="200"/>
        <w:rPr>
          <w:rFonts w:hint="eastAsia" w:eastAsia="黑体" w:cs="黑体"/>
          <w:szCs w:val="32"/>
        </w:rPr>
      </w:pPr>
      <w:r>
        <w:rPr>
          <w:rFonts w:hint="eastAsia" w:hAnsi="黑体" w:eastAsia="黑体" w:cs="黑体"/>
          <w:szCs w:val="32"/>
        </w:rPr>
        <w:t>六、房屋征收产权调换</w:t>
      </w:r>
    </w:p>
    <w:p>
      <w:pPr>
        <w:pStyle w:val="4"/>
        <w:ind w:firstLine="632" w:firstLineChars="200"/>
        <w:rPr>
          <w:rFonts w:hint="eastAsia" w:eastAsia="楷体_GB2312"/>
          <w:sz w:val="32"/>
        </w:rPr>
      </w:pPr>
      <w:r>
        <w:rPr>
          <w:rFonts w:hint="eastAsia" w:eastAsia="楷体_GB2312"/>
          <w:sz w:val="32"/>
          <w:lang w:bidi="ar"/>
        </w:rPr>
        <w:t>（一）非住宅房屋产权调换。</w:t>
      </w:r>
    </w:p>
    <w:p>
      <w:pPr>
        <w:pStyle w:val="4"/>
        <w:ind w:firstLine="632" w:firstLineChars="200"/>
        <w:rPr>
          <w:rFonts w:hint="eastAsia"/>
          <w:sz w:val="32"/>
          <w:lang w:bidi="ar"/>
        </w:rPr>
      </w:pPr>
      <w:r>
        <w:rPr>
          <w:rFonts w:hint="eastAsia"/>
          <w:sz w:val="32"/>
          <w:lang w:bidi="ar"/>
        </w:rPr>
        <w:t>商业房屋、办公房屋被征收人选择房屋产权调换的，可以选择房屋征收部门提供的不同用途房屋进行产权调换，按照本方案第五条第（一）款被征收房屋市场评估价、第（四）款征收奖励、第（五）款搬迁时限奖励、第（七）款停产停业损失补偿之和与产权调换房屋的市场价格，结清差价。市场评估价由具有相应资质的房地产价格评估机构评估确定，房屋市场价值评估时点为房屋征收决定公告之日。</w:t>
      </w:r>
    </w:p>
    <w:p>
      <w:pPr>
        <w:pStyle w:val="4"/>
        <w:ind w:firstLine="632" w:firstLineChars="200"/>
        <w:rPr>
          <w:rFonts w:hint="eastAsia"/>
          <w:sz w:val="32"/>
        </w:rPr>
      </w:pPr>
      <w:r>
        <w:rPr>
          <w:rFonts w:hint="eastAsia"/>
          <w:sz w:val="32"/>
          <w:lang w:bidi="ar"/>
        </w:rPr>
        <w:t>产权调换房屋公用分摊面积超出被征收房屋公用分摊面积的部分，按产权调换房屋的建安成本价格与被征收人进行结算。</w:t>
      </w:r>
    </w:p>
    <w:p>
      <w:pPr>
        <w:pStyle w:val="4"/>
        <w:ind w:firstLine="632" w:firstLineChars="200"/>
        <w:rPr>
          <w:rFonts w:hint="eastAsia"/>
          <w:sz w:val="32"/>
          <w:lang w:bidi="ar"/>
        </w:rPr>
      </w:pPr>
      <w:r>
        <w:rPr>
          <w:rFonts w:hint="eastAsia"/>
          <w:sz w:val="32"/>
          <w:lang w:bidi="ar"/>
        </w:rPr>
        <w:t>超出应安置部分产生的相关费用和税费，按有关规定缴纳。</w:t>
      </w:r>
    </w:p>
    <w:p>
      <w:pPr>
        <w:pStyle w:val="10"/>
        <w:ind w:firstLine="632" w:firstLineChars="200"/>
        <w:rPr>
          <w:rFonts w:hint="eastAsia" w:eastAsia="楷体_GB2312" w:cs="楷体_GB2312"/>
          <w:szCs w:val="32"/>
        </w:rPr>
      </w:pPr>
      <w:r>
        <w:rPr>
          <w:rFonts w:hint="eastAsia" w:hAnsi="楷体_GB2312" w:eastAsia="楷体_GB2312" w:cs="楷体_GB2312"/>
          <w:szCs w:val="32"/>
        </w:rPr>
        <w:t>（二）住宅房屋产权调换。</w:t>
      </w:r>
    </w:p>
    <w:p>
      <w:pPr>
        <w:pStyle w:val="4"/>
        <w:ind w:firstLine="632" w:firstLineChars="200"/>
        <w:rPr>
          <w:rFonts w:hint="eastAsia"/>
          <w:sz w:val="32"/>
          <w:lang w:bidi="ar"/>
        </w:rPr>
      </w:pPr>
      <w:r>
        <w:rPr>
          <w:rFonts w:hint="eastAsia"/>
          <w:sz w:val="32"/>
          <w:lang w:bidi="ar"/>
        </w:rPr>
        <w:t>本项目提供越秀区珠光路北侧复建房项目安置房和荔湾区悦江上品苑小区安置房作为住宅房屋产权调换房源，住宅房屋被征收人可以选择以下一种模式进行产权调换。</w:t>
      </w:r>
    </w:p>
    <w:p>
      <w:pPr>
        <w:pStyle w:val="10"/>
        <w:ind w:firstLine="632" w:firstLineChars="200"/>
        <w:rPr>
          <w:rFonts w:hint="eastAsia"/>
          <w:szCs w:val="32"/>
        </w:rPr>
      </w:pPr>
      <w:r>
        <w:rPr>
          <w:rFonts w:hint="eastAsia"/>
          <w:szCs w:val="32"/>
        </w:rPr>
        <w:t>1．住宅房屋等套内建筑面积产权调换。</w:t>
      </w:r>
    </w:p>
    <w:p>
      <w:pPr>
        <w:pStyle w:val="10"/>
        <w:ind w:firstLine="632" w:firstLineChars="200"/>
        <w:rPr>
          <w:rFonts w:hint="eastAsia"/>
          <w:szCs w:val="32"/>
          <w:lang w:bidi="ar"/>
        </w:rPr>
      </w:pPr>
      <w:r>
        <w:rPr>
          <w:rFonts w:hint="eastAsia"/>
          <w:szCs w:val="32"/>
        </w:rPr>
        <w:t>（1）</w:t>
      </w:r>
      <w:r>
        <w:rPr>
          <w:rFonts w:hint="eastAsia"/>
          <w:szCs w:val="32"/>
          <w:lang w:bidi="ar"/>
        </w:rPr>
        <w:t>住宅房屋被征收人选择越秀区珠光路北侧复建房项目安置房进行房屋产权调换的，按被征收房屋合法产权套内建筑面积1∶1的原则，确定产权调换套内建筑面积。</w:t>
      </w:r>
    </w:p>
    <w:p>
      <w:pPr>
        <w:pStyle w:val="10"/>
        <w:ind w:firstLine="632" w:firstLineChars="200"/>
        <w:rPr>
          <w:rFonts w:hint="eastAsia"/>
          <w:szCs w:val="32"/>
        </w:rPr>
      </w:pPr>
      <w:r>
        <w:rPr>
          <w:rFonts w:hint="eastAsia"/>
          <w:szCs w:val="32"/>
        </w:rPr>
        <w:t>被征收人选择的安置房套内建筑面积原则上不得超出产权调换套内建筑面积10平方米。被征收人选择的安置房套内建筑面积超出产权调换套内建筑面积5平方米（含5平方米）部分，由被征收人按每平方米5.2万元购买，超出产权调换套内建筑面积5平方米至10平方米（含10平方米）部分，按每平方米6.5万元购买；因安置房户型问题确需超出上述调换面积原则的，超出套内建筑面积10平方米以外部分，按市场评估价购买，</w:t>
      </w:r>
      <w:r>
        <w:rPr>
          <w:rFonts w:hint="eastAsia"/>
          <w:szCs w:val="32"/>
          <w:lang w:bidi="ar"/>
        </w:rPr>
        <w:t>市场评估价由具有相应资质的房地产价格评估机构评估确定，房屋市场价值评估时点为房屋征收决定公告之日</w:t>
      </w:r>
      <w:r>
        <w:rPr>
          <w:rFonts w:hint="eastAsia"/>
          <w:szCs w:val="32"/>
        </w:rPr>
        <w:t>。超出应安置部分产生的相关费用和税费按有关规定缴纳。</w:t>
      </w:r>
    </w:p>
    <w:p>
      <w:pPr>
        <w:pStyle w:val="10"/>
        <w:ind w:firstLine="632" w:firstLineChars="200"/>
        <w:rPr>
          <w:rFonts w:hint="eastAsia"/>
          <w:szCs w:val="32"/>
        </w:rPr>
      </w:pPr>
      <w:r>
        <w:rPr>
          <w:rFonts w:hint="eastAsia"/>
          <w:szCs w:val="32"/>
        </w:rPr>
        <w:t>（2）住宅房屋被征收人选择荔湾区悦江上品苑小区安置房</w:t>
      </w:r>
      <w:r>
        <w:rPr>
          <w:rFonts w:hint="eastAsia"/>
          <w:snapToGrid/>
          <w:szCs w:val="32"/>
        </w:rPr>
        <w:t>进行产权调换的，按被征收房屋合法产权套内建筑面积1∶1.3的</w:t>
      </w:r>
      <w:r>
        <w:rPr>
          <w:rFonts w:hint="eastAsia"/>
          <w:szCs w:val="32"/>
        </w:rPr>
        <w:t>原则，确定产权调换套内建筑面积。</w:t>
      </w:r>
    </w:p>
    <w:p>
      <w:pPr>
        <w:pStyle w:val="10"/>
        <w:ind w:firstLine="632" w:firstLineChars="200"/>
        <w:rPr>
          <w:rFonts w:hint="eastAsia"/>
          <w:szCs w:val="32"/>
        </w:rPr>
      </w:pPr>
      <w:r>
        <w:rPr>
          <w:rFonts w:hint="eastAsia"/>
          <w:szCs w:val="32"/>
        </w:rPr>
        <w:t>被征收人选择的安置房套内建筑面积不得超出产权调换套内建筑面积10平方米。被征收人选择的安置房套内建筑面积超出产权调换套内建筑面积5平方米（含5平方米）部分，由被征收人按每平方米4万元购买，超出产权调换套内建筑面积5平方米至10平方米（含10平方米）部分，按每平方米5万元购买；因安置房户型问题确需超出上述调换面积原则的，超出套内建筑面积10平方米以外部分，按市场评估价购买，</w:t>
      </w:r>
      <w:r>
        <w:rPr>
          <w:rFonts w:hint="eastAsia"/>
          <w:szCs w:val="32"/>
          <w:lang w:bidi="ar"/>
        </w:rPr>
        <w:t>市场评估价由具有相应资质的房地产价格评估机构评估确定，房屋市场价值评估时点为房屋征收决定公告之日</w:t>
      </w:r>
      <w:r>
        <w:rPr>
          <w:rFonts w:hint="eastAsia"/>
          <w:szCs w:val="32"/>
        </w:rPr>
        <w:t>。超出应安置部分产生的相关费用和税费按有关规定缴纳。</w:t>
      </w:r>
    </w:p>
    <w:p>
      <w:pPr>
        <w:pStyle w:val="10"/>
        <w:ind w:firstLine="632" w:firstLineChars="200"/>
        <w:rPr>
          <w:rFonts w:hint="eastAsia"/>
          <w:szCs w:val="32"/>
        </w:rPr>
      </w:pPr>
      <w:r>
        <w:rPr>
          <w:rFonts w:hint="eastAsia"/>
          <w:szCs w:val="32"/>
        </w:rPr>
        <w:t>（3）被征收人在越秀区珠光路北侧复建房项目及荔湾区悦江上品苑小区进行产权调换所增加的公共分摊面积按每平方米3500元结算。</w:t>
      </w:r>
    </w:p>
    <w:p>
      <w:pPr>
        <w:pStyle w:val="10"/>
        <w:ind w:firstLine="632" w:firstLineChars="200"/>
        <w:rPr>
          <w:rFonts w:hint="eastAsia" w:cs="楷体_GB2312"/>
          <w:szCs w:val="32"/>
        </w:rPr>
      </w:pPr>
      <w:r>
        <w:rPr>
          <w:rFonts w:hint="eastAsia" w:cs="楷体_GB2312"/>
          <w:szCs w:val="32"/>
        </w:rPr>
        <w:t>（4）住宅房屋产权调换征收奖励。</w:t>
      </w:r>
    </w:p>
    <w:p>
      <w:pPr>
        <w:pStyle w:val="10"/>
        <w:ind w:firstLine="632" w:firstLineChars="200"/>
        <w:rPr>
          <w:rFonts w:hint="eastAsia"/>
          <w:szCs w:val="32"/>
        </w:rPr>
      </w:pPr>
      <w:r>
        <w:rPr>
          <w:rFonts w:hint="eastAsia"/>
          <w:szCs w:val="32"/>
        </w:rPr>
        <w:t>住宅房屋被征收人选择越秀区珠光路北侧复建房项目或荔湾区悦江上品苑小区进行等套内建筑面积产权调换的，按被征收房屋建筑面积3000元/平方米计算，一次性给予住宅房屋被征收人征收奖励。该奖励在房屋产权调换时结算。</w:t>
      </w:r>
    </w:p>
    <w:p>
      <w:pPr>
        <w:pStyle w:val="10"/>
        <w:ind w:firstLine="632" w:firstLineChars="200"/>
        <w:rPr>
          <w:rFonts w:hint="eastAsia" w:cs="楷体_GB2312"/>
          <w:szCs w:val="32"/>
        </w:rPr>
      </w:pPr>
      <w:r>
        <w:rPr>
          <w:rFonts w:hint="eastAsia" w:cs="楷体_GB2312"/>
          <w:szCs w:val="32"/>
        </w:rPr>
        <w:t>（5）住宅房屋产权调换搬迁时限奖励。</w:t>
      </w:r>
    </w:p>
    <w:p>
      <w:pPr>
        <w:pStyle w:val="10"/>
        <w:ind w:firstLine="632" w:firstLineChars="200"/>
        <w:rPr>
          <w:rFonts w:hint="eastAsia"/>
          <w:szCs w:val="32"/>
        </w:rPr>
      </w:pPr>
      <w:r>
        <w:rPr>
          <w:rFonts w:hint="eastAsia"/>
          <w:szCs w:val="32"/>
        </w:rPr>
        <w:t>住宅房屋被征收人选择越秀区珠光路北侧复建房项目或荔湾区悦江上品苑小区进行等套内建筑面积产权调换的，按以下标准给予搬迁时限奖励：</w:t>
      </w:r>
    </w:p>
    <w:p>
      <w:pPr>
        <w:pStyle w:val="10"/>
        <w:ind w:firstLine="632" w:firstLineChars="200"/>
        <w:rPr>
          <w:rFonts w:hint="eastAsia"/>
          <w:szCs w:val="32"/>
        </w:rPr>
      </w:pPr>
      <w:r>
        <w:rPr>
          <w:rFonts w:hint="eastAsia"/>
          <w:szCs w:val="32"/>
        </w:rPr>
        <w:t>第一阶段：在发出房屋征收决定公告之日起90天内签订房</w:t>
      </w:r>
      <w:r>
        <w:rPr>
          <w:rFonts w:hint="eastAsia"/>
          <w:snapToGrid/>
          <w:szCs w:val="32"/>
        </w:rPr>
        <w:t>屋征收补偿协议，并在协议规定的时间内搬迁的，按2000元/平</w:t>
      </w:r>
      <w:r>
        <w:rPr>
          <w:rFonts w:hint="eastAsia"/>
          <w:szCs w:val="32"/>
        </w:rPr>
        <w:t>方米给予搬迁时限奖励。</w:t>
      </w:r>
    </w:p>
    <w:p>
      <w:pPr>
        <w:pStyle w:val="10"/>
        <w:ind w:firstLine="632" w:firstLineChars="200"/>
        <w:rPr>
          <w:rFonts w:hint="eastAsia"/>
          <w:szCs w:val="32"/>
        </w:rPr>
      </w:pPr>
      <w:r>
        <w:rPr>
          <w:rFonts w:hint="eastAsia"/>
          <w:szCs w:val="32"/>
        </w:rPr>
        <w:t>第二阶段：在发出房屋征收决定公告之日起第91天至150天内签订房屋征收补偿协议，并在协议规定的时间内搬迁的，按1000元/平方米给予搬迁时限奖励。</w:t>
      </w:r>
    </w:p>
    <w:p>
      <w:pPr>
        <w:pStyle w:val="10"/>
        <w:ind w:firstLine="632" w:firstLineChars="200"/>
        <w:rPr>
          <w:rFonts w:hint="eastAsia"/>
          <w:szCs w:val="32"/>
        </w:rPr>
      </w:pPr>
      <w:r>
        <w:rPr>
          <w:rFonts w:hint="eastAsia"/>
          <w:szCs w:val="32"/>
        </w:rPr>
        <w:t>第三阶段：在发出房屋征收决定公告之日起第151天至180天内签订房屋征收补偿协议，并在协议规定的时间内搬迁的，按500元/平方米给予搬迁时限奖励。</w:t>
      </w:r>
    </w:p>
    <w:p>
      <w:pPr>
        <w:pStyle w:val="10"/>
        <w:ind w:firstLine="632" w:firstLineChars="200"/>
        <w:rPr>
          <w:rFonts w:hint="eastAsia"/>
          <w:szCs w:val="32"/>
        </w:rPr>
      </w:pPr>
      <w:r>
        <w:rPr>
          <w:rFonts w:hint="eastAsia"/>
          <w:szCs w:val="32"/>
        </w:rPr>
        <w:t>被征收人在第三阶段结束之日后签订协议的，不再给予搬迁时限奖励。</w:t>
      </w:r>
    </w:p>
    <w:p>
      <w:pPr>
        <w:pStyle w:val="10"/>
        <w:ind w:firstLine="632" w:firstLineChars="200"/>
        <w:rPr>
          <w:rFonts w:hint="eastAsia"/>
          <w:szCs w:val="32"/>
        </w:rPr>
      </w:pPr>
      <w:r>
        <w:rPr>
          <w:rFonts w:hint="eastAsia"/>
          <w:szCs w:val="32"/>
        </w:rPr>
        <w:t>以上搬迁时限奖励在房屋产权调换时结算。</w:t>
      </w:r>
    </w:p>
    <w:p>
      <w:pPr>
        <w:pStyle w:val="10"/>
        <w:ind w:firstLine="632" w:firstLineChars="200"/>
        <w:rPr>
          <w:rFonts w:hint="eastAsia"/>
          <w:szCs w:val="32"/>
        </w:rPr>
      </w:pPr>
      <w:r>
        <w:rPr>
          <w:rFonts w:hint="eastAsia"/>
          <w:szCs w:val="32"/>
        </w:rPr>
        <w:t>2．住宅房屋等价值产权调换。</w:t>
      </w:r>
    </w:p>
    <w:p>
      <w:pPr>
        <w:pStyle w:val="4"/>
        <w:ind w:firstLine="632" w:firstLineChars="200"/>
        <w:rPr>
          <w:rFonts w:hint="eastAsia"/>
          <w:sz w:val="32"/>
          <w:u w:val="single"/>
        </w:rPr>
      </w:pPr>
      <w:r>
        <w:rPr>
          <w:rFonts w:hint="eastAsia"/>
          <w:sz w:val="32"/>
        </w:rPr>
        <w:t>住宅房屋被征收人也可选择越秀区珠光路北侧复建房项目或荔湾区悦江上品苑小区其中一处安置房源进行等价值房屋产权调换的，按照本方案第五条第（二）款被征收住宅房屋价值补偿、第（四）款征收奖励、第（五）款住宅房屋搬迁时限奖励之和与产权调换房屋的市场价格，结清差价。市场评估价由具有相应资质的房地产价格评估机构评估确定，房屋市场价值评估时点为房屋征收决定公告之日。</w:t>
      </w:r>
    </w:p>
    <w:p>
      <w:pPr>
        <w:pStyle w:val="10"/>
        <w:ind w:firstLine="632" w:firstLineChars="200"/>
        <w:rPr>
          <w:rFonts w:hint="eastAsia"/>
          <w:szCs w:val="32"/>
        </w:rPr>
      </w:pPr>
      <w:r>
        <w:rPr>
          <w:rFonts w:hint="eastAsia"/>
          <w:szCs w:val="32"/>
        </w:rPr>
        <w:t>被征收人在越秀区珠光路北侧复建房项目及荔湾区悦江上</w:t>
      </w:r>
      <w:r>
        <w:rPr>
          <w:rFonts w:hint="eastAsia"/>
          <w:snapToGrid/>
          <w:spacing w:val="-2"/>
          <w:szCs w:val="32"/>
        </w:rPr>
        <w:t>品苑小区进行产权调换所增加的公共分摊面积按每平方米3500元</w:t>
      </w:r>
      <w:r>
        <w:rPr>
          <w:rFonts w:hint="eastAsia"/>
          <w:szCs w:val="32"/>
        </w:rPr>
        <w:t>结算。</w:t>
      </w:r>
    </w:p>
    <w:p>
      <w:pPr>
        <w:pStyle w:val="10"/>
        <w:ind w:firstLine="632" w:firstLineChars="200"/>
        <w:rPr>
          <w:rFonts w:hint="eastAsia"/>
          <w:szCs w:val="32"/>
          <w:lang w:bidi="ar"/>
        </w:rPr>
      </w:pPr>
      <w:r>
        <w:rPr>
          <w:rFonts w:hint="eastAsia"/>
          <w:szCs w:val="32"/>
          <w:lang w:bidi="ar"/>
        </w:rPr>
        <w:t>超出应安置部分产生的相关费用和税费，按有关规定缴纳。</w:t>
      </w:r>
    </w:p>
    <w:p>
      <w:pPr>
        <w:pStyle w:val="10"/>
        <w:ind w:firstLine="632" w:firstLineChars="200"/>
        <w:rPr>
          <w:rFonts w:hint="eastAsia" w:eastAsia="楷体_GB2312" w:cs="楷体_GB2312"/>
          <w:szCs w:val="32"/>
        </w:rPr>
      </w:pPr>
      <w:r>
        <w:rPr>
          <w:rFonts w:hint="eastAsia" w:hAnsi="楷体_GB2312" w:eastAsia="楷体_GB2312" w:cs="楷体_GB2312"/>
          <w:szCs w:val="32"/>
        </w:rPr>
        <w:t>（三）选房顺序确定。</w:t>
      </w:r>
    </w:p>
    <w:p>
      <w:pPr>
        <w:pStyle w:val="10"/>
        <w:ind w:firstLine="632" w:firstLineChars="200"/>
        <w:rPr>
          <w:rFonts w:hint="eastAsia"/>
          <w:szCs w:val="32"/>
        </w:rPr>
      </w:pPr>
      <w:r>
        <w:rPr>
          <w:rFonts w:hint="eastAsia"/>
          <w:szCs w:val="32"/>
        </w:rPr>
        <w:t>被征收人选择房屋产权调换的，根据被征收人签订协议的先后顺序选房。</w:t>
      </w:r>
    </w:p>
    <w:p>
      <w:pPr>
        <w:pStyle w:val="10"/>
        <w:ind w:firstLine="632" w:firstLineChars="200"/>
        <w:rPr>
          <w:rFonts w:hint="eastAsia" w:eastAsia="楷体_GB2312" w:cs="楷体_GB2312"/>
          <w:szCs w:val="32"/>
        </w:rPr>
      </w:pPr>
      <w:r>
        <w:rPr>
          <w:rFonts w:hint="eastAsia" w:hAnsi="楷体_GB2312" w:eastAsia="楷体_GB2312" w:cs="楷体_GB2312"/>
          <w:szCs w:val="32"/>
        </w:rPr>
        <w:t>（四）房屋产权调换临时安置补助费。</w:t>
      </w:r>
    </w:p>
    <w:p>
      <w:pPr>
        <w:pStyle w:val="10"/>
        <w:ind w:firstLine="632" w:firstLineChars="200"/>
        <w:rPr>
          <w:rFonts w:hint="eastAsia"/>
          <w:szCs w:val="32"/>
        </w:rPr>
      </w:pPr>
      <w:r>
        <w:rPr>
          <w:rFonts w:hint="eastAsia"/>
          <w:snapToGrid/>
          <w:szCs w:val="32"/>
        </w:rPr>
        <w:t>1．商业房屋被征收人选择房屋产权调换并自行临迁安置的，</w:t>
      </w:r>
      <w:r>
        <w:rPr>
          <w:rFonts w:hint="eastAsia"/>
          <w:szCs w:val="32"/>
        </w:rPr>
        <w:t>按被征收房屋建筑面积支付每月460元/平方米临时安置补助费。临时安置补助费从被征收人腾空并交付房屋之月起计至入住通知书发出之日的第3个月止，少于3个月的，按3个月给予临时安置补助费。</w:t>
      </w:r>
    </w:p>
    <w:p>
      <w:pPr>
        <w:pStyle w:val="10"/>
        <w:ind w:firstLine="632" w:firstLineChars="200"/>
        <w:rPr>
          <w:rFonts w:hint="eastAsia"/>
          <w:szCs w:val="32"/>
        </w:rPr>
      </w:pPr>
      <w:r>
        <w:rPr>
          <w:rFonts w:hint="eastAsia"/>
          <w:snapToGrid/>
          <w:szCs w:val="32"/>
        </w:rPr>
        <w:t>2．办公房屋被征收人选择房屋产权调换并自行临迁安置的，</w:t>
      </w:r>
      <w:r>
        <w:rPr>
          <w:rFonts w:hint="eastAsia"/>
          <w:szCs w:val="32"/>
        </w:rPr>
        <w:t>按被征收房屋建筑面积支付每月64元/平方米临时安置补助费。临时安置补助费从被征收人腾空并交付房屋之月起计至入住通知书发出之日的第3个月止，少于3个月的，按3个月给予临时安置补助费。</w:t>
      </w:r>
    </w:p>
    <w:p>
      <w:pPr>
        <w:pStyle w:val="10"/>
        <w:ind w:firstLine="632" w:firstLineChars="200"/>
        <w:rPr>
          <w:rFonts w:hint="eastAsia"/>
          <w:szCs w:val="32"/>
        </w:rPr>
      </w:pPr>
      <w:r>
        <w:rPr>
          <w:rFonts w:hint="eastAsia"/>
          <w:snapToGrid/>
          <w:szCs w:val="32"/>
        </w:rPr>
        <w:t>3．住宅房屋被征收人选择房屋产权调换并自行临迁安置的，</w:t>
      </w:r>
      <w:r>
        <w:rPr>
          <w:rFonts w:hint="eastAsia"/>
          <w:szCs w:val="32"/>
          <w:lang w:bidi="ar"/>
        </w:rPr>
        <w:t>按被征收房屋建筑面积支付每月50元/平方米临时安置补助费。</w:t>
      </w:r>
      <w:r>
        <w:rPr>
          <w:rFonts w:hint="eastAsia"/>
          <w:szCs w:val="32"/>
        </w:rPr>
        <w:t>临时安置补助费从被征收人腾空并交付房屋之月起计至入住通知书发出之日的第3个月止，少于3个月的，按3个月给予临时安置补助费。住宅房屋临时安置补助费低于2500元/户/月的，按2500元/户/月支付。</w:t>
      </w:r>
    </w:p>
    <w:p>
      <w:pPr>
        <w:pStyle w:val="4"/>
        <w:ind w:firstLine="632" w:firstLineChars="200"/>
        <w:rPr>
          <w:rFonts w:hint="eastAsia" w:eastAsia="黑体"/>
          <w:sz w:val="32"/>
        </w:rPr>
      </w:pPr>
      <w:r>
        <w:rPr>
          <w:rFonts w:hint="eastAsia" w:hAnsi="黑体" w:eastAsia="黑体"/>
          <w:sz w:val="32"/>
          <w:lang w:bidi="ar"/>
        </w:rPr>
        <w:t>七、公房弃租补偿</w:t>
      </w:r>
    </w:p>
    <w:p>
      <w:pPr>
        <w:ind w:firstLine="632" w:firstLineChars="200"/>
        <w:rPr>
          <w:rFonts w:hint="eastAsia"/>
        </w:rPr>
      </w:pPr>
      <w:r>
        <w:rPr>
          <w:rFonts w:hint="eastAsia"/>
          <w:lang w:bidi="ar"/>
        </w:rPr>
        <w:t>符合政府公房住宅租赁条件的承租人同意解除租赁关系的，按照被征收房屋价值的补偿金额加征收奖励、搬迁时限奖励之和的30%给予承租人弃租补偿，不再提供政府公房住宅（含公租房）进行安置。</w:t>
      </w:r>
    </w:p>
    <w:p>
      <w:pPr>
        <w:pStyle w:val="10"/>
        <w:ind w:firstLine="632" w:firstLineChars="200"/>
        <w:rPr>
          <w:rFonts w:hint="eastAsia" w:eastAsia="黑体"/>
          <w:szCs w:val="32"/>
        </w:rPr>
      </w:pPr>
      <w:r>
        <w:rPr>
          <w:rFonts w:hint="eastAsia" w:hAnsi="黑体" w:eastAsia="黑体" w:cs="黑体"/>
          <w:szCs w:val="32"/>
        </w:rPr>
        <w:t>八、其它补偿标准</w:t>
      </w:r>
    </w:p>
    <w:p>
      <w:pPr>
        <w:pStyle w:val="10"/>
        <w:ind w:firstLine="632" w:firstLineChars="200"/>
        <w:rPr>
          <w:rFonts w:hint="eastAsia" w:eastAsia="楷体_GB2312" w:cs="楷体_GB2312"/>
          <w:szCs w:val="32"/>
        </w:rPr>
      </w:pPr>
      <w:r>
        <w:rPr>
          <w:rFonts w:hint="eastAsia" w:hAnsi="楷体_GB2312" w:eastAsia="楷体_GB2312" w:cs="楷体_GB2312"/>
          <w:szCs w:val="32"/>
        </w:rPr>
        <w:t>（一）对于无产权资料的历史用房等建筑补偿标准。</w:t>
      </w:r>
    </w:p>
    <w:p>
      <w:pPr>
        <w:pStyle w:val="10"/>
        <w:ind w:firstLine="632" w:firstLineChars="200"/>
        <w:rPr>
          <w:rFonts w:hint="eastAsia"/>
          <w:szCs w:val="32"/>
        </w:rPr>
      </w:pPr>
      <w:r>
        <w:rPr>
          <w:rFonts w:hint="eastAsia"/>
          <w:szCs w:val="32"/>
        </w:rPr>
        <w:t>1．1967年1月1日前建设的未经产权登记的建筑，参考该地区该时期的测绘地形图或相关部门提供证明为确认依据，按照实际使用性质房屋补偿价补偿。</w:t>
      </w:r>
    </w:p>
    <w:p>
      <w:pPr>
        <w:pStyle w:val="10"/>
        <w:ind w:firstLine="632" w:firstLineChars="200"/>
        <w:rPr>
          <w:rFonts w:hint="eastAsia"/>
          <w:snapToGrid/>
          <w:szCs w:val="32"/>
        </w:rPr>
      </w:pPr>
      <w:r>
        <w:rPr>
          <w:rFonts w:hint="eastAsia"/>
          <w:snapToGrid/>
          <w:szCs w:val="32"/>
        </w:rPr>
        <w:t>2．1967年1月1日后至2009年12月31日前建设的未经产权登记的建筑，参考该地区该时期的测绘地形图或相关部门提供证明为确认依据，按照实际使用性质房屋补偿价的60%计算补偿。</w:t>
      </w:r>
    </w:p>
    <w:p>
      <w:pPr>
        <w:pStyle w:val="10"/>
        <w:ind w:firstLine="632" w:firstLineChars="200"/>
        <w:rPr>
          <w:rFonts w:hint="eastAsia"/>
          <w:szCs w:val="32"/>
        </w:rPr>
      </w:pPr>
      <w:r>
        <w:rPr>
          <w:rFonts w:hint="eastAsia"/>
          <w:szCs w:val="32"/>
        </w:rPr>
        <w:t>3．对无报建、无任何产权资料、属生活必须使用的住宅附属设施并由相关部门提供证明为补偿依据，补偿单价为：</w:t>
      </w:r>
    </w:p>
    <w:p>
      <w:pPr>
        <w:pStyle w:val="10"/>
        <w:ind w:firstLine="632" w:firstLineChars="200"/>
        <w:rPr>
          <w:rFonts w:hint="eastAsia"/>
          <w:szCs w:val="32"/>
        </w:rPr>
      </w:pPr>
      <w:r>
        <w:rPr>
          <w:rFonts w:hint="eastAsia"/>
          <w:szCs w:val="32"/>
        </w:rPr>
        <w:t>框架结构：1300元/平方米；</w:t>
      </w:r>
    </w:p>
    <w:p>
      <w:pPr>
        <w:pStyle w:val="10"/>
        <w:ind w:firstLine="632" w:firstLineChars="200"/>
        <w:rPr>
          <w:rFonts w:hint="eastAsia"/>
          <w:szCs w:val="32"/>
        </w:rPr>
      </w:pPr>
      <w:r>
        <w:rPr>
          <w:rFonts w:hint="eastAsia"/>
          <w:szCs w:val="32"/>
        </w:rPr>
        <w:t>混合结构：1200元/平方米；</w:t>
      </w:r>
    </w:p>
    <w:p>
      <w:pPr>
        <w:pStyle w:val="10"/>
        <w:ind w:firstLine="632" w:firstLineChars="200"/>
        <w:rPr>
          <w:rFonts w:hint="eastAsia"/>
          <w:szCs w:val="32"/>
        </w:rPr>
      </w:pPr>
      <w:r>
        <w:rPr>
          <w:rFonts w:hint="eastAsia"/>
          <w:szCs w:val="32"/>
        </w:rPr>
        <w:t>砖木结构：1100元/平方米；</w:t>
      </w:r>
    </w:p>
    <w:p>
      <w:pPr>
        <w:pStyle w:val="10"/>
        <w:ind w:firstLine="632" w:firstLineChars="200"/>
        <w:rPr>
          <w:rFonts w:hint="eastAsia"/>
          <w:szCs w:val="32"/>
        </w:rPr>
      </w:pPr>
      <w:r>
        <w:rPr>
          <w:rFonts w:hint="eastAsia"/>
          <w:szCs w:val="32"/>
        </w:rPr>
        <w:t>简易结构（有墙体）：550元/平方米；</w:t>
      </w:r>
    </w:p>
    <w:p>
      <w:pPr>
        <w:pStyle w:val="10"/>
        <w:ind w:firstLine="632" w:firstLineChars="200"/>
        <w:rPr>
          <w:rFonts w:hint="eastAsia"/>
          <w:szCs w:val="32"/>
        </w:rPr>
      </w:pPr>
      <w:r>
        <w:rPr>
          <w:rFonts w:hint="eastAsia"/>
          <w:szCs w:val="32"/>
        </w:rPr>
        <w:t>简易结构（无墙体）：250元/平方米。</w:t>
      </w:r>
    </w:p>
    <w:p>
      <w:pPr>
        <w:pStyle w:val="10"/>
        <w:ind w:firstLine="632" w:firstLineChars="200"/>
        <w:rPr>
          <w:rFonts w:hint="eastAsia" w:eastAsia="楷体_GB2312" w:cs="楷体_GB2312"/>
          <w:szCs w:val="32"/>
        </w:rPr>
      </w:pPr>
      <w:r>
        <w:rPr>
          <w:rFonts w:hint="eastAsia" w:hAnsi="楷体_GB2312" w:eastAsia="楷体_GB2312" w:cs="楷体_GB2312"/>
          <w:szCs w:val="32"/>
        </w:rPr>
        <w:t>（二）其它补偿费用。</w:t>
      </w:r>
    </w:p>
    <w:p>
      <w:pPr>
        <w:pStyle w:val="10"/>
        <w:ind w:firstLine="632" w:firstLineChars="200"/>
        <w:rPr>
          <w:rFonts w:hint="eastAsia"/>
          <w:szCs w:val="32"/>
        </w:rPr>
      </w:pPr>
      <w:r>
        <w:rPr>
          <w:rFonts w:hint="eastAsia"/>
          <w:szCs w:val="32"/>
        </w:rPr>
        <w:t>1．房屋搬迁费：</w:t>
      </w:r>
    </w:p>
    <w:p>
      <w:pPr>
        <w:pStyle w:val="10"/>
        <w:ind w:firstLine="632" w:firstLineChars="200"/>
        <w:rPr>
          <w:rFonts w:hint="eastAsia"/>
          <w:szCs w:val="32"/>
        </w:rPr>
      </w:pPr>
      <w:r>
        <w:rPr>
          <w:rFonts w:hint="eastAsia"/>
          <w:szCs w:val="32"/>
        </w:rPr>
        <w:t>房屋建筑面积在150平方米以下（不含150平方米）的给予搬迁费5000元/户；</w:t>
      </w:r>
    </w:p>
    <w:p>
      <w:pPr>
        <w:pStyle w:val="10"/>
        <w:ind w:firstLine="632" w:firstLineChars="200"/>
        <w:rPr>
          <w:rFonts w:hint="eastAsia"/>
          <w:szCs w:val="32"/>
        </w:rPr>
      </w:pPr>
      <w:r>
        <w:rPr>
          <w:rFonts w:hint="eastAsia"/>
          <w:szCs w:val="32"/>
        </w:rPr>
        <w:t>房屋建筑面积在150平方米至300平方米（不含300平方米）的给予搬迁费10000元/户；</w:t>
      </w:r>
    </w:p>
    <w:p>
      <w:pPr>
        <w:pStyle w:val="10"/>
        <w:ind w:firstLine="632" w:firstLineChars="200"/>
        <w:rPr>
          <w:rFonts w:hint="eastAsia"/>
          <w:szCs w:val="32"/>
        </w:rPr>
      </w:pPr>
      <w:r>
        <w:rPr>
          <w:rFonts w:hint="eastAsia"/>
          <w:szCs w:val="32"/>
        </w:rPr>
        <w:t>房屋建筑面积在300平方米至600平方米（不含600平方米）的给予搬迁费20000元/户；</w:t>
      </w:r>
    </w:p>
    <w:p>
      <w:pPr>
        <w:pStyle w:val="10"/>
        <w:ind w:firstLine="632" w:firstLineChars="200"/>
        <w:rPr>
          <w:rFonts w:hint="eastAsia"/>
          <w:szCs w:val="32"/>
        </w:rPr>
      </w:pPr>
      <w:r>
        <w:rPr>
          <w:rFonts w:hint="eastAsia"/>
          <w:szCs w:val="32"/>
        </w:rPr>
        <w:t>房屋建筑面积在600平方米以上的给予搬迁费30000元/户。</w:t>
      </w:r>
    </w:p>
    <w:p>
      <w:pPr>
        <w:pStyle w:val="10"/>
        <w:ind w:firstLine="632" w:firstLineChars="200"/>
        <w:rPr>
          <w:rFonts w:hint="eastAsia"/>
          <w:szCs w:val="32"/>
        </w:rPr>
      </w:pPr>
      <w:r>
        <w:rPr>
          <w:rFonts w:hint="eastAsia"/>
          <w:szCs w:val="32"/>
        </w:rPr>
        <w:t>2．管道煤气补偿费：3500元/户。</w:t>
      </w:r>
    </w:p>
    <w:p>
      <w:pPr>
        <w:pStyle w:val="10"/>
        <w:ind w:firstLine="632" w:firstLineChars="200"/>
        <w:rPr>
          <w:rFonts w:hint="eastAsia"/>
          <w:szCs w:val="32"/>
        </w:rPr>
      </w:pPr>
      <w:r>
        <w:rPr>
          <w:rFonts w:hint="eastAsia"/>
          <w:szCs w:val="32"/>
        </w:rPr>
        <w:t>3．空调迁移费：500元/台。</w:t>
      </w:r>
    </w:p>
    <w:p>
      <w:pPr>
        <w:pStyle w:val="10"/>
        <w:ind w:firstLine="632" w:firstLineChars="200"/>
        <w:rPr>
          <w:rFonts w:hint="eastAsia"/>
          <w:szCs w:val="32"/>
        </w:rPr>
      </w:pPr>
      <w:r>
        <w:rPr>
          <w:rFonts w:hint="eastAsia"/>
          <w:szCs w:val="32"/>
        </w:rPr>
        <w:t>4．有线电视迁移补偿费：150元/户。</w:t>
      </w:r>
    </w:p>
    <w:p>
      <w:pPr>
        <w:pStyle w:val="10"/>
        <w:ind w:firstLine="632" w:firstLineChars="200"/>
        <w:rPr>
          <w:rFonts w:hint="eastAsia"/>
          <w:szCs w:val="32"/>
        </w:rPr>
      </w:pPr>
      <w:r>
        <w:rPr>
          <w:rFonts w:hint="eastAsia"/>
          <w:szCs w:val="32"/>
        </w:rPr>
        <w:t>5．电话迁移费：200元/线。</w:t>
      </w:r>
    </w:p>
    <w:p>
      <w:pPr>
        <w:pStyle w:val="10"/>
        <w:ind w:firstLine="632" w:firstLineChars="200"/>
        <w:rPr>
          <w:rFonts w:hint="eastAsia"/>
          <w:szCs w:val="32"/>
        </w:rPr>
      </w:pPr>
      <w:r>
        <w:rPr>
          <w:rFonts w:hint="eastAsia"/>
          <w:szCs w:val="32"/>
        </w:rPr>
        <w:t>6．宽带网络迁移费：200元/线。</w:t>
      </w:r>
    </w:p>
    <w:p>
      <w:pPr>
        <w:pStyle w:val="10"/>
        <w:ind w:firstLine="632" w:firstLineChars="200"/>
        <w:rPr>
          <w:rFonts w:hint="eastAsia"/>
          <w:szCs w:val="32"/>
        </w:rPr>
      </w:pPr>
      <w:r>
        <w:rPr>
          <w:rFonts w:hint="eastAsia"/>
          <w:szCs w:val="32"/>
        </w:rPr>
        <w:t>7．围墙补偿费：120元/平方米。</w:t>
      </w:r>
    </w:p>
    <w:p>
      <w:pPr>
        <w:pStyle w:val="10"/>
        <w:ind w:firstLine="632" w:firstLineChars="200"/>
        <w:rPr>
          <w:rFonts w:hint="eastAsia"/>
          <w:szCs w:val="32"/>
        </w:rPr>
      </w:pPr>
      <w:r>
        <w:rPr>
          <w:rFonts w:hint="eastAsia"/>
          <w:szCs w:val="32"/>
        </w:rPr>
        <w:t>8．特殊设备搬迁、安装、调试费用，按评估价补偿。</w:t>
      </w:r>
    </w:p>
    <w:p>
      <w:pPr>
        <w:ind w:firstLine="632" w:firstLineChars="200"/>
        <w:rPr>
          <w:rFonts w:hint="eastAsia" w:cs="仿宋_GB2312"/>
        </w:rPr>
      </w:pPr>
      <w:r>
        <w:rPr>
          <w:rFonts w:hint="eastAsia"/>
          <w:lang w:bidi="ar"/>
        </w:rPr>
        <w:t>9．政府直管房屋征收补偿安置可按该补偿方案或市、区直管房管理部门的相关政策、意见和相关会议精神执行，具体由征收实施单位与政府直管房屋管理部门协商一致</w:t>
      </w:r>
      <w:r>
        <w:rPr>
          <w:rFonts w:hint="eastAsia" w:cs="仿宋_GB2312"/>
          <w:lang w:bidi="ar"/>
        </w:rPr>
        <w:t>。</w:t>
      </w:r>
    </w:p>
    <w:p>
      <w:pPr>
        <w:pStyle w:val="8"/>
        <w:spacing w:line="500" w:lineRule="exact"/>
        <w:ind w:firstLine="5230" w:firstLineChars="1655"/>
        <w:rPr>
          <w:rFonts w:hint="eastAsia" w:eastAsia="仿宋_GB2312"/>
          <w:snapToGrid w:val="0"/>
          <w:sz w:val="32"/>
          <w:szCs w:val="32"/>
        </w:rPr>
      </w:pPr>
    </w:p>
    <w:p>
      <w:pPr>
        <w:pStyle w:val="8"/>
        <w:spacing w:line="500" w:lineRule="exact"/>
        <w:ind w:firstLine="5230" w:firstLineChars="1655"/>
        <w:rPr>
          <w:rFonts w:hint="eastAsia" w:eastAsia="仿宋_GB2312"/>
          <w:snapToGrid w:val="0"/>
          <w:sz w:val="32"/>
          <w:szCs w:val="32"/>
        </w:rPr>
      </w:pPr>
    </w:p>
    <w:p>
      <w:pPr>
        <w:ind w:firstLine="4673" w:firstLineChars="1479"/>
        <w:rPr>
          <w:rFonts w:hint="eastAsia"/>
        </w:rPr>
      </w:pPr>
      <w:r>
        <w:rPr>
          <w:rFonts w:hint="eastAsia"/>
        </w:rPr>
        <w:t>广州市越秀区人民政府</w:t>
      </w:r>
    </w:p>
    <w:p>
      <w:pPr>
        <w:pStyle w:val="8"/>
        <w:spacing w:line="312" w:lineRule="auto"/>
        <w:ind w:firstLine="5211" w:firstLineChars="1649"/>
        <w:rPr>
          <w:rFonts w:hint="eastAsia" w:eastAsia="仿宋_GB2312"/>
          <w:snapToGrid w:val="0"/>
          <w:sz w:val="32"/>
          <w:szCs w:val="32"/>
        </w:rPr>
      </w:pPr>
      <w:r>
        <w:rPr>
          <w:rFonts w:hint="eastAsia" w:eastAsia="仿宋_GB2312"/>
          <w:snapToGrid w:val="0"/>
          <w:sz w:val="32"/>
          <w:szCs w:val="32"/>
        </w:rPr>
        <w:t>2021年9月8日</w:t>
      </w:r>
    </w:p>
    <w:p/>
    <w:sectPr>
      <w:headerReference r:id="rId3" w:type="default"/>
      <w:footerReference r:id="rId4" w:type="default"/>
      <w:pgSz w:w="11906" w:h="16838"/>
      <w:pgMar w:top="2098" w:right="1474" w:bottom="1985" w:left="1588" w:header="851"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MicrosoftYaHei">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186" w:wrap="around" w:vAnchor="text" w:hAnchor="page" w:x="9196" w:y="3"/>
      <w:rPr>
        <w:rStyle w:val="7"/>
        <w:sz w:val="28"/>
        <w:szCs w:val="28"/>
      </w:rPr>
    </w:pPr>
    <w:r>
      <w:rPr>
        <w:rStyle w:val="7"/>
        <w:rFonts w:eastAsia="宋体"/>
        <w:sz w:val="28"/>
        <w:szCs w:val="28"/>
      </w:rPr>
      <w:t>―</w:t>
    </w:r>
    <w:r>
      <w:rPr>
        <w:rStyle w:val="7"/>
        <w:rFonts w:hint="eastAsia" w:eastAsia="宋体"/>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w:t>
    </w:r>
    <w:r>
      <w:rPr>
        <w:sz w:val="28"/>
        <w:szCs w:val="28"/>
      </w:rPr>
      <w:fldChar w:fldCharType="end"/>
    </w:r>
    <w:r>
      <w:rPr>
        <w:rStyle w:val="7"/>
        <w:rFonts w:hint="eastAsia"/>
        <w:sz w:val="28"/>
        <w:szCs w:val="28"/>
      </w:rPr>
      <w:t xml:space="preserve"> </w:t>
    </w:r>
    <w:r>
      <w:rPr>
        <w:rStyle w:val="7"/>
        <w:rFonts w:eastAsia="宋体"/>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E77F4"/>
    <w:rsid w:val="6C2E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snapToGrid w:val="0"/>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styleId="7">
    <w:name w:val="page number"/>
    <w:basedOn w:val="6"/>
    <w:uiPriority w:val="0"/>
  </w:style>
  <w:style w:type="paragraph" w:customStyle="1" w:styleId="8">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Normal"/>
    <w:uiPriority w:val="0"/>
    <w:pPr>
      <w:widowControl w:val="0"/>
      <w:jc w:val="both"/>
    </w:pPr>
    <w:rPr>
      <w:rFonts w:hint="default" w:ascii="Times New Roman" w:hAnsi="Times New Roman" w:eastAsia="仿宋_GB2312" w:cs="Times New Roman"/>
      <w:snapToGrid w:val="0"/>
      <w:kern w:val="2"/>
      <w:sz w:val="32"/>
      <w:lang w:val="en-US" w:eastAsia="zh-CN"/>
    </w:rPr>
  </w:style>
  <w:style w:type="paragraph" w:customStyle="1" w:styleId="11">
    <w:name w:val="Char1"/>
    <w:basedOn w:val="1"/>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2021-09-06T08:40:00Z</dcterms:created>
  <dc:creator>未定义</dc:creator>
  <cp:lastModifiedBy>未定义</cp:lastModifiedBy>
  <dcterms:modified xsi:type="dcterms:W3CDTF">2021-09-06T08:42:27Z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B1E60FE6B8404453889C44026464ECF4</vt:lpwstr>
  </property>
</Properties>
</file>