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080" w:firstLineChars="700"/>
        <w:jc w:val="both"/>
        <w:textAlignment w:val="auto"/>
        <w:rPr>
          <w:rFonts w:hint="eastAsia" w:ascii="华康简标题宋" w:hAnsi="华康简标题宋" w:eastAsia="华康简标题宋" w:cs="华康简标题宋"/>
          <w:color w:val="auto"/>
          <w:sz w:val="44"/>
          <w:szCs w:val="44"/>
          <w:lang w:val="en-US" w:eastAsia="zh-CN"/>
        </w:rPr>
      </w:pPr>
      <w:r>
        <w:rPr>
          <w:rFonts w:hint="eastAsia" w:ascii="华康简标题宋" w:hAnsi="华康简标题宋" w:eastAsia="华康简标题宋" w:cs="华康简标题宋"/>
          <w:color w:val="auto"/>
          <w:sz w:val="44"/>
          <w:szCs w:val="44"/>
          <w:lang w:val="en-US" w:eastAsia="zh-CN"/>
        </w:rPr>
        <w:t>越秀区外事工作提档升级项目执行说明</w:t>
      </w:r>
    </w:p>
    <w:tbl>
      <w:tblPr>
        <w:tblStyle w:val="4"/>
        <w:tblW w:w="133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618"/>
        <w:gridCol w:w="1408"/>
        <w:gridCol w:w="3517"/>
        <w:gridCol w:w="4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门口招牌设计、制作和安装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设计美观大方，能与门厅现有环境相契合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1806575" cy="1355090"/>
                  <wp:effectExtent l="0" t="0" r="3175" b="16510"/>
                  <wp:docPr id="13" name="图片 13" descr="招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招牌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35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入口玻璃窗宣传栏设计、制作和安装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双层PVC板（2150mm*1100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mm）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1806575" cy="1355090"/>
                  <wp:effectExtent l="0" t="0" r="3175" b="16510"/>
                  <wp:docPr id="14" name="图片 14" descr="门口宣传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门口宣传栏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35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首层门厅氛围的设计、制作和安装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（1）前台背景板设计、制作（KT板，金属包边2400mm*1200mm）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（2）增加门厅氛围设计元素，内容美观大方，符合外事工作特点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1899285" cy="1424940"/>
                  <wp:effectExtent l="0" t="0" r="5715" b="3810"/>
                  <wp:docPr id="15" name="图片 15" descr="门厅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门厅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209550</wp:posOffset>
                      </wp:positionV>
                      <wp:extent cx="762000" cy="550545"/>
                      <wp:effectExtent l="6350" t="6350" r="12700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468235" y="2561590"/>
                                <a:ext cx="762000" cy="550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.1pt;margin-top:16.5pt;height:43.35pt;width:60pt;z-index:251660288;v-text-anchor:middle;mso-width-relative:page;mso-height-relative:page;" filled="f" stroked="t" coordsize="21600,21600" o:gfxdata="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ZU+yzUAAAACQEAAA8AAAAAAAAAAQAgAAAAIgAAAGRycy9kb3du&#10;cmV2LnhtbFBLAQIUABQAAAAIAIdO4kByZxZ4dQIAANYEAAAOAAAAAAAAAAEAIAAAACMBAABkcnMv&#10;ZTJvRG9jLnhtbFBLBQYAAAAABgAGAFkBAAAKBgAAAAA=&#10;">
                      <v:fill on="f" focussize="0,0"/>
                      <v:stroke weight="1pt" color="#FF0000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1899285" cy="1424940"/>
                  <wp:effectExtent l="0" t="0" r="5715" b="3810"/>
                  <wp:docPr id="16" name="图片 16" descr="门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门厅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走廊八块宣传展示板设计、制作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KT板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2000mm*1200mm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1899285" cy="1424940"/>
                  <wp:effectExtent l="0" t="0" r="5715" b="3810"/>
                  <wp:docPr id="17" name="图片 17" descr="走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走廊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走廊尽端垃圾分类展板设计、制作和安装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KT板、定制金属包边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4120mm*2100mm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1911350" cy="1433195"/>
                  <wp:effectExtent l="0" t="0" r="12700" b="14605"/>
                  <wp:docPr id="18" name="图片 18" descr="垃圾分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垃圾分类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0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首层至二层楼梯间照片墙的设计、制作和安装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设计内容美观大方，符合外事工作特点，照片可替换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939800" cy="705485"/>
                  <wp:effectExtent l="0" t="0" r="12700" b="18415"/>
                  <wp:docPr id="21" name="图片 21" descr="照片墙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照片墙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941070" cy="706120"/>
                  <wp:effectExtent l="0" t="0" r="11430" b="17780"/>
                  <wp:docPr id="20" name="图片 20" descr="照片墙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照片墙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932180" cy="699770"/>
                  <wp:effectExtent l="0" t="0" r="1270" b="5080"/>
                  <wp:docPr id="19" name="图片 19" descr="照片墙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照片墙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外国人管理服务工作站组织架构展板设计、制作和安装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PVC板、亚克力相框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1200mm*1500mm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1127760" cy="1503680"/>
                  <wp:effectExtent l="0" t="0" r="15240" b="1270"/>
                  <wp:docPr id="22" name="图片 22" descr="组织架构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组织架构牌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50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外国人社会工作服务专项展板设计、制作和安装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PVC板、亚克力相框、可擦拭白板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2600mm*2250mm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285115</wp:posOffset>
                  </wp:positionV>
                  <wp:extent cx="1651000" cy="908685"/>
                  <wp:effectExtent l="0" t="0" r="6350" b="5715"/>
                  <wp:wrapNone/>
                  <wp:docPr id="8" name="attachment-1665287763168-5bd8676060e5f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ttachment-1665287763168-5bd8676060e5f57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外籍志愿者队伍展板设计、制作和安装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PVC板、亚克力相框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1385mm*850mm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275590</wp:posOffset>
                  </wp:positionV>
                  <wp:extent cx="1238250" cy="1447800"/>
                  <wp:effectExtent l="0" t="0" r="0" b="0"/>
                  <wp:wrapNone/>
                  <wp:docPr id="9" name="attachment-1665562139577-fc0f52bfd260b6d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ttachment-1665562139577-fc0f52bfd260b6d8"/>
                          <pic:cNvPicPr/>
                        </pic:nvPicPr>
                        <pic:blipFill>
                          <a:blip r:embed="rId15"/>
                          <a:srcRect r="51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“越秀外事”标识以及相关延伸使用场景的设计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中英文对照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志愿者马甲的设计、制作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综合布面、设计内容包含“越秀外事”中英文标识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宣传环保袋的设计、制作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无纺布、竖版、设计内容包含“越秀外事”中英文标识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高410mm*宽350mm*侧120mm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2640" w:firstLineChars="600"/>
        <w:jc w:val="both"/>
        <w:textAlignment w:val="auto"/>
        <w:rPr>
          <w:rFonts w:hint="eastAsia" w:ascii="华康简标题宋" w:hAnsi="华康简标题宋" w:eastAsia="华康简标题宋" w:cs="华康简标题宋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880" w:firstLineChars="200"/>
        <w:jc w:val="both"/>
        <w:textAlignment w:val="auto"/>
        <w:rPr>
          <w:rFonts w:hint="eastAsia" w:ascii="华康简标题宋" w:hAnsi="华康简标题宋" w:eastAsia="华康简标题宋" w:cs="华康简标题宋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华康简标题宋" w:hAnsi="华康简标题宋" w:eastAsia="华康简标题宋" w:cs="华康简标题宋"/>
          <w:color w:val="auto"/>
          <w:sz w:val="44"/>
          <w:szCs w:val="44"/>
          <w:lang w:val="en-US" w:eastAsia="zh-CN"/>
        </w:rPr>
      </w:pPr>
    </w:p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67B27"/>
    <w:rsid w:val="003434D4"/>
    <w:rsid w:val="036C3D8E"/>
    <w:rsid w:val="04497DBA"/>
    <w:rsid w:val="05E26C72"/>
    <w:rsid w:val="06CA1404"/>
    <w:rsid w:val="074F7803"/>
    <w:rsid w:val="08EB368B"/>
    <w:rsid w:val="09503821"/>
    <w:rsid w:val="0A142A5D"/>
    <w:rsid w:val="0AA33BA2"/>
    <w:rsid w:val="0B5B757D"/>
    <w:rsid w:val="0B6E13F0"/>
    <w:rsid w:val="0B7A0025"/>
    <w:rsid w:val="0C445AE0"/>
    <w:rsid w:val="0C862187"/>
    <w:rsid w:val="0DBE6882"/>
    <w:rsid w:val="0E1A598B"/>
    <w:rsid w:val="0ED034FD"/>
    <w:rsid w:val="0F7D7F52"/>
    <w:rsid w:val="0FD10F38"/>
    <w:rsid w:val="129F420F"/>
    <w:rsid w:val="148A568C"/>
    <w:rsid w:val="15EB420A"/>
    <w:rsid w:val="163C4C39"/>
    <w:rsid w:val="16ED3617"/>
    <w:rsid w:val="18771054"/>
    <w:rsid w:val="1953553A"/>
    <w:rsid w:val="199C0EAC"/>
    <w:rsid w:val="1BB27031"/>
    <w:rsid w:val="1CC91944"/>
    <w:rsid w:val="1F652A8A"/>
    <w:rsid w:val="221D05D1"/>
    <w:rsid w:val="24AA4F29"/>
    <w:rsid w:val="25DB67C6"/>
    <w:rsid w:val="26D85CA8"/>
    <w:rsid w:val="282B699C"/>
    <w:rsid w:val="2B487778"/>
    <w:rsid w:val="2D3871F6"/>
    <w:rsid w:val="2E4C5FDD"/>
    <w:rsid w:val="2ECA53FA"/>
    <w:rsid w:val="2F267B27"/>
    <w:rsid w:val="2F9C79A9"/>
    <w:rsid w:val="324016FF"/>
    <w:rsid w:val="33DE452A"/>
    <w:rsid w:val="3847071F"/>
    <w:rsid w:val="38A1659F"/>
    <w:rsid w:val="38DB7555"/>
    <w:rsid w:val="39030920"/>
    <w:rsid w:val="396142BF"/>
    <w:rsid w:val="39695039"/>
    <w:rsid w:val="3C357F5B"/>
    <w:rsid w:val="3C431DF9"/>
    <w:rsid w:val="3DEF7DEE"/>
    <w:rsid w:val="40BA7F71"/>
    <w:rsid w:val="418036D4"/>
    <w:rsid w:val="43250A7B"/>
    <w:rsid w:val="43547F39"/>
    <w:rsid w:val="44605BFD"/>
    <w:rsid w:val="44733B49"/>
    <w:rsid w:val="47EF309A"/>
    <w:rsid w:val="482F68B4"/>
    <w:rsid w:val="49704BCC"/>
    <w:rsid w:val="4C2C7760"/>
    <w:rsid w:val="4C6507A8"/>
    <w:rsid w:val="4C933EE7"/>
    <w:rsid w:val="4D8E681A"/>
    <w:rsid w:val="4E857862"/>
    <w:rsid w:val="4F127B40"/>
    <w:rsid w:val="4F3627F7"/>
    <w:rsid w:val="4FA862CE"/>
    <w:rsid w:val="5CE53E30"/>
    <w:rsid w:val="5DA32C8D"/>
    <w:rsid w:val="5E5223C0"/>
    <w:rsid w:val="5E6D0CC6"/>
    <w:rsid w:val="60005322"/>
    <w:rsid w:val="60422C01"/>
    <w:rsid w:val="6121628C"/>
    <w:rsid w:val="620153C1"/>
    <w:rsid w:val="634841B9"/>
    <w:rsid w:val="67AD3B72"/>
    <w:rsid w:val="67D20ABC"/>
    <w:rsid w:val="69FA3B89"/>
    <w:rsid w:val="6A7266B5"/>
    <w:rsid w:val="6AD86A69"/>
    <w:rsid w:val="6C02603B"/>
    <w:rsid w:val="6E3C2579"/>
    <w:rsid w:val="6F0B1F0E"/>
    <w:rsid w:val="6F883C85"/>
    <w:rsid w:val="6FD43619"/>
    <w:rsid w:val="7298268C"/>
    <w:rsid w:val="73802F3D"/>
    <w:rsid w:val="7A000748"/>
    <w:rsid w:val="7AE70509"/>
    <w:rsid w:val="7BBA6260"/>
    <w:rsid w:val="7C200A07"/>
    <w:rsid w:val="7E6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2022-09-13T03:15:00Z</dcterms:created>
  <dc:creator>外事办(政务公开办、职转办)</dc:creator>
  <cp:lastModifiedBy>外事办(政务公开办、职转办)</cp:lastModifiedBy>
  <cp:lastPrinted>2022-11-02T02:00:00Z</cp:lastPrinted>
  <dcterms:modified xsi:type="dcterms:W3CDTF">2022-11-03T06:18:11Z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