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广州市越秀区第四次全国经济普查公报</w:t>
      </w:r>
    </w:p>
    <w:p>
      <w:pPr>
        <w:widowControl/>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（第六号）</w:t>
      </w:r>
    </w:p>
    <w:p>
      <w:pPr>
        <w:widowControl/>
        <w:spacing w:line="600" w:lineRule="exact"/>
        <w:jc w:val="center"/>
        <w:rPr>
          <w:rFonts w:ascii="Times New Roman" w:hAnsi="Times New Roman" w:eastAsia="楷体_GB2312"/>
          <w:bCs/>
          <w:kern w:val="0"/>
          <w:sz w:val="36"/>
          <w:szCs w:val="32"/>
        </w:rPr>
      </w:pPr>
      <w:r>
        <w:rPr>
          <w:rFonts w:ascii="Times New Roman" w:hAnsi="Times New Roman" w:eastAsia="楷体_GB2312"/>
          <w:bCs/>
          <w:kern w:val="0"/>
          <w:sz w:val="36"/>
          <w:szCs w:val="32"/>
        </w:rPr>
        <w:t>——交通运输邮政信息传输服务业基本情况</w:t>
      </w:r>
    </w:p>
    <w:p>
      <w:pPr>
        <w:widowControl/>
        <w:spacing w:line="560" w:lineRule="exact"/>
        <w:jc w:val="center"/>
        <w:rPr>
          <w:rFonts w:ascii="Times New Roman" w:hAnsi="Times New Roman" w:eastAsia="楷体_GB2312"/>
          <w:kern w:val="0"/>
          <w:sz w:val="32"/>
          <w:szCs w:val="32"/>
        </w:rPr>
      </w:pPr>
    </w:p>
    <w:p>
      <w:pPr>
        <w:widowControl/>
        <w:spacing w:line="560" w:lineRule="exact"/>
        <w:jc w:val="center"/>
        <w:rPr>
          <w:rFonts w:ascii="Times New Roman" w:hAnsi="Times New Roman" w:eastAsia="楷体_GB2312"/>
          <w:kern w:val="0"/>
          <w:sz w:val="32"/>
          <w:szCs w:val="32"/>
        </w:rPr>
      </w:pPr>
      <w:r>
        <w:rPr>
          <w:rFonts w:ascii="Times New Roman" w:hAnsi="Times New Roman" w:eastAsia="楷体_GB2312"/>
          <w:kern w:val="0"/>
          <w:sz w:val="32"/>
          <w:szCs w:val="32"/>
        </w:rPr>
        <w:t>广州市越秀区统计局</w:t>
      </w:r>
    </w:p>
    <w:p>
      <w:pPr>
        <w:widowControl/>
        <w:spacing w:line="560" w:lineRule="exact"/>
        <w:jc w:val="center"/>
        <w:rPr>
          <w:rFonts w:ascii="Times New Roman" w:hAnsi="Times New Roman" w:eastAsia="楷体_GB2312"/>
          <w:kern w:val="0"/>
          <w:sz w:val="32"/>
          <w:szCs w:val="32"/>
        </w:rPr>
      </w:pPr>
      <w:r>
        <w:rPr>
          <w:rFonts w:ascii="Times New Roman" w:hAnsi="Times New Roman" w:eastAsia="楷体_GB2312"/>
          <w:kern w:val="0"/>
          <w:sz w:val="32"/>
          <w:szCs w:val="32"/>
        </w:rPr>
        <w:t>广州市越秀区第四次全国经济普查领导小组办公室</w:t>
      </w:r>
    </w:p>
    <w:p>
      <w:pPr>
        <w:widowControl/>
        <w:spacing w:line="600" w:lineRule="exact"/>
        <w:jc w:val="center"/>
        <w:rPr>
          <w:rFonts w:ascii="Times New Roman" w:hAnsi="Times New Roman"/>
          <w:kern w:val="0"/>
          <w:sz w:val="32"/>
          <w:szCs w:val="32"/>
        </w:rPr>
      </w:pPr>
      <w:r>
        <w:rPr>
          <w:rFonts w:ascii="Times New Roman" w:hAnsi="Times New Roman" w:eastAsia="楷体_GB2312"/>
          <w:kern w:val="0"/>
          <w:sz w:val="32"/>
          <w:szCs w:val="32"/>
        </w:rPr>
        <w:t>2020年</w:t>
      </w:r>
      <w:r>
        <w:rPr>
          <w:rFonts w:hint="eastAsia" w:ascii="Times New Roman" w:hAnsi="Times New Roman" w:eastAsia="楷体_GB2312"/>
          <w:kern w:val="0"/>
          <w:sz w:val="32"/>
          <w:szCs w:val="32"/>
          <w:lang w:val="en-US" w:eastAsia="zh-CN"/>
        </w:rPr>
        <w:t>8</w:t>
      </w:r>
      <w:r>
        <w:rPr>
          <w:rFonts w:ascii="Times New Roman" w:hAnsi="Times New Roman" w:eastAsia="楷体_GB2312"/>
          <w:kern w:val="0"/>
          <w:sz w:val="32"/>
          <w:szCs w:val="32"/>
        </w:rPr>
        <w:t>月2</w:t>
      </w:r>
      <w:r>
        <w:rPr>
          <w:rFonts w:hint="eastAsia" w:ascii="Times New Roman" w:hAnsi="Times New Roman" w:eastAsia="楷体_GB2312"/>
          <w:kern w:val="0"/>
          <w:sz w:val="32"/>
          <w:szCs w:val="32"/>
          <w:lang w:val="en-US" w:eastAsia="zh-CN"/>
        </w:rPr>
        <w:t>7</w:t>
      </w:r>
      <w:r>
        <w:rPr>
          <w:rFonts w:ascii="Times New Roman" w:hAnsi="Times New Roman" w:eastAsia="楷体_GB2312"/>
          <w:kern w:val="0"/>
          <w:sz w:val="32"/>
          <w:szCs w:val="32"/>
        </w:rPr>
        <w:t>日</w:t>
      </w:r>
      <w:bookmarkStart w:id="0" w:name="_GoBack"/>
      <w:bookmarkEnd w:id="0"/>
    </w:p>
    <w:p>
      <w:pPr>
        <w:spacing w:line="560" w:lineRule="exact"/>
        <w:jc w:val="center"/>
        <w:rPr>
          <w:rFonts w:ascii="Times New Roman" w:hAnsi="Times New Roman"/>
          <w:kern w:val="0"/>
          <w:sz w:val="32"/>
          <w:szCs w:val="32"/>
        </w:rPr>
      </w:pPr>
    </w:p>
    <w:p>
      <w:pPr>
        <w:widowControl/>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根据第四次全国经济普查结果，现将我区交通运输、仓储和邮政业，信息传输、软件和信息技术服务业企业法人单位的主要数据公布如下：</w:t>
      </w:r>
    </w:p>
    <w:p>
      <w:pPr>
        <w:widowControl/>
        <w:spacing w:line="56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一、交通运输、仓储和邮政业</w:t>
      </w:r>
    </w:p>
    <w:p>
      <w:pPr>
        <w:widowControl/>
        <w:spacing w:line="560" w:lineRule="exact"/>
        <w:ind w:firstLine="643" w:firstLineChars="200"/>
        <w:rPr>
          <w:rFonts w:ascii="Times New Roman" w:hAnsi="Times New Roman" w:eastAsia="楷体_GB2312"/>
          <w:b/>
          <w:kern w:val="0"/>
          <w:sz w:val="32"/>
          <w:szCs w:val="32"/>
        </w:rPr>
      </w:pPr>
      <w:r>
        <w:rPr>
          <w:rFonts w:ascii="Times New Roman" w:hAnsi="Times New Roman" w:eastAsia="楷体_GB2312"/>
          <w:b/>
          <w:kern w:val="0"/>
          <w:sz w:val="32"/>
          <w:szCs w:val="32"/>
        </w:rPr>
        <w:t>（一）企业法人单位数和从业人员</w:t>
      </w:r>
    </w:p>
    <w:p>
      <w:pPr>
        <w:widowControl/>
        <w:spacing w:line="560" w:lineRule="exact"/>
        <w:ind w:firstLine="640" w:firstLineChars="200"/>
        <w:rPr>
          <w:rFonts w:ascii="Times New Roman" w:hAnsi="Times New Roman"/>
        </w:rPr>
      </w:pPr>
      <w:r>
        <w:rPr>
          <w:rFonts w:ascii="Times New Roman" w:hAnsi="Times New Roman" w:eastAsia="仿宋_GB2312"/>
          <w:kern w:val="0"/>
          <w:sz w:val="32"/>
          <w:szCs w:val="32"/>
        </w:rPr>
        <w:t>2018年末，全区共有交通运输、仓储和邮政业企业法人单位1285个（不包含铁路运输业，下同），比2013年末增长58.4%，从业人员6.28万人，比2013年末增长9.2%（详见表6-1）。</w:t>
      </w:r>
    </w:p>
    <w:p>
      <w:pPr>
        <w:pStyle w:val="3"/>
        <w:ind w:left="0" w:leftChars="0" w:firstLine="0"/>
        <w:jc w:val="center"/>
        <w:rPr>
          <w:b/>
          <w:bCs/>
          <w:kern w:val="0"/>
          <w:sz w:val="24"/>
        </w:rPr>
      </w:pPr>
      <w:r>
        <w:rPr>
          <w:b/>
          <w:bCs/>
          <w:kern w:val="0"/>
          <w:sz w:val="24"/>
        </w:rPr>
        <w:t>表6-1　按行业大类分组的交通运输、仓储和邮政业</w:t>
      </w:r>
    </w:p>
    <w:p>
      <w:pPr>
        <w:pStyle w:val="3"/>
        <w:ind w:left="0" w:leftChars="0" w:firstLine="0"/>
        <w:jc w:val="center"/>
        <w:rPr>
          <w:b/>
          <w:bCs/>
          <w:kern w:val="0"/>
          <w:sz w:val="24"/>
        </w:rPr>
      </w:pPr>
      <w:r>
        <w:rPr>
          <w:b/>
          <w:bCs/>
          <w:kern w:val="0"/>
          <w:sz w:val="24"/>
        </w:rPr>
        <w:t>企业法人单位和从业人员</w:t>
      </w:r>
    </w:p>
    <w:tbl>
      <w:tblPr>
        <w:tblStyle w:val="5"/>
        <w:tblW w:w="8522" w:type="dxa"/>
        <w:tblInd w:w="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3526"/>
        <w:gridCol w:w="2538"/>
        <w:gridCol w:w="2458"/>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570" w:hRule="atLeast"/>
        </w:trPr>
        <w:tc>
          <w:tcPr>
            <w:tcW w:w="3526" w:type="dxa"/>
            <w:tcBorders>
              <w:top w:val="single" w:color="auto" w:sz="4" w:space="0"/>
              <w:bottom w:val="single" w:color="auto" w:sz="4" w:space="0"/>
            </w:tcBorders>
            <w:vAlign w:val="center"/>
          </w:tcPr>
          <w:p>
            <w:pPr>
              <w:widowControl/>
              <w:jc w:val="left"/>
              <w:rPr>
                <w:rFonts w:ascii="Times New Roman" w:hAnsi="Times New Roman"/>
                <w:b/>
                <w:bCs/>
                <w:kern w:val="0"/>
                <w:sz w:val="22"/>
                <w:szCs w:val="22"/>
              </w:rPr>
            </w:pPr>
            <w:r>
              <w:rPr>
                <w:rFonts w:ascii="Times New Roman" w:hAnsi="Times New Roman"/>
                <w:b/>
                <w:bCs/>
                <w:kern w:val="0"/>
                <w:sz w:val="22"/>
                <w:szCs w:val="22"/>
              </w:rPr>
              <w:t>　</w:t>
            </w:r>
          </w:p>
        </w:tc>
        <w:tc>
          <w:tcPr>
            <w:tcW w:w="2538" w:type="dxa"/>
            <w:tcBorders>
              <w:top w:val="single" w:color="auto" w:sz="4" w:space="0"/>
              <w:bottom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企业法人单位</w:t>
            </w:r>
          </w:p>
          <w:p>
            <w:pPr>
              <w:widowControl/>
              <w:jc w:val="center"/>
              <w:rPr>
                <w:rFonts w:ascii="Times New Roman" w:hAnsi="Times New Roman"/>
                <w:b/>
                <w:bCs/>
                <w:kern w:val="0"/>
                <w:sz w:val="22"/>
                <w:szCs w:val="22"/>
              </w:rPr>
            </w:pPr>
            <w:r>
              <w:rPr>
                <w:rFonts w:ascii="Times New Roman" w:hAnsi="Times New Roman"/>
                <w:b/>
                <w:bCs/>
                <w:kern w:val="0"/>
                <w:sz w:val="22"/>
                <w:szCs w:val="22"/>
              </w:rPr>
              <w:t>（个）</w:t>
            </w:r>
          </w:p>
        </w:tc>
        <w:tc>
          <w:tcPr>
            <w:tcW w:w="2458" w:type="dxa"/>
            <w:tcBorders>
              <w:top w:val="single" w:color="auto" w:sz="4" w:space="0"/>
              <w:bottom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从业人员</w:t>
            </w:r>
          </w:p>
          <w:p>
            <w:pPr>
              <w:widowControl/>
              <w:jc w:val="center"/>
              <w:rPr>
                <w:rFonts w:ascii="Times New Roman" w:hAnsi="Times New Roman"/>
                <w:b/>
                <w:bCs/>
                <w:kern w:val="0"/>
                <w:sz w:val="22"/>
                <w:szCs w:val="22"/>
              </w:rPr>
            </w:pPr>
            <w:r>
              <w:rPr>
                <w:rFonts w:ascii="Times New Roman" w:hAnsi="Times New Roman"/>
                <w:b/>
                <w:bCs/>
                <w:kern w:val="0"/>
                <w:sz w:val="22"/>
                <w:szCs w:val="22"/>
              </w:rPr>
              <w:t>（万人）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trPr>
        <w:tc>
          <w:tcPr>
            <w:tcW w:w="3526" w:type="dxa"/>
            <w:tcBorders>
              <w:top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合　计</w:t>
            </w:r>
          </w:p>
        </w:tc>
        <w:tc>
          <w:tcPr>
            <w:tcW w:w="2538" w:type="dxa"/>
            <w:tcBorders>
              <w:top w:val="single" w:color="auto" w:sz="4" w:space="0"/>
            </w:tcBorders>
            <w:vAlign w:val="center"/>
          </w:tcPr>
          <w:p>
            <w:pPr>
              <w:widowControl/>
              <w:jc w:val="right"/>
              <w:rPr>
                <w:rFonts w:ascii="Times New Roman" w:hAnsi="Times New Roman"/>
                <w:b/>
                <w:bCs/>
                <w:kern w:val="0"/>
                <w:sz w:val="22"/>
                <w:szCs w:val="22"/>
              </w:rPr>
            </w:pPr>
            <w:r>
              <w:rPr>
                <w:rFonts w:ascii="Times New Roman" w:hAnsi="Times New Roman"/>
                <w:b/>
                <w:bCs/>
                <w:kern w:val="0"/>
                <w:sz w:val="22"/>
                <w:szCs w:val="22"/>
              </w:rPr>
              <w:t>1285</w:t>
            </w:r>
          </w:p>
        </w:tc>
        <w:tc>
          <w:tcPr>
            <w:tcW w:w="2458" w:type="dxa"/>
            <w:tcBorders>
              <w:top w:val="single" w:color="auto" w:sz="4" w:space="0"/>
            </w:tcBorders>
            <w:vAlign w:val="center"/>
          </w:tcPr>
          <w:p>
            <w:pPr>
              <w:widowControl/>
              <w:jc w:val="right"/>
              <w:rPr>
                <w:rFonts w:ascii="Times New Roman" w:hAnsi="Times New Roman"/>
                <w:b/>
                <w:bCs/>
                <w:kern w:val="0"/>
                <w:sz w:val="22"/>
                <w:szCs w:val="22"/>
              </w:rPr>
            </w:pPr>
            <w:r>
              <w:rPr>
                <w:rFonts w:ascii="Times New Roman" w:hAnsi="Times New Roman"/>
                <w:b/>
                <w:bCs/>
                <w:kern w:val="0"/>
                <w:sz w:val="22"/>
                <w:szCs w:val="22"/>
              </w:rPr>
              <w:t>6.28</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trPr>
        <w:tc>
          <w:tcPr>
            <w:tcW w:w="3526" w:type="dxa"/>
            <w:vAlign w:val="center"/>
          </w:tcPr>
          <w:p>
            <w:pPr>
              <w:widowControl/>
              <w:rPr>
                <w:rFonts w:ascii="Times New Roman" w:hAnsi="Times New Roman"/>
                <w:kern w:val="0"/>
                <w:sz w:val="22"/>
                <w:szCs w:val="22"/>
              </w:rPr>
            </w:pPr>
            <w:r>
              <w:rPr>
                <w:rFonts w:ascii="Times New Roman" w:hAnsi="Times New Roman"/>
                <w:kern w:val="0"/>
                <w:sz w:val="22"/>
                <w:szCs w:val="22"/>
              </w:rPr>
              <w:t>　道路运输业</w:t>
            </w:r>
          </w:p>
        </w:tc>
        <w:tc>
          <w:tcPr>
            <w:tcW w:w="2538" w:type="dxa"/>
            <w:vAlign w:val="center"/>
          </w:tcPr>
          <w:p>
            <w:pPr>
              <w:widowControl/>
              <w:jc w:val="right"/>
              <w:rPr>
                <w:rFonts w:ascii="Times New Roman" w:hAnsi="Times New Roman"/>
                <w:kern w:val="0"/>
                <w:sz w:val="22"/>
                <w:szCs w:val="22"/>
              </w:rPr>
            </w:pPr>
            <w:r>
              <w:rPr>
                <w:rFonts w:ascii="Times New Roman" w:hAnsi="Times New Roman"/>
                <w:kern w:val="0"/>
                <w:sz w:val="22"/>
                <w:szCs w:val="22"/>
              </w:rPr>
              <w:t>258</w:t>
            </w:r>
          </w:p>
        </w:tc>
        <w:tc>
          <w:tcPr>
            <w:tcW w:w="2458" w:type="dxa"/>
            <w:vAlign w:val="center"/>
          </w:tcPr>
          <w:p>
            <w:pPr>
              <w:widowControl/>
              <w:jc w:val="right"/>
              <w:rPr>
                <w:rFonts w:ascii="Times New Roman" w:hAnsi="Times New Roman"/>
                <w:kern w:val="0"/>
                <w:sz w:val="22"/>
                <w:szCs w:val="22"/>
              </w:rPr>
            </w:pPr>
            <w:r>
              <w:rPr>
                <w:rFonts w:ascii="Times New Roman" w:hAnsi="Times New Roman"/>
                <w:kern w:val="0"/>
                <w:sz w:val="22"/>
                <w:szCs w:val="22"/>
              </w:rPr>
              <w:t>3.09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trPr>
        <w:tc>
          <w:tcPr>
            <w:tcW w:w="3526" w:type="dxa"/>
            <w:vAlign w:val="center"/>
          </w:tcPr>
          <w:p>
            <w:pPr>
              <w:widowControl/>
              <w:rPr>
                <w:rFonts w:ascii="Times New Roman" w:hAnsi="Times New Roman"/>
                <w:kern w:val="0"/>
                <w:sz w:val="22"/>
                <w:szCs w:val="22"/>
              </w:rPr>
            </w:pPr>
            <w:r>
              <w:rPr>
                <w:rFonts w:ascii="Times New Roman" w:hAnsi="Times New Roman"/>
                <w:kern w:val="0"/>
                <w:sz w:val="22"/>
                <w:szCs w:val="22"/>
              </w:rPr>
              <w:t>　水上运输业</w:t>
            </w:r>
          </w:p>
        </w:tc>
        <w:tc>
          <w:tcPr>
            <w:tcW w:w="2538" w:type="dxa"/>
            <w:vAlign w:val="center"/>
          </w:tcPr>
          <w:p>
            <w:pPr>
              <w:widowControl/>
              <w:jc w:val="right"/>
              <w:rPr>
                <w:rFonts w:ascii="Times New Roman" w:hAnsi="Times New Roman"/>
                <w:kern w:val="0"/>
                <w:sz w:val="22"/>
                <w:szCs w:val="22"/>
              </w:rPr>
            </w:pPr>
            <w:r>
              <w:rPr>
                <w:rFonts w:ascii="Times New Roman" w:hAnsi="Times New Roman"/>
                <w:kern w:val="0"/>
                <w:sz w:val="22"/>
                <w:szCs w:val="22"/>
              </w:rPr>
              <w:t>27</w:t>
            </w:r>
          </w:p>
        </w:tc>
        <w:tc>
          <w:tcPr>
            <w:tcW w:w="2458" w:type="dxa"/>
            <w:vAlign w:val="center"/>
          </w:tcPr>
          <w:p>
            <w:pPr>
              <w:widowControl/>
              <w:jc w:val="right"/>
              <w:rPr>
                <w:rFonts w:ascii="Times New Roman" w:hAnsi="Times New Roman"/>
                <w:kern w:val="0"/>
                <w:sz w:val="22"/>
                <w:szCs w:val="22"/>
              </w:rPr>
            </w:pPr>
            <w:r>
              <w:rPr>
                <w:rFonts w:ascii="Times New Roman" w:hAnsi="Times New Roman"/>
                <w:kern w:val="0"/>
                <w:sz w:val="22"/>
                <w:szCs w:val="22"/>
              </w:rPr>
              <w:t>0.12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trPr>
        <w:tc>
          <w:tcPr>
            <w:tcW w:w="3526" w:type="dxa"/>
            <w:vAlign w:val="center"/>
          </w:tcPr>
          <w:p>
            <w:pPr>
              <w:widowControl/>
              <w:rPr>
                <w:rFonts w:ascii="Times New Roman" w:hAnsi="Times New Roman"/>
                <w:kern w:val="0"/>
                <w:sz w:val="22"/>
                <w:szCs w:val="22"/>
              </w:rPr>
            </w:pPr>
            <w:r>
              <w:rPr>
                <w:rFonts w:ascii="Times New Roman" w:hAnsi="Times New Roman"/>
                <w:kern w:val="0"/>
                <w:sz w:val="22"/>
                <w:szCs w:val="22"/>
              </w:rPr>
              <w:t>　航空运输业</w:t>
            </w:r>
          </w:p>
        </w:tc>
        <w:tc>
          <w:tcPr>
            <w:tcW w:w="2538" w:type="dxa"/>
            <w:vAlign w:val="center"/>
          </w:tcPr>
          <w:p>
            <w:pPr>
              <w:widowControl/>
              <w:jc w:val="right"/>
              <w:rPr>
                <w:rFonts w:ascii="Times New Roman" w:hAnsi="Times New Roman"/>
                <w:kern w:val="0"/>
                <w:sz w:val="22"/>
                <w:szCs w:val="22"/>
              </w:rPr>
            </w:pPr>
            <w:r>
              <w:rPr>
                <w:rFonts w:ascii="Times New Roman" w:hAnsi="Times New Roman"/>
                <w:kern w:val="0"/>
                <w:sz w:val="22"/>
                <w:szCs w:val="22"/>
              </w:rPr>
              <w:t>7</w:t>
            </w:r>
          </w:p>
        </w:tc>
        <w:tc>
          <w:tcPr>
            <w:tcW w:w="2458" w:type="dxa"/>
            <w:vAlign w:val="center"/>
          </w:tcPr>
          <w:p>
            <w:pPr>
              <w:widowControl/>
              <w:jc w:val="right"/>
              <w:rPr>
                <w:rFonts w:ascii="Times New Roman" w:hAnsi="Times New Roman"/>
                <w:kern w:val="0"/>
                <w:sz w:val="22"/>
                <w:szCs w:val="22"/>
              </w:rPr>
            </w:pPr>
            <w:r>
              <w:rPr>
                <w:rFonts w:ascii="Times New Roman" w:hAnsi="Times New Roman"/>
                <w:kern w:val="0"/>
                <w:sz w:val="22"/>
                <w:szCs w:val="22"/>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trPr>
        <w:tc>
          <w:tcPr>
            <w:tcW w:w="3526" w:type="dxa"/>
            <w:vAlign w:val="center"/>
          </w:tcPr>
          <w:p>
            <w:pPr>
              <w:widowControl/>
              <w:rPr>
                <w:rFonts w:ascii="Times New Roman" w:hAnsi="Times New Roman"/>
                <w:kern w:val="0"/>
                <w:sz w:val="22"/>
                <w:szCs w:val="22"/>
              </w:rPr>
            </w:pPr>
            <w:r>
              <w:rPr>
                <w:rFonts w:ascii="Times New Roman" w:hAnsi="Times New Roman"/>
                <w:kern w:val="0"/>
                <w:sz w:val="22"/>
                <w:szCs w:val="22"/>
              </w:rPr>
              <w:t>　管道运输业</w:t>
            </w:r>
          </w:p>
        </w:tc>
        <w:tc>
          <w:tcPr>
            <w:tcW w:w="2538" w:type="dxa"/>
            <w:vAlign w:val="center"/>
          </w:tcPr>
          <w:p>
            <w:pPr>
              <w:widowControl/>
              <w:jc w:val="right"/>
              <w:rPr>
                <w:rFonts w:ascii="Times New Roman" w:hAnsi="Times New Roman"/>
                <w:kern w:val="0"/>
                <w:sz w:val="22"/>
                <w:szCs w:val="22"/>
              </w:rPr>
            </w:pPr>
            <w:r>
              <w:rPr>
                <w:rFonts w:ascii="Times New Roman" w:hAnsi="Times New Roman"/>
                <w:kern w:val="0"/>
                <w:sz w:val="22"/>
                <w:szCs w:val="22"/>
              </w:rPr>
              <w:t>2</w:t>
            </w:r>
          </w:p>
        </w:tc>
        <w:tc>
          <w:tcPr>
            <w:tcW w:w="2458" w:type="dxa"/>
            <w:vAlign w:val="center"/>
          </w:tcPr>
          <w:p>
            <w:pPr>
              <w:widowControl/>
              <w:jc w:val="right"/>
              <w:rPr>
                <w:rFonts w:ascii="Times New Roman" w:hAnsi="Times New Roman"/>
                <w:kern w:val="0"/>
                <w:sz w:val="22"/>
                <w:szCs w:val="22"/>
              </w:rPr>
            </w:pPr>
            <w:r>
              <w:rPr>
                <w:rFonts w:ascii="Times New Roman" w:hAnsi="Times New Roman"/>
                <w:kern w:val="0"/>
                <w:sz w:val="22"/>
                <w:szCs w:val="22"/>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trPr>
        <w:tc>
          <w:tcPr>
            <w:tcW w:w="3526" w:type="dxa"/>
            <w:vAlign w:val="center"/>
          </w:tcPr>
          <w:p>
            <w:pPr>
              <w:widowControl/>
              <w:rPr>
                <w:rFonts w:ascii="Times New Roman" w:hAnsi="Times New Roman"/>
                <w:kern w:val="0"/>
                <w:sz w:val="22"/>
                <w:szCs w:val="22"/>
              </w:rPr>
            </w:pPr>
            <w:r>
              <w:rPr>
                <w:rFonts w:ascii="Times New Roman" w:hAnsi="Times New Roman"/>
                <w:kern w:val="0"/>
                <w:sz w:val="22"/>
                <w:szCs w:val="22"/>
              </w:rPr>
              <w:t>　多式联运和运输代理业</w:t>
            </w:r>
          </w:p>
        </w:tc>
        <w:tc>
          <w:tcPr>
            <w:tcW w:w="2538" w:type="dxa"/>
            <w:vAlign w:val="center"/>
          </w:tcPr>
          <w:p>
            <w:pPr>
              <w:widowControl/>
              <w:jc w:val="right"/>
              <w:rPr>
                <w:rFonts w:ascii="Times New Roman" w:hAnsi="Times New Roman"/>
                <w:kern w:val="0"/>
                <w:sz w:val="22"/>
                <w:szCs w:val="22"/>
              </w:rPr>
            </w:pPr>
            <w:r>
              <w:rPr>
                <w:rFonts w:ascii="Times New Roman" w:hAnsi="Times New Roman"/>
                <w:kern w:val="0"/>
                <w:sz w:val="22"/>
                <w:szCs w:val="22"/>
              </w:rPr>
              <w:t>788</w:t>
            </w:r>
          </w:p>
        </w:tc>
        <w:tc>
          <w:tcPr>
            <w:tcW w:w="2458" w:type="dxa"/>
            <w:vAlign w:val="center"/>
          </w:tcPr>
          <w:p>
            <w:pPr>
              <w:widowControl/>
              <w:jc w:val="right"/>
              <w:rPr>
                <w:rFonts w:ascii="Times New Roman" w:hAnsi="Times New Roman"/>
                <w:kern w:val="0"/>
                <w:sz w:val="22"/>
                <w:szCs w:val="22"/>
              </w:rPr>
            </w:pPr>
            <w:r>
              <w:rPr>
                <w:rFonts w:ascii="Times New Roman" w:hAnsi="Times New Roman"/>
                <w:kern w:val="0"/>
                <w:sz w:val="22"/>
                <w:szCs w:val="22"/>
              </w:rPr>
              <w:t>0.83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trPr>
        <w:tc>
          <w:tcPr>
            <w:tcW w:w="3526" w:type="dxa"/>
            <w:vAlign w:val="center"/>
          </w:tcPr>
          <w:p>
            <w:pPr>
              <w:widowControl/>
              <w:rPr>
                <w:rFonts w:ascii="Times New Roman" w:hAnsi="Times New Roman"/>
                <w:kern w:val="0"/>
                <w:sz w:val="22"/>
                <w:szCs w:val="22"/>
              </w:rPr>
            </w:pPr>
            <w:r>
              <w:rPr>
                <w:rFonts w:ascii="Times New Roman" w:hAnsi="Times New Roman"/>
                <w:kern w:val="0"/>
                <w:sz w:val="22"/>
                <w:szCs w:val="22"/>
              </w:rPr>
              <w:t>　装卸搬运和仓储业</w:t>
            </w:r>
          </w:p>
        </w:tc>
        <w:tc>
          <w:tcPr>
            <w:tcW w:w="2538" w:type="dxa"/>
            <w:vAlign w:val="center"/>
          </w:tcPr>
          <w:p>
            <w:pPr>
              <w:widowControl/>
              <w:jc w:val="right"/>
              <w:rPr>
                <w:rFonts w:ascii="Times New Roman" w:hAnsi="Times New Roman"/>
                <w:kern w:val="0"/>
                <w:sz w:val="22"/>
                <w:szCs w:val="22"/>
              </w:rPr>
            </w:pPr>
            <w:r>
              <w:rPr>
                <w:rFonts w:ascii="Times New Roman" w:hAnsi="Times New Roman"/>
                <w:kern w:val="0"/>
                <w:sz w:val="22"/>
                <w:szCs w:val="22"/>
              </w:rPr>
              <w:t>125</w:t>
            </w:r>
          </w:p>
        </w:tc>
        <w:tc>
          <w:tcPr>
            <w:tcW w:w="2458" w:type="dxa"/>
            <w:vAlign w:val="center"/>
          </w:tcPr>
          <w:p>
            <w:pPr>
              <w:widowControl/>
              <w:jc w:val="right"/>
              <w:rPr>
                <w:rFonts w:ascii="Times New Roman" w:hAnsi="Times New Roman"/>
                <w:kern w:val="0"/>
                <w:sz w:val="22"/>
                <w:szCs w:val="22"/>
              </w:rPr>
            </w:pPr>
            <w:r>
              <w:rPr>
                <w:rFonts w:ascii="Times New Roman" w:hAnsi="Times New Roman"/>
                <w:kern w:val="0"/>
                <w:sz w:val="22"/>
                <w:szCs w:val="22"/>
              </w:rPr>
              <w:t>0.18</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trPr>
        <w:tc>
          <w:tcPr>
            <w:tcW w:w="3526" w:type="dxa"/>
            <w:vAlign w:val="center"/>
          </w:tcPr>
          <w:p>
            <w:pPr>
              <w:widowControl/>
              <w:rPr>
                <w:rFonts w:ascii="Times New Roman" w:hAnsi="Times New Roman"/>
                <w:kern w:val="0"/>
                <w:sz w:val="22"/>
                <w:szCs w:val="22"/>
              </w:rPr>
            </w:pPr>
            <w:r>
              <w:rPr>
                <w:rFonts w:ascii="Times New Roman" w:hAnsi="Times New Roman"/>
                <w:kern w:val="0"/>
                <w:sz w:val="22"/>
                <w:szCs w:val="22"/>
              </w:rPr>
              <w:t>　邮政业</w:t>
            </w:r>
          </w:p>
        </w:tc>
        <w:tc>
          <w:tcPr>
            <w:tcW w:w="2538" w:type="dxa"/>
            <w:vAlign w:val="center"/>
          </w:tcPr>
          <w:p>
            <w:pPr>
              <w:widowControl/>
              <w:jc w:val="right"/>
              <w:rPr>
                <w:rFonts w:ascii="Times New Roman" w:hAnsi="Times New Roman"/>
                <w:kern w:val="0"/>
                <w:sz w:val="22"/>
                <w:szCs w:val="22"/>
              </w:rPr>
            </w:pPr>
            <w:r>
              <w:rPr>
                <w:rFonts w:ascii="Times New Roman" w:hAnsi="Times New Roman"/>
                <w:kern w:val="0"/>
                <w:sz w:val="22"/>
                <w:szCs w:val="22"/>
              </w:rPr>
              <w:t>78</w:t>
            </w:r>
          </w:p>
        </w:tc>
        <w:tc>
          <w:tcPr>
            <w:tcW w:w="2458" w:type="dxa"/>
            <w:vAlign w:val="center"/>
          </w:tcPr>
          <w:p>
            <w:pPr>
              <w:widowControl/>
              <w:jc w:val="right"/>
              <w:rPr>
                <w:rFonts w:ascii="Times New Roman" w:hAnsi="Times New Roman"/>
                <w:kern w:val="0"/>
                <w:sz w:val="22"/>
                <w:szCs w:val="22"/>
              </w:rPr>
            </w:pPr>
            <w:r>
              <w:rPr>
                <w:rFonts w:ascii="Times New Roman" w:hAnsi="Times New Roman"/>
                <w:kern w:val="0"/>
                <w:sz w:val="22"/>
                <w:szCs w:val="22"/>
              </w:rPr>
              <w:t>2.06</w:t>
            </w:r>
          </w:p>
        </w:tc>
      </w:tr>
    </w:tbl>
    <w:p>
      <w:pPr>
        <w:widowControl/>
        <w:ind w:firstLine="420" w:firstLineChars="200"/>
        <w:rPr>
          <w:rFonts w:ascii="Times New Roman" w:hAnsi="Times New Roman" w:eastAsia="仿宋_GB2312"/>
        </w:rPr>
      </w:pPr>
      <w:r>
        <w:rPr>
          <w:rFonts w:ascii="Times New Roman" w:hAnsi="Times New Roman" w:eastAsia="仿宋_GB2312"/>
          <w:kern w:val="0"/>
          <w:szCs w:val="21"/>
        </w:rPr>
        <w:t>注：铁路运输业由部门普查，2018年末省反馈我区铁路运输业企业法人单位2个，从业人员4.81万人，未反馈经济指标，本表合计项不含铁路运输业。</w:t>
      </w:r>
    </w:p>
    <w:p>
      <w:pPr>
        <w:widowControl/>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在交通运输、仓储和邮政业企业法人单位中，内资企业占87.5%，港、澳、台商投资企业占8.2%，外商投资企业占4.2%。</w:t>
      </w:r>
    </w:p>
    <w:p>
      <w:pPr>
        <w:widowControl/>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在交通运输、仓储和邮政业企业法人单位从业人员中，内资企业占86.3%，港、澳、台商投资企业占10.9%，外商投资企业占2.8%（详见表6-2）。</w:t>
      </w:r>
    </w:p>
    <w:p>
      <w:pPr>
        <w:pStyle w:val="3"/>
        <w:ind w:left="0" w:leftChars="0" w:firstLine="0"/>
        <w:jc w:val="center"/>
        <w:rPr>
          <w:b/>
          <w:bCs/>
          <w:kern w:val="0"/>
          <w:sz w:val="24"/>
        </w:rPr>
      </w:pPr>
      <w:r>
        <w:rPr>
          <w:b/>
          <w:bCs/>
          <w:kern w:val="0"/>
          <w:sz w:val="24"/>
        </w:rPr>
        <w:t>表6-2　按登记注册类型分组的交通运输、仓储和邮政业</w:t>
      </w:r>
    </w:p>
    <w:p>
      <w:pPr>
        <w:pStyle w:val="3"/>
        <w:ind w:left="0" w:leftChars="0" w:firstLine="0"/>
        <w:jc w:val="center"/>
        <w:rPr>
          <w:b/>
          <w:bCs/>
          <w:kern w:val="0"/>
          <w:sz w:val="24"/>
        </w:rPr>
      </w:pPr>
      <w:r>
        <w:rPr>
          <w:b/>
          <w:bCs/>
          <w:kern w:val="0"/>
          <w:sz w:val="24"/>
        </w:rPr>
        <w:t>企业法人单位和从业人员</w:t>
      </w:r>
    </w:p>
    <w:tbl>
      <w:tblPr>
        <w:tblStyle w:val="5"/>
        <w:tblW w:w="8522" w:type="dxa"/>
        <w:tblInd w:w="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3526"/>
        <w:gridCol w:w="2538"/>
        <w:gridCol w:w="2458"/>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570" w:hRule="atLeast"/>
        </w:trPr>
        <w:tc>
          <w:tcPr>
            <w:tcW w:w="3526" w:type="dxa"/>
            <w:tcBorders>
              <w:top w:val="single" w:color="auto" w:sz="4" w:space="0"/>
              <w:bottom w:val="single" w:color="auto" w:sz="4" w:space="0"/>
            </w:tcBorders>
            <w:vAlign w:val="center"/>
          </w:tcPr>
          <w:p>
            <w:pPr>
              <w:widowControl/>
              <w:jc w:val="left"/>
              <w:rPr>
                <w:rFonts w:ascii="Times New Roman" w:hAnsi="Times New Roman"/>
                <w:b/>
                <w:bCs/>
                <w:kern w:val="0"/>
                <w:sz w:val="22"/>
                <w:szCs w:val="22"/>
              </w:rPr>
            </w:pPr>
            <w:r>
              <w:rPr>
                <w:rFonts w:ascii="Times New Roman" w:hAnsi="Times New Roman"/>
                <w:b/>
                <w:bCs/>
                <w:kern w:val="0"/>
                <w:sz w:val="22"/>
                <w:szCs w:val="22"/>
              </w:rPr>
              <w:t>　</w:t>
            </w:r>
          </w:p>
        </w:tc>
        <w:tc>
          <w:tcPr>
            <w:tcW w:w="2538" w:type="dxa"/>
            <w:tcBorders>
              <w:top w:val="single" w:color="auto" w:sz="4" w:space="0"/>
              <w:bottom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企业法人单位</w:t>
            </w:r>
          </w:p>
          <w:p>
            <w:pPr>
              <w:widowControl/>
              <w:jc w:val="center"/>
              <w:rPr>
                <w:rFonts w:ascii="Times New Roman" w:hAnsi="Times New Roman"/>
                <w:b/>
                <w:bCs/>
                <w:kern w:val="0"/>
                <w:sz w:val="22"/>
                <w:szCs w:val="22"/>
              </w:rPr>
            </w:pPr>
            <w:r>
              <w:rPr>
                <w:rFonts w:ascii="Times New Roman" w:hAnsi="Times New Roman"/>
                <w:b/>
                <w:bCs/>
                <w:kern w:val="0"/>
                <w:sz w:val="22"/>
                <w:szCs w:val="22"/>
              </w:rPr>
              <w:t>（个）</w:t>
            </w:r>
          </w:p>
        </w:tc>
        <w:tc>
          <w:tcPr>
            <w:tcW w:w="2458" w:type="dxa"/>
            <w:tcBorders>
              <w:top w:val="single" w:color="auto" w:sz="4" w:space="0"/>
              <w:bottom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从业人员</w:t>
            </w:r>
          </w:p>
          <w:p>
            <w:pPr>
              <w:widowControl/>
              <w:jc w:val="center"/>
              <w:rPr>
                <w:rFonts w:ascii="Times New Roman" w:hAnsi="Times New Roman"/>
                <w:b/>
                <w:bCs/>
                <w:kern w:val="0"/>
                <w:sz w:val="22"/>
                <w:szCs w:val="22"/>
              </w:rPr>
            </w:pPr>
            <w:r>
              <w:rPr>
                <w:rFonts w:ascii="Times New Roman" w:hAnsi="Times New Roman"/>
                <w:b/>
                <w:bCs/>
                <w:kern w:val="0"/>
                <w:sz w:val="22"/>
                <w:szCs w:val="22"/>
              </w:rPr>
              <w:t>（万人）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trPr>
        <w:tc>
          <w:tcPr>
            <w:tcW w:w="3526" w:type="dxa"/>
            <w:tcBorders>
              <w:top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合　计</w:t>
            </w:r>
          </w:p>
        </w:tc>
        <w:tc>
          <w:tcPr>
            <w:tcW w:w="2538" w:type="dxa"/>
            <w:tcBorders>
              <w:top w:val="single" w:color="auto" w:sz="4" w:space="0"/>
            </w:tcBorders>
          </w:tcPr>
          <w:p>
            <w:pPr>
              <w:widowControl/>
              <w:jc w:val="right"/>
              <w:rPr>
                <w:rFonts w:ascii="Times New Roman" w:hAnsi="Times New Roman"/>
                <w:b/>
                <w:bCs/>
                <w:kern w:val="0"/>
                <w:sz w:val="22"/>
                <w:szCs w:val="22"/>
              </w:rPr>
            </w:pPr>
            <w:r>
              <w:rPr>
                <w:rFonts w:ascii="Times New Roman" w:hAnsi="Times New Roman"/>
                <w:b/>
                <w:bCs/>
                <w:kern w:val="0"/>
                <w:sz w:val="22"/>
                <w:szCs w:val="22"/>
              </w:rPr>
              <w:t>1285</w:t>
            </w:r>
          </w:p>
        </w:tc>
        <w:tc>
          <w:tcPr>
            <w:tcW w:w="2458" w:type="dxa"/>
            <w:tcBorders>
              <w:top w:val="single" w:color="auto" w:sz="4" w:space="0"/>
            </w:tcBorders>
          </w:tcPr>
          <w:p>
            <w:pPr>
              <w:widowControl/>
              <w:jc w:val="right"/>
              <w:rPr>
                <w:rFonts w:ascii="Times New Roman" w:hAnsi="Times New Roman"/>
                <w:b/>
                <w:bCs/>
                <w:kern w:val="0"/>
                <w:sz w:val="22"/>
                <w:szCs w:val="22"/>
              </w:rPr>
            </w:pPr>
            <w:r>
              <w:rPr>
                <w:rFonts w:ascii="Times New Roman" w:hAnsi="Times New Roman"/>
                <w:b/>
                <w:bCs/>
                <w:kern w:val="0"/>
                <w:sz w:val="22"/>
                <w:szCs w:val="22"/>
              </w:rPr>
              <w:t xml:space="preserve">6.28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trPr>
        <w:tc>
          <w:tcPr>
            <w:tcW w:w="3526" w:type="dxa"/>
            <w:vAlign w:val="center"/>
          </w:tcPr>
          <w:p>
            <w:pPr>
              <w:widowControl/>
              <w:rPr>
                <w:rFonts w:ascii="Times New Roman" w:hAnsi="Times New Roman"/>
                <w:b/>
                <w:bCs/>
                <w:kern w:val="0"/>
                <w:sz w:val="22"/>
                <w:szCs w:val="22"/>
              </w:rPr>
            </w:pPr>
            <w:r>
              <w:rPr>
                <w:rFonts w:ascii="Times New Roman" w:hAnsi="Times New Roman"/>
                <w:b/>
                <w:bCs/>
                <w:kern w:val="0"/>
                <w:sz w:val="22"/>
                <w:szCs w:val="22"/>
              </w:rPr>
              <w:t>内资企业</w:t>
            </w:r>
          </w:p>
        </w:tc>
        <w:tc>
          <w:tcPr>
            <w:tcW w:w="2538" w:type="dxa"/>
          </w:tcPr>
          <w:p>
            <w:pPr>
              <w:widowControl/>
              <w:jc w:val="right"/>
              <w:rPr>
                <w:rFonts w:ascii="Times New Roman" w:hAnsi="Times New Roman"/>
                <w:b/>
                <w:bCs/>
                <w:kern w:val="0"/>
                <w:sz w:val="22"/>
                <w:szCs w:val="22"/>
              </w:rPr>
            </w:pPr>
            <w:r>
              <w:rPr>
                <w:rFonts w:ascii="Times New Roman" w:hAnsi="Times New Roman"/>
                <w:b/>
                <w:bCs/>
                <w:kern w:val="0"/>
                <w:sz w:val="22"/>
                <w:szCs w:val="22"/>
              </w:rPr>
              <w:t>1125</w:t>
            </w:r>
          </w:p>
        </w:tc>
        <w:tc>
          <w:tcPr>
            <w:tcW w:w="2458" w:type="dxa"/>
          </w:tcPr>
          <w:p>
            <w:pPr>
              <w:widowControl/>
              <w:jc w:val="right"/>
              <w:rPr>
                <w:rFonts w:ascii="Times New Roman" w:hAnsi="Times New Roman"/>
                <w:b/>
                <w:bCs/>
                <w:kern w:val="0"/>
                <w:sz w:val="22"/>
                <w:szCs w:val="22"/>
              </w:rPr>
            </w:pPr>
            <w:r>
              <w:rPr>
                <w:rFonts w:ascii="Times New Roman" w:hAnsi="Times New Roman"/>
                <w:b/>
                <w:bCs/>
                <w:kern w:val="0"/>
                <w:sz w:val="22"/>
                <w:szCs w:val="22"/>
              </w:rPr>
              <w:t xml:space="preserve">5.42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trPr>
        <w:tc>
          <w:tcPr>
            <w:tcW w:w="3526" w:type="dxa"/>
            <w:vAlign w:val="center"/>
          </w:tcPr>
          <w:p>
            <w:pPr>
              <w:widowControl/>
              <w:rPr>
                <w:rFonts w:ascii="Times New Roman" w:hAnsi="Times New Roman"/>
                <w:kern w:val="0"/>
                <w:sz w:val="22"/>
                <w:szCs w:val="22"/>
              </w:rPr>
            </w:pPr>
            <w:r>
              <w:rPr>
                <w:rFonts w:ascii="Times New Roman" w:hAnsi="Times New Roman"/>
                <w:kern w:val="0"/>
                <w:sz w:val="22"/>
                <w:szCs w:val="22"/>
              </w:rPr>
              <w:t>　　 国有企业</w:t>
            </w:r>
          </w:p>
        </w:tc>
        <w:tc>
          <w:tcPr>
            <w:tcW w:w="2538" w:type="dxa"/>
            <w:vAlign w:val="center"/>
          </w:tcPr>
          <w:p>
            <w:pPr>
              <w:widowControl/>
              <w:jc w:val="right"/>
              <w:rPr>
                <w:rFonts w:ascii="Times New Roman" w:hAnsi="Times New Roman"/>
                <w:kern w:val="0"/>
                <w:sz w:val="22"/>
                <w:szCs w:val="22"/>
              </w:rPr>
            </w:pPr>
            <w:r>
              <w:rPr>
                <w:rFonts w:ascii="Times New Roman" w:hAnsi="Times New Roman" w:eastAsia="等线"/>
                <w:color w:val="000000"/>
                <w:sz w:val="22"/>
                <w:szCs w:val="22"/>
              </w:rPr>
              <w:t>11</w:t>
            </w:r>
          </w:p>
        </w:tc>
        <w:tc>
          <w:tcPr>
            <w:tcW w:w="2458" w:type="dxa"/>
            <w:vAlign w:val="bottom"/>
          </w:tcPr>
          <w:p>
            <w:pPr>
              <w:widowControl/>
              <w:jc w:val="right"/>
              <w:rPr>
                <w:rFonts w:ascii="Times New Roman" w:hAnsi="Times New Roman"/>
                <w:kern w:val="0"/>
                <w:sz w:val="22"/>
                <w:szCs w:val="22"/>
              </w:rPr>
            </w:pPr>
            <w:r>
              <w:rPr>
                <w:rFonts w:ascii="Times New Roman" w:hAnsi="Times New Roman" w:eastAsia="等线"/>
                <w:color w:val="000000"/>
                <w:sz w:val="22"/>
                <w:szCs w:val="22"/>
              </w:rPr>
              <w:t>1.00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trPr>
        <w:tc>
          <w:tcPr>
            <w:tcW w:w="3526" w:type="dxa"/>
            <w:vAlign w:val="center"/>
          </w:tcPr>
          <w:p>
            <w:pPr>
              <w:widowControl/>
              <w:rPr>
                <w:rFonts w:ascii="Times New Roman" w:hAnsi="Times New Roman"/>
                <w:kern w:val="0"/>
                <w:sz w:val="22"/>
                <w:szCs w:val="22"/>
              </w:rPr>
            </w:pPr>
            <w:r>
              <w:rPr>
                <w:rFonts w:ascii="Times New Roman" w:hAnsi="Times New Roman"/>
                <w:kern w:val="0"/>
                <w:sz w:val="22"/>
                <w:szCs w:val="22"/>
              </w:rPr>
              <w:t>　　 集体企业</w:t>
            </w:r>
          </w:p>
        </w:tc>
        <w:tc>
          <w:tcPr>
            <w:tcW w:w="2538" w:type="dxa"/>
            <w:vAlign w:val="center"/>
          </w:tcPr>
          <w:p>
            <w:pPr>
              <w:widowControl/>
              <w:jc w:val="right"/>
              <w:rPr>
                <w:rFonts w:ascii="Times New Roman" w:hAnsi="Times New Roman"/>
                <w:kern w:val="0"/>
                <w:sz w:val="22"/>
                <w:szCs w:val="22"/>
              </w:rPr>
            </w:pPr>
            <w:r>
              <w:rPr>
                <w:rFonts w:ascii="Times New Roman" w:hAnsi="Times New Roman" w:eastAsia="等线"/>
                <w:color w:val="000000"/>
                <w:sz w:val="22"/>
                <w:szCs w:val="22"/>
              </w:rPr>
              <w:t>10</w:t>
            </w:r>
          </w:p>
        </w:tc>
        <w:tc>
          <w:tcPr>
            <w:tcW w:w="2458" w:type="dxa"/>
            <w:vAlign w:val="bottom"/>
          </w:tcPr>
          <w:p>
            <w:pPr>
              <w:widowControl/>
              <w:jc w:val="right"/>
              <w:rPr>
                <w:rFonts w:ascii="Times New Roman" w:hAnsi="Times New Roman"/>
                <w:kern w:val="0"/>
                <w:sz w:val="22"/>
                <w:szCs w:val="22"/>
              </w:rPr>
            </w:pPr>
            <w:r>
              <w:rPr>
                <w:rFonts w:ascii="Times New Roman" w:hAnsi="Times New Roman" w:eastAsia="等线"/>
                <w:color w:val="000000"/>
                <w:sz w:val="22"/>
                <w:szCs w:val="22"/>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trPr>
        <w:tc>
          <w:tcPr>
            <w:tcW w:w="3526" w:type="dxa"/>
            <w:vAlign w:val="center"/>
          </w:tcPr>
          <w:p>
            <w:pPr>
              <w:widowControl/>
              <w:rPr>
                <w:rFonts w:ascii="Times New Roman" w:hAnsi="Times New Roman"/>
                <w:kern w:val="0"/>
                <w:sz w:val="22"/>
                <w:szCs w:val="22"/>
              </w:rPr>
            </w:pPr>
            <w:r>
              <w:rPr>
                <w:rFonts w:ascii="Times New Roman" w:hAnsi="Times New Roman"/>
                <w:kern w:val="0"/>
                <w:sz w:val="22"/>
                <w:szCs w:val="22"/>
              </w:rPr>
              <w:t>　　 股份合作企业</w:t>
            </w:r>
          </w:p>
        </w:tc>
        <w:tc>
          <w:tcPr>
            <w:tcW w:w="2538" w:type="dxa"/>
            <w:vAlign w:val="center"/>
          </w:tcPr>
          <w:p>
            <w:pPr>
              <w:widowControl/>
              <w:jc w:val="right"/>
              <w:rPr>
                <w:rFonts w:ascii="Times New Roman" w:hAnsi="Times New Roman"/>
                <w:kern w:val="0"/>
                <w:sz w:val="22"/>
                <w:szCs w:val="22"/>
              </w:rPr>
            </w:pPr>
            <w:r>
              <w:rPr>
                <w:rFonts w:ascii="Times New Roman" w:hAnsi="Times New Roman" w:eastAsia="等线"/>
                <w:color w:val="000000"/>
                <w:sz w:val="22"/>
                <w:szCs w:val="22"/>
              </w:rPr>
              <w:t>14</w:t>
            </w:r>
          </w:p>
        </w:tc>
        <w:tc>
          <w:tcPr>
            <w:tcW w:w="2458" w:type="dxa"/>
            <w:vAlign w:val="bottom"/>
          </w:tcPr>
          <w:p>
            <w:pPr>
              <w:widowControl/>
              <w:jc w:val="right"/>
              <w:rPr>
                <w:rFonts w:ascii="Times New Roman" w:hAnsi="Times New Roman"/>
                <w:kern w:val="0"/>
                <w:sz w:val="22"/>
                <w:szCs w:val="22"/>
              </w:rPr>
            </w:pPr>
            <w:r>
              <w:rPr>
                <w:rFonts w:ascii="Times New Roman" w:hAnsi="Times New Roman" w:eastAsia="等线"/>
                <w:color w:val="000000"/>
                <w:sz w:val="22"/>
                <w:szCs w:val="22"/>
              </w:rPr>
              <w:t>0.01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trPr>
        <w:tc>
          <w:tcPr>
            <w:tcW w:w="3526" w:type="dxa"/>
            <w:vAlign w:val="center"/>
          </w:tcPr>
          <w:p>
            <w:pPr>
              <w:widowControl/>
              <w:rPr>
                <w:rFonts w:ascii="Times New Roman" w:hAnsi="Times New Roman"/>
                <w:kern w:val="0"/>
                <w:sz w:val="22"/>
                <w:szCs w:val="22"/>
              </w:rPr>
            </w:pPr>
            <w:r>
              <w:rPr>
                <w:rFonts w:ascii="Times New Roman" w:hAnsi="Times New Roman"/>
                <w:kern w:val="0"/>
                <w:sz w:val="22"/>
                <w:szCs w:val="22"/>
              </w:rPr>
              <w:t>　　 联营企业</w:t>
            </w:r>
          </w:p>
        </w:tc>
        <w:tc>
          <w:tcPr>
            <w:tcW w:w="2538" w:type="dxa"/>
            <w:vAlign w:val="center"/>
          </w:tcPr>
          <w:p>
            <w:pPr>
              <w:widowControl/>
              <w:jc w:val="right"/>
              <w:rPr>
                <w:rFonts w:ascii="Times New Roman" w:hAnsi="Times New Roman"/>
                <w:kern w:val="0"/>
                <w:sz w:val="22"/>
                <w:szCs w:val="22"/>
              </w:rPr>
            </w:pPr>
            <w:r>
              <w:rPr>
                <w:rFonts w:ascii="Times New Roman" w:hAnsi="Times New Roman" w:eastAsia="等线"/>
                <w:color w:val="000000"/>
                <w:sz w:val="22"/>
                <w:szCs w:val="22"/>
              </w:rPr>
              <w:t>1</w:t>
            </w:r>
          </w:p>
        </w:tc>
        <w:tc>
          <w:tcPr>
            <w:tcW w:w="2458" w:type="dxa"/>
            <w:vAlign w:val="bottom"/>
          </w:tcPr>
          <w:p>
            <w:pPr>
              <w:widowControl/>
              <w:jc w:val="right"/>
              <w:rPr>
                <w:rFonts w:ascii="Times New Roman" w:hAnsi="Times New Roman"/>
                <w:kern w:val="0"/>
                <w:sz w:val="22"/>
                <w:szCs w:val="22"/>
              </w:rPr>
            </w:pPr>
            <w:r>
              <w:rPr>
                <w:rFonts w:ascii="Times New Roman" w:hAnsi="Times New Roman" w:eastAsia="等线"/>
                <w:color w:val="000000"/>
                <w:sz w:val="22"/>
                <w:szCs w:val="22"/>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trPr>
        <w:tc>
          <w:tcPr>
            <w:tcW w:w="3526" w:type="dxa"/>
            <w:vAlign w:val="center"/>
          </w:tcPr>
          <w:p>
            <w:pPr>
              <w:widowControl/>
              <w:rPr>
                <w:rFonts w:ascii="Times New Roman" w:hAnsi="Times New Roman"/>
                <w:kern w:val="0"/>
                <w:sz w:val="22"/>
                <w:szCs w:val="22"/>
              </w:rPr>
            </w:pPr>
            <w:r>
              <w:rPr>
                <w:rFonts w:ascii="Times New Roman" w:hAnsi="Times New Roman"/>
                <w:kern w:val="0"/>
                <w:sz w:val="22"/>
                <w:szCs w:val="22"/>
              </w:rPr>
              <w:t>　　 有限责任公司</w:t>
            </w:r>
          </w:p>
        </w:tc>
        <w:tc>
          <w:tcPr>
            <w:tcW w:w="2538" w:type="dxa"/>
            <w:vAlign w:val="center"/>
          </w:tcPr>
          <w:p>
            <w:pPr>
              <w:widowControl/>
              <w:jc w:val="right"/>
              <w:rPr>
                <w:rFonts w:ascii="Times New Roman" w:hAnsi="Times New Roman"/>
                <w:kern w:val="0"/>
                <w:sz w:val="22"/>
                <w:szCs w:val="22"/>
              </w:rPr>
            </w:pPr>
            <w:r>
              <w:rPr>
                <w:rFonts w:ascii="Times New Roman" w:hAnsi="Times New Roman" w:eastAsia="等线"/>
                <w:color w:val="000000"/>
                <w:sz w:val="22"/>
                <w:szCs w:val="22"/>
              </w:rPr>
              <w:t>125</w:t>
            </w:r>
          </w:p>
        </w:tc>
        <w:tc>
          <w:tcPr>
            <w:tcW w:w="2458" w:type="dxa"/>
            <w:vAlign w:val="bottom"/>
          </w:tcPr>
          <w:p>
            <w:pPr>
              <w:widowControl/>
              <w:jc w:val="right"/>
              <w:rPr>
                <w:rFonts w:ascii="Times New Roman" w:hAnsi="Times New Roman"/>
                <w:kern w:val="0"/>
                <w:sz w:val="22"/>
                <w:szCs w:val="22"/>
              </w:rPr>
            </w:pPr>
            <w:r>
              <w:rPr>
                <w:rFonts w:ascii="Times New Roman" w:hAnsi="Times New Roman" w:eastAsia="等线"/>
                <w:color w:val="000000"/>
                <w:sz w:val="22"/>
                <w:szCs w:val="22"/>
              </w:rPr>
              <w:t>3.46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trPr>
        <w:tc>
          <w:tcPr>
            <w:tcW w:w="3526" w:type="dxa"/>
            <w:vAlign w:val="center"/>
          </w:tcPr>
          <w:p>
            <w:pPr>
              <w:widowControl/>
              <w:rPr>
                <w:rFonts w:ascii="Times New Roman" w:hAnsi="Times New Roman"/>
                <w:kern w:val="0"/>
                <w:sz w:val="22"/>
                <w:szCs w:val="22"/>
              </w:rPr>
            </w:pPr>
            <w:r>
              <w:rPr>
                <w:rFonts w:ascii="Times New Roman" w:hAnsi="Times New Roman"/>
                <w:kern w:val="0"/>
                <w:sz w:val="22"/>
                <w:szCs w:val="22"/>
              </w:rPr>
              <w:t>　　 股份有限公司</w:t>
            </w:r>
          </w:p>
        </w:tc>
        <w:tc>
          <w:tcPr>
            <w:tcW w:w="2538" w:type="dxa"/>
            <w:vAlign w:val="center"/>
          </w:tcPr>
          <w:p>
            <w:pPr>
              <w:widowControl/>
              <w:jc w:val="right"/>
              <w:rPr>
                <w:rFonts w:ascii="Times New Roman" w:hAnsi="Times New Roman"/>
                <w:kern w:val="0"/>
                <w:sz w:val="22"/>
                <w:szCs w:val="22"/>
              </w:rPr>
            </w:pPr>
            <w:r>
              <w:rPr>
                <w:rFonts w:ascii="Times New Roman" w:hAnsi="Times New Roman" w:eastAsia="等线"/>
                <w:color w:val="000000"/>
                <w:sz w:val="22"/>
                <w:szCs w:val="22"/>
              </w:rPr>
              <w:t>10</w:t>
            </w:r>
          </w:p>
        </w:tc>
        <w:tc>
          <w:tcPr>
            <w:tcW w:w="2458" w:type="dxa"/>
            <w:vAlign w:val="bottom"/>
          </w:tcPr>
          <w:p>
            <w:pPr>
              <w:widowControl/>
              <w:jc w:val="right"/>
              <w:rPr>
                <w:rFonts w:ascii="Times New Roman" w:hAnsi="Times New Roman"/>
                <w:kern w:val="0"/>
                <w:sz w:val="22"/>
                <w:szCs w:val="22"/>
              </w:rPr>
            </w:pPr>
            <w:r>
              <w:rPr>
                <w:rFonts w:ascii="Times New Roman" w:hAnsi="Times New Roman" w:eastAsia="等线"/>
                <w:color w:val="000000"/>
                <w:sz w:val="22"/>
                <w:szCs w:val="22"/>
              </w:rPr>
              <w:t>0.08</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trPr>
        <w:tc>
          <w:tcPr>
            <w:tcW w:w="3526" w:type="dxa"/>
            <w:vAlign w:val="center"/>
          </w:tcPr>
          <w:p>
            <w:pPr>
              <w:widowControl/>
              <w:rPr>
                <w:rFonts w:ascii="Times New Roman" w:hAnsi="Times New Roman"/>
                <w:kern w:val="0"/>
                <w:sz w:val="22"/>
                <w:szCs w:val="22"/>
              </w:rPr>
            </w:pPr>
            <w:r>
              <w:rPr>
                <w:rFonts w:ascii="Times New Roman" w:hAnsi="Times New Roman"/>
                <w:kern w:val="0"/>
                <w:sz w:val="22"/>
                <w:szCs w:val="22"/>
              </w:rPr>
              <w:t>　　 私营企业</w:t>
            </w:r>
          </w:p>
        </w:tc>
        <w:tc>
          <w:tcPr>
            <w:tcW w:w="2538" w:type="dxa"/>
            <w:vAlign w:val="center"/>
          </w:tcPr>
          <w:p>
            <w:pPr>
              <w:widowControl/>
              <w:jc w:val="right"/>
              <w:rPr>
                <w:rFonts w:ascii="Times New Roman" w:hAnsi="Times New Roman"/>
                <w:kern w:val="0"/>
                <w:sz w:val="22"/>
                <w:szCs w:val="22"/>
              </w:rPr>
            </w:pPr>
            <w:r>
              <w:rPr>
                <w:rFonts w:ascii="Times New Roman" w:hAnsi="Times New Roman" w:eastAsia="等线"/>
                <w:color w:val="000000"/>
                <w:sz w:val="22"/>
                <w:szCs w:val="22"/>
              </w:rPr>
              <w:t>954</w:t>
            </w:r>
          </w:p>
        </w:tc>
        <w:tc>
          <w:tcPr>
            <w:tcW w:w="2458" w:type="dxa"/>
            <w:vAlign w:val="bottom"/>
          </w:tcPr>
          <w:p>
            <w:pPr>
              <w:widowControl/>
              <w:jc w:val="right"/>
              <w:rPr>
                <w:rFonts w:ascii="Times New Roman" w:hAnsi="Times New Roman"/>
                <w:kern w:val="0"/>
                <w:sz w:val="22"/>
                <w:szCs w:val="22"/>
              </w:rPr>
            </w:pPr>
            <w:r>
              <w:rPr>
                <w:rFonts w:ascii="Times New Roman" w:hAnsi="Times New Roman" w:eastAsia="等线"/>
                <w:color w:val="000000"/>
                <w:sz w:val="22"/>
                <w:szCs w:val="22"/>
              </w:rPr>
              <w:t>0.87</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0" w:hRule="atLeast"/>
        </w:trPr>
        <w:tc>
          <w:tcPr>
            <w:tcW w:w="3526" w:type="dxa"/>
            <w:vAlign w:val="center"/>
          </w:tcPr>
          <w:p>
            <w:pPr>
              <w:widowControl/>
              <w:rPr>
                <w:rFonts w:ascii="Times New Roman" w:hAnsi="Times New Roman"/>
                <w:b/>
                <w:bCs/>
                <w:kern w:val="0"/>
                <w:sz w:val="22"/>
                <w:szCs w:val="22"/>
              </w:rPr>
            </w:pPr>
            <w:r>
              <w:rPr>
                <w:rFonts w:ascii="Times New Roman" w:hAnsi="Times New Roman"/>
                <w:b/>
                <w:bCs/>
                <w:kern w:val="0"/>
                <w:sz w:val="22"/>
                <w:szCs w:val="22"/>
              </w:rPr>
              <w:t>港、澳、台商投资企业</w:t>
            </w:r>
          </w:p>
        </w:tc>
        <w:tc>
          <w:tcPr>
            <w:tcW w:w="2538" w:type="dxa"/>
          </w:tcPr>
          <w:p>
            <w:pPr>
              <w:widowControl/>
              <w:jc w:val="right"/>
              <w:rPr>
                <w:rFonts w:ascii="Times New Roman" w:hAnsi="Times New Roman"/>
                <w:b/>
                <w:bCs/>
                <w:kern w:val="0"/>
                <w:sz w:val="22"/>
                <w:szCs w:val="22"/>
              </w:rPr>
            </w:pPr>
            <w:r>
              <w:rPr>
                <w:rFonts w:ascii="Times New Roman" w:hAnsi="Times New Roman"/>
                <w:b/>
                <w:bCs/>
                <w:kern w:val="0"/>
                <w:sz w:val="22"/>
                <w:szCs w:val="22"/>
              </w:rPr>
              <w:t>106</w:t>
            </w:r>
          </w:p>
        </w:tc>
        <w:tc>
          <w:tcPr>
            <w:tcW w:w="2458" w:type="dxa"/>
          </w:tcPr>
          <w:p>
            <w:pPr>
              <w:widowControl/>
              <w:jc w:val="right"/>
              <w:rPr>
                <w:rFonts w:ascii="Times New Roman" w:hAnsi="Times New Roman"/>
                <w:b/>
                <w:bCs/>
                <w:kern w:val="0"/>
                <w:sz w:val="22"/>
                <w:szCs w:val="22"/>
              </w:rPr>
            </w:pPr>
            <w:r>
              <w:rPr>
                <w:rFonts w:ascii="Times New Roman" w:hAnsi="Times New Roman"/>
                <w:b/>
                <w:bCs/>
                <w:kern w:val="0"/>
                <w:sz w:val="22"/>
                <w:szCs w:val="22"/>
              </w:rPr>
              <w:t xml:space="preserve">0.69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0" w:hRule="atLeast"/>
        </w:trPr>
        <w:tc>
          <w:tcPr>
            <w:tcW w:w="3526" w:type="dxa"/>
            <w:vAlign w:val="center"/>
          </w:tcPr>
          <w:p>
            <w:pPr>
              <w:widowControl/>
              <w:rPr>
                <w:rFonts w:ascii="Times New Roman" w:hAnsi="Times New Roman"/>
                <w:b/>
                <w:bCs/>
                <w:kern w:val="0"/>
                <w:sz w:val="22"/>
                <w:szCs w:val="22"/>
              </w:rPr>
            </w:pPr>
            <w:r>
              <w:rPr>
                <w:rFonts w:ascii="Times New Roman" w:hAnsi="Times New Roman"/>
                <w:b/>
                <w:bCs/>
                <w:kern w:val="0"/>
                <w:sz w:val="22"/>
                <w:szCs w:val="22"/>
              </w:rPr>
              <w:t>外商投资企业</w:t>
            </w:r>
          </w:p>
        </w:tc>
        <w:tc>
          <w:tcPr>
            <w:tcW w:w="2538" w:type="dxa"/>
          </w:tcPr>
          <w:p>
            <w:pPr>
              <w:widowControl/>
              <w:jc w:val="right"/>
              <w:rPr>
                <w:rFonts w:ascii="Times New Roman" w:hAnsi="Times New Roman"/>
                <w:b/>
                <w:bCs/>
                <w:kern w:val="0"/>
                <w:sz w:val="22"/>
                <w:szCs w:val="22"/>
              </w:rPr>
            </w:pPr>
            <w:r>
              <w:rPr>
                <w:rFonts w:ascii="Times New Roman" w:hAnsi="Times New Roman"/>
                <w:b/>
                <w:bCs/>
                <w:kern w:val="0"/>
                <w:sz w:val="22"/>
                <w:szCs w:val="22"/>
              </w:rPr>
              <w:t>54</w:t>
            </w:r>
          </w:p>
        </w:tc>
        <w:tc>
          <w:tcPr>
            <w:tcW w:w="2458" w:type="dxa"/>
          </w:tcPr>
          <w:p>
            <w:pPr>
              <w:widowControl/>
              <w:jc w:val="right"/>
              <w:rPr>
                <w:rFonts w:ascii="Times New Roman" w:hAnsi="Times New Roman"/>
                <w:b/>
                <w:bCs/>
                <w:kern w:val="0"/>
                <w:sz w:val="22"/>
                <w:szCs w:val="22"/>
              </w:rPr>
            </w:pPr>
            <w:r>
              <w:rPr>
                <w:rFonts w:ascii="Times New Roman" w:hAnsi="Times New Roman"/>
                <w:b/>
                <w:bCs/>
                <w:kern w:val="0"/>
                <w:sz w:val="22"/>
                <w:szCs w:val="22"/>
              </w:rPr>
              <w:t xml:space="preserve">0.17 </w:t>
            </w:r>
          </w:p>
        </w:tc>
      </w:tr>
    </w:tbl>
    <w:p>
      <w:pPr>
        <w:widowControl/>
        <w:spacing w:line="600" w:lineRule="exact"/>
        <w:ind w:firstLine="643" w:firstLineChars="200"/>
        <w:rPr>
          <w:rFonts w:ascii="Times New Roman" w:hAnsi="Times New Roman" w:eastAsia="楷体_GB2312"/>
          <w:b/>
          <w:kern w:val="0"/>
          <w:sz w:val="32"/>
          <w:szCs w:val="32"/>
        </w:rPr>
      </w:pPr>
      <w:r>
        <w:rPr>
          <w:rFonts w:ascii="Times New Roman" w:hAnsi="Times New Roman" w:eastAsia="楷体_GB2312"/>
          <w:b/>
          <w:kern w:val="0"/>
          <w:sz w:val="32"/>
          <w:szCs w:val="32"/>
        </w:rPr>
        <w:t>（二）主要经济指标</w:t>
      </w:r>
    </w:p>
    <w:p>
      <w:pPr>
        <w:widowControl/>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2018年末，交通运输、仓储和邮政业企业法人单位资产总计1815.84亿元，比2013年末增长61.1%。负债合计1146.72亿元。全年实现营业收入435.04亿元（详见表6-3）。</w:t>
      </w:r>
    </w:p>
    <w:p>
      <w:pPr>
        <w:pStyle w:val="3"/>
        <w:ind w:left="0" w:leftChars="0" w:firstLine="0"/>
        <w:jc w:val="center"/>
        <w:rPr>
          <w:b/>
          <w:bCs/>
          <w:kern w:val="0"/>
          <w:sz w:val="24"/>
        </w:rPr>
      </w:pPr>
      <w:r>
        <w:rPr>
          <w:b/>
          <w:bCs/>
          <w:kern w:val="0"/>
          <w:sz w:val="24"/>
        </w:rPr>
        <w:t>表6-3　按行业大类分组的交通运输、仓储和邮政业</w:t>
      </w:r>
    </w:p>
    <w:p>
      <w:pPr>
        <w:pStyle w:val="3"/>
        <w:ind w:left="0" w:leftChars="0" w:firstLine="0"/>
        <w:jc w:val="center"/>
      </w:pPr>
      <w:r>
        <w:rPr>
          <w:b/>
          <w:bCs/>
          <w:kern w:val="0"/>
          <w:sz w:val="24"/>
        </w:rPr>
        <w:t>企业法人单位主要经济指标</w:t>
      </w:r>
    </w:p>
    <w:tbl>
      <w:tblPr>
        <w:tblStyle w:val="5"/>
        <w:tblW w:w="8522" w:type="dxa"/>
        <w:jc w:val="center"/>
        <w:tblInd w:w="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978"/>
        <w:gridCol w:w="1926"/>
        <w:gridCol w:w="1926"/>
        <w:gridCol w:w="1692"/>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11" w:hRule="atLeast"/>
          <w:jc w:val="center"/>
        </w:trPr>
        <w:tc>
          <w:tcPr>
            <w:tcW w:w="2978" w:type="dxa"/>
            <w:tcBorders>
              <w:top w:val="single" w:color="auto" w:sz="4" w:space="0"/>
              <w:bottom w:val="single" w:color="auto" w:sz="4" w:space="0"/>
              <w:right w:val="single" w:color="auto" w:sz="4" w:space="0"/>
            </w:tcBorders>
            <w:vAlign w:val="center"/>
          </w:tcPr>
          <w:p>
            <w:pPr>
              <w:widowControl/>
              <w:jc w:val="left"/>
              <w:rPr>
                <w:rFonts w:ascii="Times New Roman" w:hAnsi="Times New Roman"/>
                <w:b/>
                <w:bCs/>
                <w:kern w:val="0"/>
                <w:sz w:val="22"/>
              </w:rPr>
            </w:pPr>
            <w:r>
              <w:rPr>
                <w:rFonts w:ascii="Times New Roman" w:hAnsi="Times New Roman"/>
                <w:b/>
                <w:bCs/>
                <w:kern w:val="0"/>
                <w:sz w:val="22"/>
              </w:rPr>
              <w:t>　</w:t>
            </w:r>
          </w:p>
        </w:tc>
        <w:tc>
          <w:tcPr>
            <w:tcW w:w="19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2"/>
              </w:rPr>
            </w:pPr>
            <w:r>
              <w:rPr>
                <w:rFonts w:ascii="Times New Roman" w:hAnsi="Times New Roman"/>
                <w:b/>
                <w:bCs/>
                <w:kern w:val="0"/>
                <w:sz w:val="22"/>
              </w:rPr>
              <w:t>资产总计</w:t>
            </w:r>
          </w:p>
          <w:p>
            <w:pPr>
              <w:widowControl/>
              <w:jc w:val="center"/>
              <w:rPr>
                <w:rFonts w:ascii="Times New Roman" w:hAnsi="Times New Roman"/>
                <w:b/>
                <w:bCs/>
                <w:kern w:val="0"/>
                <w:sz w:val="22"/>
              </w:rPr>
            </w:pPr>
            <w:r>
              <w:rPr>
                <w:rFonts w:ascii="Times New Roman" w:hAnsi="Times New Roman"/>
                <w:b/>
                <w:bCs/>
                <w:kern w:val="0"/>
                <w:sz w:val="22"/>
              </w:rPr>
              <w:t>（亿元）</w:t>
            </w:r>
          </w:p>
        </w:tc>
        <w:tc>
          <w:tcPr>
            <w:tcW w:w="19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2"/>
              </w:rPr>
            </w:pPr>
            <w:r>
              <w:rPr>
                <w:rFonts w:ascii="Times New Roman" w:hAnsi="Times New Roman"/>
                <w:b/>
                <w:bCs/>
                <w:kern w:val="0"/>
                <w:sz w:val="22"/>
              </w:rPr>
              <w:t>负债合计</w:t>
            </w:r>
          </w:p>
          <w:p>
            <w:pPr>
              <w:widowControl/>
              <w:jc w:val="center"/>
              <w:rPr>
                <w:rFonts w:ascii="Times New Roman" w:hAnsi="Times New Roman"/>
                <w:b/>
                <w:bCs/>
                <w:kern w:val="0"/>
                <w:sz w:val="22"/>
              </w:rPr>
            </w:pPr>
            <w:r>
              <w:rPr>
                <w:rFonts w:ascii="Times New Roman" w:hAnsi="Times New Roman"/>
                <w:b/>
                <w:bCs/>
                <w:kern w:val="0"/>
                <w:sz w:val="22"/>
              </w:rPr>
              <w:t>（亿元）</w:t>
            </w:r>
          </w:p>
        </w:tc>
        <w:tc>
          <w:tcPr>
            <w:tcW w:w="1692" w:type="dxa"/>
            <w:tcBorders>
              <w:top w:val="single" w:color="auto" w:sz="4" w:space="0"/>
              <w:left w:val="single" w:color="auto" w:sz="4" w:space="0"/>
              <w:bottom w:val="single" w:color="auto" w:sz="4" w:space="0"/>
            </w:tcBorders>
            <w:vAlign w:val="center"/>
          </w:tcPr>
          <w:p>
            <w:pPr>
              <w:widowControl/>
              <w:jc w:val="center"/>
              <w:rPr>
                <w:rFonts w:ascii="Times New Roman" w:hAnsi="Times New Roman"/>
                <w:b/>
                <w:bCs/>
                <w:kern w:val="0"/>
                <w:sz w:val="22"/>
              </w:rPr>
            </w:pPr>
            <w:r>
              <w:rPr>
                <w:rFonts w:ascii="Times New Roman" w:hAnsi="Times New Roman"/>
                <w:b/>
                <w:bCs/>
                <w:kern w:val="0"/>
                <w:sz w:val="22"/>
              </w:rPr>
              <w:t>营业收入</w:t>
            </w:r>
          </w:p>
          <w:p>
            <w:pPr>
              <w:widowControl/>
              <w:jc w:val="center"/>
              <w:rPr>
                <w:rFonts w:ascii="Times New Roman" w:hAnsi="Times New Roman"/>
                <w:b/>
                <w:bCs/>
                <w:kern w:val="0"/>
                <w:sz w:val="22"/>
              </w:rPr>
            </w:pPr>
            <w:r>
              <w:rPr>
                <w:rFonts w:ascii="Times New Roman" w:hAnsi="Times New Roman"/>
                <w:b/>
                <w:bCs/>
                <w:kern w:val="0"/>
                <w:sz w:val="22"/>
              </w:rPr>
              <w:t>（亿元）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4" w:hRule="atLeast"/>
          <w:jc w:val="center"/>
        </w:trPr>
        <w:tc>
          <w:tcPr>
            <w:tcW w:w="2978" w:type="dxa"/>
            <w:tcBorders>
              <w:top w:val="single" w:color="auto" w:sz="4" w:space="0"/>
              <w:bottom w:val="nil"/>
              <w:right w:val="single" w:color="auto" w:sz="4" w:space="0"/>
            </w:tcBorders>
            <w:vAlign w:val="center"/>
          </w:tcPr>
          <w:p>
            <w:pPr>
              <w:widowControl/>
              <w:jc w:val="center"/>
              <w:rPr>
                <w:rFonts w:ascii="Times New Roman" w:hAnsi="Times New Roman"/>
                <w:b/>
                <w:bCs/>
                <w:kern w:val="0"/>
                <w:sz w:val="22"/>
              </w:rPr>
            </w:pPr>
            <w:r>
              <w:rPr>
                <w:rFonts w:ascii="Times New Roman" w:hAnsi="Times New Roman"/>
                <w:b/>
                <w:bCs/>
                <w:kern w:val="0"/>
                <w:sz w:val="22"/>
              </w:rPr>
              <w:t>合　计</w:t>
            </w:r>
          </w:p>
        </w:tc>
        <w:tc>
          <w:tcPr>
            <w:tcW w:w="1926" w:type="dxa"/>
            <w:tcBorders>
              <w:top w:val="single" w:color="auto" w:sz="4" w:space="0"/>
              <w:left w:val="single" w:color="auto" w:sz="4" w:space="0"/>
              <w:bottom w:val="nil"/>
              <w:right w:val="single" w:color="auto" w:sz="4" w:space="0"/>
            </w:tcBorders>
            <w:vAlign w:val="bottom"/>
          </w:tcPr>
          <w:p>
            <w:pPr>
              <w:jc w:val="right"/>
              <w:rPr>
                <w:rFonts w:ascii="Times New Roman" w:hAnsi="Times New Roman"/>
                <w:b/>
                <w:bCs/>
                <w:kern w:val="0"/>
                <w:sz w:val="22"/>
              </w:rPr>
            </w:pPr>
            <w:r>
              <w:rPr>
                <w:rFonts w:ascii="Times New Roman" w:hAnsi="Times New Roman"/>
                <w:b/>
                <w:bCs/>
                <w:kern w:val="0"/>
                <w:sz w:val="22"/>
              </w:rPr>
              <w:t>1815.84</w:t>
            </w:r>
          </w:p>
        </w:tc>
        <w:tc>
          <w:tcPr>
            <w:tcW w:w="1926" w:type="dxa"/>
            <w:tcBorders>
              <w:top w:val="single" w:color="auto" w:sz="4" w:space="0"/>
              <w:left w:val="single" w:color="auto" w:sz="4" w:space="0"/>
              <w:bottom w:val="nil"/>
              <w:right w:val="single" w:color="auto" w:sz="4" w:space="0"/>
            </w:tcBorders>
            <w:vAlign w:val="bottom"/>
          </w:tcPr>
          <w:p>
            <w:pPr>
              <w:jc w:val="right"/>
              <w:rPr>
                <w:rFonts w:ascii="Times New Roman" w:hAnsi="Times New Roman"/>
                <w:b/>
                <w:bCs/>
                <w:kern w:val="0"/>
                <w:sz w:val="22"/>
              </w:rPr>
            </w:pPr>
            <w:r>
              <w:rPr>
                <w:rFonts w:ascii="Times New Roman" w:hAnsi="Times New Roman"/>
                <w:b/>
                <w:bCs/>
                <w:kern w:val="0"/>
                <w:sz w:val="22"/>
              </w:rPr>
              <w:t>1146.72</w:t>
            </w:r>
          </w:p>
        </w:tc>
        <w:tc>
          <w:tcPr>
            <w:tcW w:w="1692" w:type="dxa"/>
            <w:tcBorders>
              <w:top w:val="single" w:color="auto" w:sz="4" w:space="0"/>
              <w:left w:val="single" w:color="auto" w:sz="4" w:space="0"/>
              <w:bottom w:val="nil"/>
            </w:tcBorders>
            <w:vAlign w:val="bottom"/>
          </w:tcPr>
          <w:p>
            <w:pPr>
              <w:jc w:val="right"/>
              <w:rPr>
                <w:rFonts w:ascii="Times New Roman" w:hAnsi="Times New Roman"/>
                <w:b/>
                <w:bCs/>
                <w:kern w:val="0"/>
                <w:sz w:val="22"/>
              </w:rPr>
            </w:pPr>
            <w:r>
              <w:rPr>
                <w:rFonts w:ascii="Times New Roman" w:hAnsi="Times New Roman"/>
                <w:b/>
                <w:bCs/>
                <w:kern w:val="0"/>
                <w:sz w:val="22"/>
              </w:rPr>
              <w:t>435.04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4" w:hRule="atLeast"/>
          <w:jc w:val="center"/>
        </w:trPr>
        <w:tc>
          <w:tcPr>
            <w:tcW w:w="2978" w:type="dxa"/>
            <w:tcBorders>
              <w:top w:val="nil"/>
              <w:bottom w:val="nil"/>
              <w:right w:val="single" w:color="auto" w:sz="4" w:space="0"/>
            </w:tcBorders>
            <w:vAlign w:val="center"/>
          </w:tcPr>
          <w:p>
            <w:pPr>
              <w:widowControl/>
              <w:rPr>
                <w:rFonts w:ascii="Times New Roman" w:hAnsi="Times New Roman"/>
                <w:kern w:val="0"/>
                <w:sz w:val="22"/>
              </w:rPr>
            </w:pPr>
            <w:r>
              <w:rPr>
                <w:rFonts w:ascii="Times New Roman" w:hAnsi="Times New Roman"/>
                <w:kern w:val="0"/>
                <w:sz w:val="22"/>
              </w:rPr>
              <w:t>　道路运输业</w:t>
            </w:r>
          </w:p>
        </w:tc>
        <w:tc>
          <w:tcPr>
            <w:tcW w:w="1926" w:type="dxa"/>
            <w:tcBorders>
              <w:top w:val="nil"/>
              <w:left w:val="single" w:color="auto" w:sz="4" w:space="0"/>
              <w:bottom w:val="nil"/>
              <w:right w:val="single" w:color="auto" w:sz="4" w:space="0"/>
            </w:tcBorders>
            <w:vAlign w:val="bottom"/>
          </w:tcPr>
          <w:p>
            <w:pPr>
              <w:jc w:val="right"/>
              <w:rPr>
                <w:rFonts w:ascii="Times New Roman" w:hAnsi="Times New Roman"/>
                <w:kern w:val="0"/>
                <w:sz w:val="22"/>
              </w:rPr>
            </w:pPr>
            <w:r>
              <w:rPr>
                <w:rFonts w:ascii="Times New Roman" w:hAnsi="Times New Roman"/>
                <w:kern w:val="0"/>
                <w:sz w:val="22"/>
              </w:rPr>
              <w:t>1551.79</w:t>
            </w:r>
          </w:p>
        </w:tc>
        <w:tc>
          <w:tcPr>
            <w:tcW w:w="1926" w:type="dxa"/>
            <w:tcBorders>
              <w:top w:val="nil"/>
              <w:left w:val="single" w:color="auto" w:sz="4" w:space="0"/>
              <w:bottom w:val="nil"/>
              <w:right w:val="single" w:color="auto" w:sz="4" w:space="0"/>
            </w:tcBorders>
            <w:vAlign w:val="bottom"/>
          </w:tcPr>
          <w:p>
            <w:pPr>
              <w:jc w:val="right"/>
              <w:rPr>
                <w:rFonts w:ascii="Times New Roman" w:hAnsi="Times New Roman"/>
                <w:kern w:val="0"/>
                <w:sz w:val="22"/>
              </w:rPr>
            </w:pPr>
            <w:r>
              <w:rPr>
                <w:rFonts w:ascii="Times New Roman" w:hAnsi="Times New Roman"/>
                <w:kern w:val="0"/>
                <w:sz w:val="22"/>
              </w:rPr>
              <w:t>1013.95</w:t>
            </w:r>
          </w:p>
        </w:tc>
        <w:tc>
          <w:tcPr>
            <w:tcW w:w="1692" w:type="dxa"/>
            <w:tcBorders>
              <w:top w:val="nil"/>
              <w:left w:val="single" w:color="auto" w:sz="4" w:space="0"/>
              <w:bottom w:val="nil"/>
            </w:tcBorders>
            <w:vAlign w:val="bottom"/>
          </w:tcPr>
          <w:p>
            <w:pPr>
              <w:jc w:val="right"/>
              <w:rPr>
                <w:rFonts w:ascii="Times New Roman" w:hAnsi="Times New Roman"/>
                <w:kern w:val="0"/>
                <w:sz w:val="22"/>
              </w:rPr>
            </w:pPr>
            <w:r>
              <w:rPr>
                <w:rFonts w:ascii="Times New Roman" w:hAnsi="Times New Roman"/>
                <w:kern w:val="0"/>
                <w:sz w:val="22"/>
              </w:rPr>
              <w:t>169.56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00" w:hRule="atLeast"/>
          <w:jc w:val="center"/>
        </w:trPr>
        <w:tc>
          <w:tcPr>
            <w:tcW w:w="2978" w:type="dxa"/>
            <w:tcBorders>
              <w:top w:val="nil"/>
              <w:bottom w:val="nil"/>
              <w:right w:val="single" w:color="auto" w:sz="4" w:space="0"/>
            </w:tcBorders>
            <w:vAlign w:val="center"/>
          </w:tcPr>
          <w:p>
            <w:pPr>
              <w:widowControl/>
              <w:jc w:val="left"/>
              <w:rPr>
                <w:rFonts w:ascii="Times New Roman" w:hAnsi="Times New Roman"/>
                <w:kern w:val="0"/>
                <w:sz w:val="22"/>
              </w:rPr>
            </w:pPr>
            <w:r>
              <w:rPr>
                <w:rFonts w:ascii="Times New Roman" w:hAnsi="Times New Roman"/>
                <w:kern w:val="0"/>
                <w:sz w:val="22"/>
              </w:rPr>
              <w:t>　水上运输业</w:t>
            </w:r>
          </w:p>
        </w:tc>
        <w:tc>
          <w:tcPr>
            <w:tcW w:w="1926" w:type="dxa"/>
            <w:tcBorders>
              <w:top w:val="nil"/>
              <w:left w:val="single" w:color="auto" w:sz="4" w:space="0"/>
              <w:bottom w:val="nil"/>
              <w:right w:val="single" w:color="auto" w:sz="4" w:space="0"/>
            </w:tcBorders>
            <w:vAlign w:val="bottom"/>
          </w:tcPr>
          <w:p>
            <w:pPr>
              <w:jc w:val="right"/>
              <w:rPr>
                <w:rFonts w:ascii="Times New Roman" w:hAnsi="Times New Roman"/>
                <w:kern w:val="0"/>
                <w:sz w:val="22"/>
              </w:rPr>
            </w:pPr>
            <w:r>
              <w:rPr>
                <w:rFonts w:ascii="Times New Roman" w:hAnsi="Times New Roman"/>
                <w:kern w:val="0"/>
                <w:sz w:val="22"/>
              </w:rPr>
              <w:t>140.76</w:t>
            </w:r>
          </w:p>
        </w:tc>
        <w:tc>
          <w:tcPr>
            <w:tcW w:w="1926" w:type="dxa"/>
            <w:tcBorders>
              <w:top w:val="nil"/>
              <w:left w:val="single" w:color="auto" w:sz="4" w:space="0"/>
              <w:bottom w:val="nil"/>
              <w:right w:val="single" w:color="auto" w:sz="4" w:space="0"/>
            </w:tcBorders>
            <w:vAlign w:val="bottom"/>
          </w:tcPr>
          <w:p>
            <w:pPr>
              <w:jc w:val="right"/>
              <w:rPr>
                <w:rFonts w:ascii="Times New Roman" w:hAnsi="Times New Roman"/>
                <w:kern w:val="0"/>
                <w:sz w:val="22"/>
              </w:rPr>
            </w:pPr>
            <w:r>
              <w:rPr>
                <w:rFonts w:ascii="Times New Roman" w:hAnsi="Times New Roman"/>
                <w:kern w:val="0"/>
                <w:sz w:val="22"/>
              </w:rPr>
              <w:t>48.20</w:t>
            </w:r>
          </w:p>
        </w:tc>
        <w:tc>
          <w:tcPr>
            <w:tcW w:w="1692" w:type="dxa"/>
            <w:tcBorders>
              <w:top w:val="nil"/>
              <w:left w:val="single" w:color="auto" w:sz="4" w:space="0"/>
              <w:bottom w:val="nil"/>
            </w:tcBorders>
            <w:vAlign w:val="bottom"/>
          </w:tcPr>
          <w:p>
            <w:pPr>
              <w:jc w:val="right"/>
              <w:rPr>
                <w:rFonts w:ascii="Times New Roman" w:hAnsi="Times New Roman"/>
                <w:kern w:val="0"/>
                <w:sz w:val="22"/>
              </w:rPr>
            </w:pPr>
            <w:r>
              <w:rPr>
                <w:rFonts w:ascii="Times New Roman" w:hAnsi="Times New Roman"/>
                <w:kern w:val="0"/>
                <w:sz w:val="22"/>
              </w:rPr>
              <w:t>4.39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4" w:hRule="atLeast"/>
          <w:jc w:val="center"/>
        </w:trPr>
        <w:tc>
          <w:tcPr>
            <w:tcW w:w="2978" w:type="dxa"/>
            <w:tcBorders>
              <w:top w:val="nil"/>
              <w:bottom w:val="nil"/>
              <w:right w:val="single" w:color="auto" w:sz="4" w:space="0"/>
            </w:tcBorders>
            <w:vAlign w:val="center"/>
          </w:tcPr>
          <w:p>
            <w:pPr>
              <w:widowControl/>
              <w:rPr>
                <w:rFonts w:ascii="Times New Roman" w:hAnsi="Times New Roman"/>
                <w:kern w:val="0"/>
                <w:sz w:val="22"/>
              </w:rPr>
            </w:pPr>
            <w:r>
              <w:rPr>
                <w:rFonts w:ascii="Times New Roman" w:hAnsi="Times New Roman"/>
                <w:kern w:val="0"/>
                <w:sz w:val="22"/>
              </w:rPr>
              <w:t>　航空运输业</w:t>
            </w:r>
          </w:p>
        </w:tc>
        <w:tc>
          <w:tcPr>
            <w:tcW w:w="1926" w:type="dxa"/>
            <w:tcBorders>
              <w:top w:val="nil"/>
              <w:left w:val="single" w:color="auto" w:sz="4" w:space="0"/>
              <w:bottom w:val="nil"/>
              <w:right w:val="single" w:color="auto" w:sz="4" w:space="0"/>
            </w:tcBorders>
            <w:vAlign w:val="bottom"/>
          </w:tcPr>
          <w:p>
            <w:pPr>
              <w:jc w:val="right"/>
              <w:rPr>
                <w:rFonts w:ascii="Times New Roman" w:hAnsi="Times New Roman"/>
                <w:kern w:val="0"/>
                <w:sz w:val="22"/>
              </w:rPr>
            </w:pPr>
            <w:r>
              <w:rPr>
                <w:rFonts w:ascii="Times New Roman" w:hAnsi="Times New Roman"/>
                <w:kern w:val="0"/>
                <w:sz w:val="22"/>
              </w:rPr>
              <w:t>0.08</w:t>
            </w:r>
          </w:p>
        </w:tc>
        <w:tc>
          <w:tcPr>
            <w:tcW w:w="1926" w:type="dxa"/>
            <w:tcBorders>
              <w:top w:val="nil"/>
              <w:left w:val="single" w:color="auto" w:sz="4" w:space="0"/>
              <w:bottom w:val="nil"/>
              <w:right w:val="single" w:color="auto" w:sz="4" w:space="0"/>
            </w:tcBorders>
            <w:vAlign w:val="bottom"/>
          </w:tcPr>
          <w:p>
            <w:pPr>
              <w:jc w:val="right"/>
              <w:rPr>
                <w:rFonts w:ascii="Times New Roman" w:hAnsi="Times New Roman"/>
                <w:kern w:val="0"/>
                <w:sz w:val="22"/>
              </w:rPr>
            </w:pPr>
            <w:r>
              <w:rPr>
                <w:rFonts w:ascii="Times New Roman" w:hAnsi="Times New Roman"/>
                <w:kern w:val="0"/>
                <w:sz w:val="22"/>
              </w:rPr>
              <w:t>0.09</w:t>
            </w:r>
          </w:p>
        </w:tc>
        <w:tc>
          <w:tcPr>
            <w:tcW w:w="1692" w:type="dxa"/>
            <w:tcBorders>
              <w:top w:val="nil"/>
              <w:left w:val="single" w:color="auto" w:sz="4" w:space="0"/>
              <w:bottom w:val="nil"/>
            </w:tcBorders>
            <w:vAlign w:val="bottom"/>
          </w:tcPr>
          <w:p>
            <w:pPr>
              <w:jc w:val="right"/>
              <w:rPr>
                <w:rFonts w:ascii="Times New Roman" w:hAnsi="Times New Roman"/>
                <w:kern w:val="0"/>
                <w:sz w:val="22"/>
              </w:rPr>
            </w:pPr>
            <w:r>
              <w:rPr>
                <w:rFonts w:ascii="Times New Roman" w:hAnsi="Times New Roman" w:eastAsia="等线"/>
                <w:color w:val="000000"/>
                <w:sz w:val="22"/>
                <w:szCs w:val="22"/>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4" w:hRule="atLeast"/>
          <w:jc w:val="center"/>
        </w:trPr>
        <w:tc>
          <w:tcPr>
            <w:tcW w:w="2978" w:type="dxa"/>
            <w:tcBorders>
              <w:top w:val="nil"/>
              <w:bottom w:val="nil"/>
              <w:right w:val="single" w:color="auto" w:sz="4" w:space="0"/>
            </w:tcBorders>
            <w:vAlign w:val="center"/>
          </w:tcPr>
          <w:p>
            <w:pPr>
              <w:widowControl/>
              <w:rPr>
                <w:rFonts w:ascii="Times New Roman" w:hAnsi="Times New Roman"/>
                <w:kern w:val="0"/>
                <w:sz w:val="22"/>
              </w:rPr>
            </w:pPr>
            <w:r>
              <w:rPr>
                <w:rFonts w:ascii="Times New Roman" w:hAnsi="Times New Roman"/>
                <w:kern w:val="0"/>
                <w:sz w:val="22"/>
              </w:rPr>
              <w:t>　管道运输业</w:t>
            </w:r>
          </w:p>
        </w:tc>
        <w:tc>
          <w:tcPr>
            <w:tcW w:w="1926" w:type="dxa"/>
            <w:tcBorders>
              <w:top w:val="nil"/>
              <w:left w:val="single" w:color="auto" w:sz="4" w:space="0"/>
              <w:bottom w:val="nil"/>
              <w:right w:val="single" w:color="auto" w:sz="4" w:space="0"/>
            </w:tcBorders>
            <w:vAlign w:val="bottom"/>
          </w:tcPr>
          <w:p>
            <w:pPr>
              <w:jc w:val="right"/>
              <w:rPr>
                <w:rFonts w:ascii="Times New Roman" w:hAnsi="Times New Roman"/>
                <w:kern w:val="0"/>
                <w:sz w:val="22"/>
              </w:rPr>
            </w:pPr>
            <w:r>
              <w:rPr>
                <w:rFonts w:ascii="Times New Roman" w:hAnsi="Times New Roman"/>
                <w:kern w:val="0"/>
                <w:sz w:val="22"/>
              </w:rPr>
              <w:t>0.03</w:t>
            </w:r>
          </w:p>
        </w:tc>
        <w:tc>
          <w:tcPr>
            <w:tcW w:w="1926" w:type="dxa"/>
            <w:tcBorders>
              <w:top w:val="nil"/>
              <w:left w:val="single" w:color="auto" w:sz="4" w:space="0"/>
              <w:bottom w:val="nil"/>
              <w:right w:val="single" w:color="auto" w:sz="4" w:space="0"/>
            </w:tcBorders>
            <w:vAlign w:val="bottom"/>
          </w:tcPr>
          <w:p>
            <w:pPr>
              <w:jc w:val="right"/>
              <w:rPr>
                <w:rFonts w:ascii="Times New Roman" w:hAnsi="Times New Roman"/>
                <w:kern w:val="0"/>
                <w:sz w:val="22"/>
              </w:rPr>
            </w:pPr>
            <w:r>
              <w:rPr>
                <w:rFonts w:ascii="Times New Roman" w:hAnsi="Times New Roman"/>
                <w:kern w:val="0"/>
                <w:sz w:val="22"/>
              </w:rPr>
              <w:t>0.04</w:t>
            </w:r>
          </w:p>
        </w:tc>
        <w:tc>
          <w:tcPr>
            <w:tcW w:w="1692" w:type="dxa"/>
            <w:tcBorders>
              <w:top w:val="nil"/>
              <w:left w:val="single" w:color="auto" w:sz="4" w:space="0"/>
              <w:bottom w:val="nil"/>
            </w:tcBorders>
            <w:vAlign w:val="bottom"/>
          </w:tcPr>
          <w:p>
            <w:pPr>
              <w:jc w:val="right"/>
              <w:rPr>
                <w:rFonts w:ascii="Times New Roman" w:hAnsi="Times New Roman"/>
                <w:kern w:val="0"/>
                <w:sz w:val="22"/>
              </w:rPr>
            </w:pPr>
            <w:r>
              <w:rPr>
                <w:rFonts w:ascii="Times New Roman" w:hAnsi="Times New Roman"/>
                <w:kern w:val="0"/>
                <w:sz w:val="22"/>
              </w:rPr>
              <w:t>0.03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4" w:hRule="atLeast"/>
          <w:jc w:val="center"/>
        </w:trPr>
        <w:tc>
          <w:tcPr>
            <w:tcW w:w="2978" w:type="dxa"/>
            <w:tcBorders>
              <w:top w:val="nil"/>
              <w:bottom w:val="nil"/>
              <w:right w:val="single" w:color="auto" w:sz="4" w:space="0"/>
            </w:tcBorders>
            <w:vAlign w:val="center"/>
          </w:tcPr>
          <w:p>
            <w:pPr>
              <w:widowControl/>
              <w:rPr>
                <w:rFonts w:ascii="Times New Roman" w:hAnsi="Times New Roman"/>
                <w:kern w:val="0"/>
                <w:sz w:val="22"/>
              </w:rPr>
            </w:pPr>
            <w:r>
              <w:rPr>
                <w:rFonts w:ascii="Times New Roman" w:hAnsi="Times New Roman"/>
                <w:kern w:val="0"/>
                <w:sz w:val="22"/>
              </w:rPr>
              <w:t>　多式联运和运输代理业</w:t>
            </w:r>
          </w:p>
        </w:tc>
        <w:tc>
          <w:tcPr>
            <w:tcW w:w="1926" w:type="dxa"/>
            <w:tcBorders>
              <w:top w:val="nil"/>
              <w:left w:val="single" w:color="auto" w:sz="4" w:space="0"/>
              <w:bottom w:val="nil"/>
              <w:right w:val="single" w:color="auto" w:sz="4" w:space="0"/>
            </w:tcBorders>
            <w:vAlign w:val="bottom"/>
          </w:tcPr>
          <w:p>
            <w:pPr>
              <w:jc w:val="right"/>
              <w:rPr>
                <w:rFonts w:ascii="Times New Roman" w:hAnsi="Times New Roman"/>
                <w:kern w:val="0"/>
                <w:sz w:val="22"/>
              </w:rPr>
            </w:pPr>
            <w:r>
              <w:rPr>
                <w:rFonts w:ascii="Times New Roman" w:hAnsi="Times New Roman"/>
                <w:kern w:val="0"/>
                <w:sz w:val="22"/>
              </w:rPr>
              <w:t>90.43</w:t>
            </w:r>
          </w:p>
        </w:tc>
        <w:tc>
          <w:tcPr>
            <w:tcW w:w="1926" w:type="dxa"/>
            <w:tcBorders>
              <w:top w:val="nil"/>
              <w:left w:val="single" w:color="auto" w:sz="4" w:space="0"/>
              <w:bottom w:val="nil"/>
              <w:right w:val="single" w:color="auto" w:sz="4" w:space="0"/>
            </w:tcBorders>
            <w:vAlign w:val="bottom"/>
          </w:tcPr>
          <w:p>
            <w:pPr>
              <w:jc w:val="right"/>
              <w:rPr>
                <w:rFonts w:ascii="Times New Roman" w:hAnsi="Times New Roman"/>
                <w:kern w:val="0"/>
                <w:sz w:val="22"/>
              </w:rPr>
            </w:pPr>
            <w:r>
              <w:rPr>
                <w:rFonts w:ascii="Times New Roman" w:hAnsi="Times New Roman"/>
                <w:kern w:val="0"/>
                <w:sz w:val="22"/>
              </w:rPr>
              <w:t>64.54</w:t>
            </w:r>
          </w:p>
        </w:tc>
        <w:tc>
          <w:tcPr>
            <w:tcW w:w="1692" w:type="dxa"/>
            <w:tcBorders>
              <w:top w:val="nil"/>
              <w:left w:val="single" w:color="auto" w:sz="4" w:space="0"/>
              <w:bottom w:val="nil"/>
            </w:tcBorders>
            <w:vAlign w:val="bottom"/>
          </w:tcPr>
          <w:p>
            <w:pPr>
              <w:jc w:val="right"/>
              <w:rPr>
                <w:rFonts w:ascii="Times New Roman" w:hAnsi="Times New Roman"/>
                <w:kern w:val="0"/>
                <w:sz w:val="22"/>
              </w:rPr>
            </w:pPr>
            <w:r>
              <w:rPr>
                <w:rFonts w:ascii="Times New Roman" w:hAnsi="Times New Roman"/>
                <w:kern w:val="0"/>
                <w:sz w:val="22"/>
              </w:rPr>
              <w:t>190.15</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4" w:hRule="atLeast"/>
          <w:jc w:val="center"/>
        </w:trPr>
        <w:tc>
          <w:tcPr>
            <w:tcW w:w="2978" w:type="dxa"/>
            <w:tcBorders>
              <w:top w:val="nil"/>
              <w:bottom w:val="nil"/>
              <w:right w:val="single" w:color="auto" w:sz="4" w:space="0"/>
            </w:tcBorders>
            <w:vAlign w:val="center"/>
          </w:tcPr>
          <w:p>
            <w:pPr>
              <w:widowControl/>
              <w:rPr>
                <w:rFonts w:ascii="Times New Roman" w:hAnsi="Times New Roman"/>
                <w:kern w:val="0"/>
                <w:sz w:val="22"/>
              </w:rPr>
            </w:pPr>
            <w:r>
              <w:rPr>
                <w:rFonts w:ascii="Times New Roman" w:hAnsi="Times New Roman"/>
                <w:kern w:val="0"/>
                <w:sz w:val="22"/>
              </w:rPr>
              <w:t>　装卸搬运和仓储业</w:t>
            </w:r>
          </w:p>
        </w:tc>
        <w:tc>
          <w:tcPr>
            <w:tcW w:w="1926" w:type="dxa"/>
            <w:tcBorders>
              <w:top w:val="nil"/>
              <w:left w:val="single" w:color="auto" w:sz="4" w:space="0"/>
              <w:bottom w:val="nil"/>
              <w:right w:val="single" w:color="auto" w:sz="4" w:space="0"/>
            </w:tcBorders>
            <w:vAlign w:val="bottom"/>
          </w:tcPr>
          <w:p>
            <w:pPr>
              <w:jc w:val="right"/>
              <w:rPr>
                <w:rFonts w:ascii="Times New Roman" w:hAnsi="Times New Roman"/>
                <w:kern w:val="0"/>
                <w:sz w:val="22"/>
              </w:rPr>
            </w:pPr>
            <w:r>
              <w:rPr>
                <w:rFonts w:ascii="Times New Roman" w:hAnsi="Times New Roman"/>
                <w:kern w:val="0"/>
                <w:sz w:val="22"/>
              </w:rPr>
              <w:t>13.50</w:t>
            </w:r>
          </w:p>
        </w:tc>
        <w:tc>
          <w:tcPr>
            <w:tcW w:w="1926" w:type="dxa"/>
            <w:tcBorders>
              <w:top w:val="nil"/>
              <w:left w:val="single" w:color="auto" w:sz="4" w:space="0"/>
              <w:bottom w:val="nil"/>
              <w:right w:val="single" w:color="auto" w:sz="4" w:space="0"/>
            </w:tcBorders>
            <w:vAlign w:val="bottom"/>
          </w:tcPr>
          <w:p>
            <w:pPr>
              <w:jc w:val="right"/>
              <w:rPr>
                <w:rFonts w:ascii="Times New Roman" w:hAnsi="Times New Roman"/>
                <w:kern w:val="0"/>
                <w:sz w:val="22"/>
              </w:rPr>
            </w:pPr>
            <w:r>
              <w:rPr>
                <w:rFonts w:ascii="Times New Roman" w:hAnsi="Times New Roman"/>
                <w:kern w:val="0"/>
                <w:sz w:val="22"/>
              </w:rPr>
              <w:t>7.78</w:t>
            </w:r>
          </w:p>
        </w:tc>
        <w:tc>
          <w:tcPr>
            <w:tcW w:w="1692" w:type="dxa"/>
            <w:tcBorders>
              <w:top w:val="nil"/>
              <w:left w:val="single" w:color="auto" w:sz="4" w:space="0"/>
              <w:bottom w:val="nil"/>
            </w:tcBorders>
            <w:vAlign w:val="bottom"/>
          </w:tcPr>
          <w:p>
            <w:pPr>
              <w:jc w:val="right"/>
              <w:rPr>
                <w:rFonts w:ascii="Times New Roman" w:hAnsi="Times New Roman"/>
                <w:kern w:val="0"/>
                <w:sz w:val="22"/>
              </w:rPr>
            </w:pPr>
            <w:r>
              <w:rPr>
                <w:rFonts w:ascii="Times New Roman" w:hAnsi="Times New Roman"/>
                <w:kern w:val="0"/>
                <w:sz w:val="22"/>
              </w:rPr>
              <w:t>5.58</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00" w:hRule="atLeast"/>
          <w:jc w:val="center"/>
        </w:trPr>
        <w:tc>
          <w:tcPr>
            <w:tcW w:w="2978" w:type="dxa"/>
            <w:tcBorders>
              <w:top w:val="nil"/>
              <w:bottom w:val="single" w:color="auto" w:sz="4" w:space="0"/>
              <w:right w:val="single" w:color="auto" w:sz="4" w:space="0"/>
            </w:tcBorders>
            <w:vAlign w:val="center"/>
          </w:tcPr>
          <w:p>
            <w:pPr>
              <w:widowControl/>
              <w:rPr>
                <w:rFonts w:ascii="Times New Roman" w:hAnsi="Times New Roman"/>
                <w:kern w:val="0"/>
                <w:sz w:val="22"/>
              </w:rPr>
            </w:pPr>
            <w:r>
              <w:rPr>
                <w:rFonts w:ascii="Times New Roman" w:hAnsi="Times New Roman"/>
                <w:kern w:val="0"/>
                <w:sz w:val="22"/>
              </w:rPr>
              <w:t>　邮政业</w:t>
            </w:r>
          </w:p>
        </w:tc>
        <w:tc>
          <w:tcPr>
            <w:tcW w:w="1926" w:type="dxa"/>
            <w:tcBorders>
              <w:top w:val="nil"/>
              <w:left w:val="single" w:color="auto" w:sz="4" w:space="0"/>
              <w:bottom w:val="single" w:color="auto" w:sz="4" w:space="0"/>
              <w:right w:val="single" w:color="auto" w:sz="4" w:space="0"/>
            </w:tcBorders>
            <w:vAlign w:val="bottom"/>
          </w:tcPr>
          <w:p>
            <w:pPr>
              <w:jc w:val="right"/>
              <w:rPr>
                <w:rFonts w:ascii="Times New Roman" w:hAnsi="Times New Roman"/>
                <w:kern w:val="0"/>
                <w:sz w:val="22"/>
              </w:rPr>
            </w:pPr>
            <w:r>
              <w:rPr>
                <w:rFonts w:ascii="Times New Roman" w:hAnsi="Times New Roman"/>
                <w:kern w:val="0"/>
                <w:sz w:val="22"/>
              </w:rPr>
              <w:t>19.25</w:t>
            </w:r>
          </w:p>
        </w:tc>
        <w:tc>
          <w:tcPr>
            <w:tcW w:w="1926" w:type="dxa"/>
            <w:tcBorders>
              <w:top w:val="nil"/>
              <w:left w:val="single" w:color="auto" w:sz="4" w:space="0"/>
              <w:bottom w:val="single" w:color="auto" w:sz="4" w:space="0"/>
              <w:right w:val="single" w:color="auto" w:sz="4" w:space="0"/>
            </w:tcBorders>
            <w:vAlign w:val="bottom"/>
          </w:tcPr>
          <w:p>
            <w:pPr>
              <w:jc w:val="right"/>
              <w:rPr>
                <w:rFonts w:ascii="Times New Roman" w:hAnsi="Times New Roman"/>
                <w:kern w:val="0"/>
                <w:sz w:val="22"/>
              </w:rPr>
            </w:pPr>
            <w:r>
              <w:rPr>
                <w:rFonts w:ascii="Times New Roman" w:hAnsi="Times New Roman"/>
                <w:kern w:val="0"/>
                <w:sz w:val="22"/>
              </w:rPr>
              <w:t>12.11</w:t>
            </w:r>
          </w:p>
        </w:tc>
        <w:tc>
          <w:tcPr>
            <w:tcW w:w="1692" w:type="dxa"/>
            <w:tcBorders>
              <w:top w:val="nil"/>
              <w:left w:val="single" w:color="auto" w:sz="4" w:space="0"/>
              <w:bottom w:val="single" w:color="auto" w:sz="4" w:space="0"/>
            </w:tcBorders>
            <w:vAlign w:val="bottom"/>
          </w:tcPr>
          <w:p>
            <w:pPr>
              <w:jc w:val="right"/>
              <w:rPr>
                <w:rFonts w:ascii="Times New Roman" w:hAnsi="Times New Roman"/>
                <w:kern w:val="0"/>
                <w:sz w:val="22"/>
              </w:rPr>
            </w:pPr>
            <w:r>
              <w:rPr>
                <w:rFonts w:ascii="Times New Roman" w:hAnsi="Times New Roman"/>
                <w:kern w:val="0"/>
                <w:sz w:val="22"/>
              </w:rPr>
              <w:t>65.33</w:t>
            </w:r>
          </w:p>
        </w:tc>
      </w:tr>
    </w:tbl>
    <w:p>
      <w:pPr>
        <w:widowControl/>
        <w:ind w:firstLine="420" w:firstLineChars="200"/>
        <w:rPr>
          <w:rFonts w:ascii="Times New Roman" w:hAnsi="Times New Roman" w:eastAsia="仿宋_GB2312"/>
        </w:rPr>
      </w:pPr>
      <w:r>
        <w:rPr>
          <w:rFonts w:ascii="Times New Roman" w:hAnsi="Times New Roman" w:eastAsia="仿宋_GB2312"/>
          <w:kern w:val="0"/>
          <w:szCs w:val="21"/>
        </w:rPr>
        <w:t>注：铁路运输业由部门普查，省未反馈经济指标数据，本表合计项不含铁路运输业。</w:t>
      </w:r>
    </w:p>
    <w:p>
      <w:pPr>
        <w:widowControl/>
        <w:spacing w:line="600" w:lineRule="exact"/>
        <w:ind w:firstLine="643" w:firstLineChars="200"/>
        <w:rPr>
          <w:rFonts w:ascii="Times New Roman" w:hAnsi="Times New Roman" w:eastAsia="楷体_GB2312"/>
          <w:b/>
          <w:kern w:val="0"/>
          <w:sz w:val="32"/>
          <w:szCs w:val="32"/>
        </w:rPr>
      </w:pPr>
      <w:r>
        <w:rPr>
          <w:rFonts w:ascii="Times New Roman" w:hAnsi="Times New Roman" w:eastAsia="楷体_GB2312"/>
          <w:b/>
          <w:kern w:val="0"/>
          <w:sz w:val="32"/>
          <w:szCs w:val="32"/>
        </w:rPr>
        <w:t>（三）按地区分组情况</w:t>
      </w:r>
    </w:p>
    <w:p>
      <w:pPr>
        <w:widowControl/>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2018年末，交通运输、仓储和邮政业企业法人单位中，矿泉街道占11.6%，黄花岗街道占10.4%，建设街道占9.1%。从业人员中，梅花村街道占32.1%，大东街道占14.3%，黄花岗街道占11.7%。营业收入中，北京街道占20.2%，白云街道占17.5%，梅花村街道占15.2%（详见表6-4）。</w:t>
      </w:r>
    </w:p>
    <w:p>
      <w:pPr>
        <w:pStyle w:val="3"/>
        <w:ind w:left="0" w:leftChars="0" w:firstLine="0"/>
        <w:jc w:val="center"/>
        <w:rPr>
          <w:b/>
          <w:bCs/>
          <w:kern w:val="0"/>
          <w:sz w:val="24"/>
        </w:rPr>
      </w:pPr>
      <w:r>
        <w:rPr>
          <w:b/>
          <w:bCs/>
          <w:kern w:val="0"/>
          <w:sz w:val="24"/>
        </w:rPr>
        <w:t>表6-4　按地区分组的交通运输、仓储和邮政业</w:t>
      </w:r>
    </w:p>
    <w:p>
      <w:pPr>
        <w:pStyle w:val="3"/>
        <w:ind w:left="0" w:leftChars="0" w:firstLine="0"/>
        <w:jc w:val="center"/>
      </w:pPr>
      <w:r>
        <w:rPr>
          <w:b/>
          <w:bCs/>
          <w:kern w:val="0"/>
          <w:sz w:val="24"/>
        </w:rPr>
        <w:t>企业法人单位主要经济指标</w:t>
      </w:r>
    </w:p>
    <w:tbl>
      <w:tblPr>
        <w:tblStyle w:val="5"/>
        <w:tblW w:w="8522" w:type="dxa"/>
        <w:jc w:val="center"/>
        <w:tblInd w:w="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29" w:hRule="atLeast"/>
          <w:jc w:val="center"/>
        </w:trPr>
        <w:tc>
          <w:tcPr>
            <w:tcW w:w="2130" w:type="dxa"/>
            <w:tcBorders>
              <w:top w:val="single" w:color="auto" w:sz="4" w:space="0"/>
              <w:bottom w:val="nil"/>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　</w:t>
            </w:r>
          </w:p>
        </w:tc>
        <w:tc>
          <w:tcPr>
            <w:tcW w:w="2130" w:type="dxa"/>
            <w:tcBorders>
              <w:top w:val="single" w:color="auto" w:sz="4" w:space="0"/>
              <w:left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法人单位</w:t>
            </w:r>
          </w:p>
          <w:p>
            <w:pPr>
              <w:jc w:val="center"/>
              <w:rPr>
                <w:rFonts w:ascii="Times New Roman" w:hAnsi="Times New Roman"/>
                <w:b/>
                <w:bCs/>
                <w:color w:val="000000"/>
                <w:kern w:val="0"/>
                <w:sz w:val="22"/>
                <w:szCs w:val="22"/>
              </w:rPr>
            </w:pPr>
            <w:r>
              <w:rPr>
                <w:rFonts w:ascii="Times New Roman" w:hAnsi="Times New Roman"/>
                <w:b/>
                <w:bCs/>
                <w:color w:val="000000"/>
                <w:kern w:val="0"/>
                <w:sz w:val="22"/>
                <w:szCs w:val="22"/>
              </w:rPr>
              <w:t>（个）</w:t>
            </w:r>
          </w:p>
        </w:tc>
        <w:tc>
          <w:tcPr>
            <w:tcW w:w="2131" w:type="dxa"/>
            <w:tcBorders>
              <w:top w:val="single" w:color="auto" w:sz="4" w:space="0"/>
              <w:left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从业人员</w:t>
            </w:r>
          </w:p>
          <w:p>
            <w:pPr>
              <w:jc w:val="center"/>
              <w:rPr>
                <w:rFonts w:ascii="Times New Roman" w:hAnsi="Times New Roman"/>
                <w:b/>
                <w:bCs/>
                <w:color w:val="000000"/>
                <w:kern w:val="0"/>
                <w:sz w:val="22"/>
                <w:szCs w:val="22"/>
              </w:rPr>
            </w:pPr>
            <w:r>
              <w:rPr>
                <w:rFonts w:ascii="Times New Roman" w:hAnsi="Times New Roman"/>
                <w:b/>
                <w:bCs/>
                <w:color w:val="000000"/>
                <w:kern w:val="0"/>
                <w:sz w:val="22"/>
                <w:szCs w:val="22"/>
              </w:rPr>
              <w:t>（万人）</w:t>
            </w:r>
          </w:p>
        </w:tc>
        <w:tc>
          <w:tcPr>
            <w:tcW w:w="2131" w:type="dxa"/>
            <w:tcBorders>
              <w:top w:val="single" w:color="auto" w:sz="4" w:space="0"/>
              <w:lef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营业收入</w:t>
            </w:r>
          </w:p>
          <w:p>
            <w:pPr>
              <w:jc w:val="center"/>
              <w:rPr>
                <w:rFonts w:ascii="Times New Roman" w:hAnsi="Times New Roman"/>
                <w:b/>
                <w:bCs/>
                <w:color w:val="000000"/>
                <w:kern w:val="0"/>
                <w:sz w:val="22"/>
                <w:szCs w:val="22"/>
              </w:rPr>
            </w:pPr>
            <w:r>
              <w:rPr>
                <w:rFonts w:ascii="Times New Roman" w:hAnsi="Times New Roman"/>
                <w:b/>
                <w:bCs/>
                <w:color w:val="000000"/>
                <w:kern w:val="0"/>
                <w:sz w:val="22"/>
                <w:szCs w:val="22"/>
              </w:rPr>
              <w:t>（亿元）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59" w:hRule="atLeast"/>
          <w:jc w:val="center"/>
        </w:trPr>
        <w:tc>
          <w:tcPr>
            <w:tcW w:w="2130" w:type="dxa"/>
            <w:tcBorders>
              <w:top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合  计</w:t>
            </w:r>
          </w:p>
        </w:tc>
        <w:tc>
          <w:tcPr>
            <w:tcW w:w="2130" w:type="dxa"/>
            <w:tcBorders>
              <w:top w:val="single" w:color="auto" w:sz="4" w:space="0"/>
              <w:left w:val="single" w:color="auto" w:sz="4" w:space="0"/>
              <w:right w:val="single" w:color="auto" w:sz="4" w:space="0"/>
            </w:tcBorders>
            <w:vAlign w:val="bottom"/>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1285</w:t>
            </w:r>
          </w:p>
        </w:tc>
        <w:tc>
          <w:tcPr>
            <w:tcW w:w="2131" w:type="dxa"/>
            <w:tcBorders>
              <w:top w:val="single" w:color="auto" w:sz="4" w:space="0"/>
              <w:left w:val="single" w:color="auto" w:sz="4" w:space="0"/>
              <w:right w:val="single" w:color="auto" w:sz="4" w:space="0"/>
            </w:tcBorders>
            <w:vAlign w:val="bottom"/>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6.28</w:t>
            </w:r>
          </w:p>
        </w:tc>
        <w:tc>
          <w:tcPr>
            <w:tcW w:w="2131" w:type="dxa"/>
            <w:tcBorders>
              <w:top w:val="single" w:color="auto" w:sz="4" w:space="0"/>
              <w:left w:val="single" w:color="auto" w:sz="4" w:space="0"/>
            </w:tcBorders>
            <w:vAlign w:val="bottom"/>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435.04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89"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洪桥街道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78</w:t>
            </w:r>
          </w:p>
        </w:tc>
        <w:tc>
          <w:tcPr>
            <w:tcW w:w="2131" w:type="dxa"/>
            <w:tcBorders>
              <w:left w:val="single" w:color="auto" w:sz="4" w:space="0"/>
              <w:righ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0.10</w:t>
            </w:r>
          </w:p>
        </w:tc>
        <w:tc>
          <w:tcPr>
            <w:tcW w:w="2131" w:type="dxa"/>
            <w:tcBorders>
              <w:lef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19.67</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6"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北京街道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67</w:t>
            </w:r>
          </w:p>
        </w:tc>
        <w:tc>
          <w:tcPr>
            <w:tcW w:w="2131" w:type="dxa"/>
            <w:tcBorders>
              <w:left w:val="single" w:color="auto" w:sz="4" w:space="0"/>
              <w:righ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0.13</w:t>
            </w:r>
          </w:p>
        </w:tc>
        <w:tc>
          <w:tcPr>
            <w:tcW w:w="2131" w:type="dxa"/>
            <w:tcBorders>
              <w:lef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87.85</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六榕街道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89</w:t>
            </w:r>
          </w:p>
        </w:tc>
        <w:tc>
          <w:tcPr>
            <w:tcW w:w="2131" w:type="dxa"/>
            <w:tcBorders>
              <w:left w:val="single" w:color="auto" w:sz="4" w:space="0"/>
              <w:righ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0.11</w:t>
            </w:r>
          </w:p>
        </w:tc>
        <w:tc>
          <w:tcPr>
            <w:tcW w:w="2131" w:type="dxa"/>
            <w:tcBorders>
              <w:lef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12.68</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45"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流花街道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39</w:t>
            </w:r>
          </w:p>
        </w:tc>
        <w:tc>
          <w:tcPr>
            <w:tcW w:w="2131" w:type="dxa"/>
            <w:tcBorders>
              <w:left w:val="single" w:color="auto" w:sz="4" w:space="0"/>
              <w:righ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0.45</w:t>
            </w:r>
          </w:p>
        </w:tc>
        <w:tc>
          <w:tcPr>
            <w:tcW w:w="2131" w:type="dxa"/>
            <w:tcBorders>
              <w:lef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17.29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光塔街道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56</w:t>
            </w:r>
          </w:p>
        </w:tc>
        <w:tc>
          <w:tcPr>
            <w:tcW w:w="2131" w:type="dxa"/>
            <w:tcBorders>
              <w:left w:val="single" w:color="auto" w:sz="4" w:space="0"/>
              <w:righ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0.10</w:t>
            </w:r>
          </w:p>
        </w:tc>
        <w:tc>
          <w:tcPr>
            <w:tcW w:w="2131" w:type="dxa"/>
            <w:tcBorders>
              <w:lef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5.72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人民街道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46</w:t>
            </w:r>
          </w:p>
        </w:tc>
        <w:tc>
          <w:tcPr>
            <w:tcW w:w="2131" w:type="dxa"/>
            <w:tcBorders>
              <w:left w:val="single" w:color="auto" w:sz="4" w:space="0"/>
              <w:righ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0.02</w:t>
            </w:r>
          </w:p>
        </w:tc>
        <w:tc>
          <w:tcPr>
            <w:tcW w:w="2131" w:type="dxa"/>
            <w:tcBorders>
              <w:lef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0.53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东山街道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49</w:t>
            </w:r>
          </w:p>
        </w:tc>
        <w:tc>
          <w:tcPr>
            <w:tcW w:w="2131" w:type="dxa"/>
            <w:tcBorders>
              <w:left w:val="single" w:color="auto" w:sz="4" w:space="0"/>
              <w:righ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0.29</w:t>
            </w:r>
          </w:p>
        </w:tc>
        <w:tc>
          <w:tcPr>
            <w:tcW w:w="2131" w:type="dxa"/>
            <w:tcBorders>
              <w:lef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34.62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农林街道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39</w:t>
            </w:r>
          </w:p>
        </w:tc>
        <w:tc>
          <w:tcPr>
            <w:tcW w:w="2131" w:type="dxa"/>
            <w:tcBorders>
              <w:left w:val="single" w:color="auto" w:sz="4" w:space="0"/>
              <w:righ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0.26</w:t>
            </w:r>
          </w:p>
        </w:tc>
        <w:tc>
          <w:tcPr>
            <w:tcW w:w="2131" w:type="dxa"/>
            <w:tcBorders>
              <w:lef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34.39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梅花村街道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65</w:t>
            </w:r>
          </w:p>
        </w:tc>
        <w:tc>
          <w:tcPr>
            <w:tcW w:w="2131" w:type="dxa"/>
            <w:tcBorders>
              <w:left w:val="single" w:color="auto" w:sz="4" w:space="0"/>
              <w:righ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2.01</w:t>
            </w:r>
          </w:p>
        </w:tc>
        <w:tc>
          <w:tcPr>
            <w:tcW w:w="2131" w:type="dxa"/>
            <w:tcBorders>
              <w:lef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66.33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15"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黄花岗街道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134</w:t>
            </w:r>
          </w:p>
        </w:tc>
        <w:tc>
          <w:tcPr>
            <w:tcW w:w="2131" w:type="dxa"/>
            <w:tcBorders>
              <w:left w:val="single" w:color="auto" w:sz="4" w:space="0"/>
              <w:righ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0.73</w:t>
            </w:r>
          </w:p>
        </w:tc>
        <w:tc>
          <w:tcPr>
            <w:tcW w:w="2131" w:type="dxa"/>
            <w:tcBorders>
              <w:lef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13.37</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华乐街道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91</w:t>
            </w:r>
          </w:p>
        </w:tc>
        <w:tc>
          <w:tcPr>
            <w:tcW w:w="2131" w:type="dxa"/>
            <w:tcBorders>
              <w:left w:val="single" w:color="auto" w:sz="4" w:space="0"/>
              <w:righ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0.09</w:t>
            </w:r>
          </w:p>
        </w:tc>
        <w:tc>
          <w:tcPr>
            <w:tcW w:w="2131" w:type="dxa"/>
            <w:tcBorders>
              <w:lef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13.05</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建设街道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117</w:t>
            </w:r>
          </w:p>
        </w:tc>
        <w:tc>
          <w:tcPr>
            <w:tcW w:w="2131" w:type="dxa"/>
            <w:tcBorders>
              <w:left w:val="single" w:color="auto" w:sz="4" w:space="0"/>
              <w:righ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0.08</w:t>
            </w:r>
          </w:p>
        </w:tc>
        <w:tc>
          <w:tcPr>
            <w:tcW w:w="2131" w:type="dxa"/>
            <w:tcBorders>
              <w:lef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6.77</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大塘街道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22</w:t>
            </w:r>
          </w:p>
        </w:tc>
        <w:tc>
          <w:tcPr>
            <w:tcW w:w="2131" w:type="dxa"/>
            <w:tcBorders>
              <w:left w:val="single" w:color="auto" w:sz="4" w:space="0"/>
              <w:righ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0.03</w:t>
            </w:r>
          </w:p>
        </w:tc>
        <w:tc>
          <w:tcPr>
            <w:tcW w:w="2131" w:type="dxa"/>
            <w:tcBorders>
              <w:lef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1.83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珠光街道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73</w:t>
            </w:r>
          </w:p>
        </w:tc>
        <w:tc>
          <w:tcPr>
            <w:tcW w:w="2131" w:type="dxa"/>
            <w:tcBorders>
              <w:left w:val="single" w:color="auto" w:sz="4" w:space="0"/>
              <w:righ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0.24</w:t>
            </w:r>
          </w:p>
        </w:tc>
        <w:tc>
          <w:tcPr>
            <w:tcW w:w="2131" w:type="dxa"/>
            <w:tcBorders>
              <w:lef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17.29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大东街道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41</w:t>
            </w:r>
          </w:p>
        </w:tc>
        <w:tc>
          <w:tcPr>
            <w:tcW w:w="2131" w:type="dxa"/>
            <w:tcBorders>
              <w:left w:val="single" w:color="auto" w:sz="4" w:space="0"/>
              <w:righ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0.90</w:t>
            </w:r>
          </w:p>
        </w:tc>
        <w:tc>
          <w:tcPr>
            <w:tcW w:w="2131" w:type="dxa"/>
            <w:tcBorders>
              <w:lef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24.79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白云街道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81</w:t>
            </w:r>
          </w:p>
        </w:tc>
        <w:tc>
          <w:tcPr>
            <w:tcW w:w="2131" w:type="dxa"/>
            <w:tcBorders>
              <w:left w:val="single" w:color="auto" w:sz="4" w:space="0"/>
              <w:righ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0.66</w:t>
            </w:r>
          </w:p>
        </w:tc>
        <w:tc>
          <w:tcPr>
            <w:tcW w:w="2131" w:type="dxa"/>
            <w:tcBorders>
              <w:lef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75.94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登峰街道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49</w:t>
            </w:r>
          </w:p>
        </w:tc>
        <w:tc>
          <w:tcPr>
            <w:tcW w:w="2131" w:type="dxa"/>
            <w:tcBorders>
              <w:left w:val="single" w:color="auto" w:sz="4" w:space="0"/>
              <w:righ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0.02</w:t>
            </w:r>
          </w:p>
        </w:tc>
        <w:tc>
          <w:tcPr>
            <w:tcW w:w="2131" w:type="dxa"/>
            <w:tcBorders>
              <w:lef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1.84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矿泉街道</w:t>
            </w:r>
          </w:p>
        </w:tc>
        <w:tc>
          <w:tcPr>
            <w:tcW w:w="2130" w:type="dxa"/>
            <w:tcBorders>
              <w:left w:val="single" w:color="auto" w:sz="4" w:space="0"/>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149</w:t>
            </w:r>
          </w:p>
        </w:tc>
        <w:tc>
          <w:tcPr>
            <w:tcW w:w="2131" w:type="dxa"/>
            <w:tcBorders>
              <w:left w:val="single" w:color="auto" w:sz="4" w:space="0"/>
              <w:bottom w:val="single" w:color="auto" w:sz="4" w:space="0"/>
              <w:righ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0.06</w:t>
            </w:r>
          </w:p>
        </w:tc>
        <w:tc>
          <w:tcPr>
            <w:tcW w:w="2131" w:type="dxa"/>
            <w:tcBorders>
              <w:left w:val="single" w:color="auto" w:sz="4" w:space="0"/>
              <w:bottom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1.07</w:t>
            </w:r>
          </w:p>
        </w:tc>
      </w:tr>
    </w:tbl>
    <w:p>
      <w:pPr>
        <w:spacing w:line="620" w:lineRule="exact"/>
        <w:ind w:firstLine="640" w:firstLineChars="200"/>
        <w:rPr>
          <w:rFonts w:ascii="Times New Roman" w:hAnsi="Times New Roman" w:eastAsia="黑体"/>
          <w:sz w:val="32"/>
          <w:szCs w:val="32"/>
        </w:rPr>
      </w:pPr>
      <w:r>
        <w:rPr>
          <w:rFonts w:ascii="Times New Roman" w:hAnsi="Times New Roman" w:eastAsia="黑体"/>
          <w:sz w:val="32"/>
          <w:szCs w:val="32"/>
        </w:rPr>
        <w:t>二、信息传输、软件和信息技术服务业</w:t>
      </w:r>
    </w:p>
    <w:p>
      <w:pPr>
        <w:widowControl/>
        <w:spacing w:line="600" w:lineRule="exact"/>
        <w:ind w:firstLine="643" w:firstLineChars="200"/>
        <w:rPr>
          <w:rFonts w:ascii="Times New Roman" w:hAnsi="Times New Roman" w:eastAsia="楷体_GB2312"/>
          <w:b/>
          <w:kern w:val="0"/>
          <w:sz w:val="32"/>
          <w:szCs w:val="32"/>
        </w:rPr>
      </w:pPr>
      <w:r>
        <w:rPr>
          <w:rFonts w:ascii="Times New Roman" w:hAnsi="Times New Roman" w:eastAsia="楷体_GB2312"/>
          <w:b/>
          <w:kern w:val="0"/>
          <w:sz w:val="32"/>
          <w:szCs w:val="32"/>
        </w:rPr>
        <w:t>（一）企业法人单位数和从业人员</w:t>
      </w:r>
    </w:p>
    <w:p>
      <w:pPr>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2018年末，全区共有信息传输、软件和信息技术服务业企业法人单位</w:t>
      </w:r>
      <w:r>
        <w:rPr>
          <w:rFonts w:ascii="Times New Roman" w:hAnsi="Times New Roman" w:eastAsia="仿宋_GB2312"/>
          <w:sz w:val="32"/>
          <w:szCs w:val="32"/>
        </w:rPr>
        <w:t>4261</w:t>
      </w:r>
      <w:r>
        <w:rPr>
          <w:rFonts w:ascii="Times New Roman" w:hAnsi="Times New Roman" w:eastAsia="仿宋_GB2312"/>
          <w:kern w:val="0"/>
          <w:sz w:val="32"/>
          <w:szCs w:val="32"/>
        </w:rPr>
        <w:t>个，从业人员</w:t>
      </w:r>
      <w:r>
        <w:rPr>
          <w:rFonts w:ascii="Times New Roman" w:hAnsi="Times New Roman" w:eastAsia="仿宋_GB2312"/>
          <w:sz w:val="32"/>
          <w:szCs w:val="32"/>
        </w:rPr>
        <w:t>4.76万</w:t>
      </w:r>
      <w:r>
        <w:rPr>
          <w:rFonts w:ascii="Times New Roman" w:hAnsi="Times New Roman" w:eastAsia="仿宋_GB2312"/>
          <w:kern w:val="0"/>
          <w:sz w:val="32"/>
          <w:szCs w:val="32"/>
        </w:rPr>
        <w:t>人，分别比2013年末增长</w:t>
      </w:r>
      <w:r>
        <w:rPr>
          <w:rFonts w:ascii="Times New Roman" w:hAnsi="Times New Roman" w:eastAsia="仿宋_GB2312"/>
          <w:sz w:val="32"/>
          <w:szCs w:val="32"/>
        </w:rPr>
        <w:t>2.4倍</w:t>
      </w:r>
      <w:r>
        <w:rPr>
          <w:rFonts w:ascii="Times New Roman" w:hAnsi="Times New Roman" w:eastAsia="仿宋_GB2312"/>
          <w:kern w:val="0"/>
          <w:sz w:val="32"/>
          <w:szCs w:val="32"/>
        </w:rPr>
        <w:t>和</w:t>
      </w:r>
      <w:r>
        <w:rPr>
          <w:rFonts w:ascii="Times New Roman" w:hAnsi="Times New Roman" w:eastAsia="仿宋_GB2312"/>
          <w:sz w:val="32"/>
          <w:szCs w:val="32"/>
        </w:rPr>
        <w:t>15.8%</w:t>
      </w:r>
      <w:r>
        <w:rPr>
          <w:rFonts w:ascii="Times New Roman" w:hAnsi="Times New Roman" w:eastAsia="仿宋_GB2312"/>
          <w:kern w:val="0"/>
          <w:sz w:val="32"/>
          <w:szCs w:val="32"/>
        </w:rPr>
        <w:t>（详见表6-5）。</w:t>
      </w:r>
    </w:p>
    <w:p>
      <w:pPr>
        <w:pStyle w:val="3"/>
        <w:ind w:left="0" w:leftChars="0" w:firstLine="0"/>
        <w:jc w:val="center"/>
        <w:rPr>
          <w:b/>
          <w:bCs/>
          <w:kern w:val="0"/>
          <w:sz w:val="24"/>
        </w:rPr>
      </w:pPr>
      <w:r>
        <w:rPr>
          <w:b/>
          <w:bCs/>
          <w:kern w:val="0"/>
          <w:sz w:val="24"/>
        </w:rPr>
        <w:t>表6-5　按行业大类分组的信息传输、软件和信息技术服务业</w:t>
      </w:r>
    </w:p>
    <w:p>
      <w:pPr>
        <w:pStyle w:val="3"/>
        <w:ind w:left="0" w:leftChars="0" w:firstLine="0"/>
        <w:jc w:val="center"/>
        <w:rPr>
          <w:b/>
          <w:bCs/>
          <w:kern w:val="0"/>
          <w:sz w:val="24"/>
        </w:rPr>
      </w:pPr>
      <w:r>
        <w:rPr>
          <w:b/>
          <w:bCs/>
          <w:kern w:val="0"/>
          <w:sz w:val="24"/>
        </w:rPr>
        <w:t>企业法人单位和从业人员</w:t>
      </w:r>
    </w:p>
    <w:tbl>
      <w:tblPr>
        <w:tblStyle w:val="5"/>
        <w:tblW w:w="8522" w:type="dxa"/>
        <w:jc w:val="center"/>
        <w:tblInd w:w="0" w:type="dxa"/>
        <w:tblLayout w:type="fixed"/>
        <w:tblCellMar>
          <w:top w:w="0" w:type="dxa"/>
          <w:left w:w="108" w:type="dxa"/>
          <w:bottom w:w="0" w:type="dxa"/>
          <w:right w:w="108" w:type="dxa"/>
        </w:tblCellMar>
      </w:tblPr>
      <w:tblGrid>
        <w:gridCol w:w="4378"/>
        <w:gridCol w:w="2119"/>
        <w:gridCol w:w="2025"/>
      </w:tblGrid>
      <w:tr>
        <w:tblPrEx>
          <w:tblLayout w:type="fixed"/>
          <w:tblCellMar>
            <w:top w:w="0" w:type="dxa"/>
            <w:left w:w="108" w:type="dxa"/>
            <w:bottom w:w="0" w:type="dxa"/>
            <w:right w:w="108" w:type="dxa"/>
          </w:tblCellMar>
        </w:tblPrEx>
        <w:trPr>
          <w:trHeight w:val="623" w:hRule="atLeast"/>
          <w:jc w:val="center"/>
        </w:trPr>
        <w:tc>
          <w:tcPr>
            <w:tcW w:w="437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 w:val="22"/>
              </w:rPr>
            </w:pPr>
            <w:r>
              <w:rPr>
                <w:rFonts w:ascii="Times New Roman" w:hAnsi="Times New Roman"/>
                <w:b/>
                <w:bCs/>
                <w:kern w:val="0"/>
                <w:sz w:val="22"/>
              </w:rPr>
              <w:t>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2"/>
              </w:rPr>
            </w:pPr>
            <w:r>
              <w:rPr>
                <w:rFonts w:ascii="Times New Roman" w:hAnsi="Times New Roman"/>
                <w:b/>
                <w:bCs/>
                <w:kern w:val="0"/>
                <w:sz w:val="22"/>
              </w:rPr>
              <w:t>企业法人单位</w:t>
            </w:r>
          </w:p>
          <w:p>
            <w:pPr>
              <w:widowControl/>
              <w:jc w:val="center"/>
              <w:rPr>
                <w:rFonts w:ascii="Times New Roman" w:hAnsi="Times New Roman"/>
                <w:b/>
                <w:bCs/>
                <w:kern w:val="0"/>
                <w:sz w:val="22"/>
              </w:rPr>
            </w:pPr>
            <w:r>
              <w:rPr>
                <w:rFonts w:ascii="Times New Roman" w:hAnsi="Times New Roman"/>
                <w:b/>
                <w:bCs/>
                <w:kern w:val="0"/>
                <w:sz w:val="22"/>
              </w:rPr>
              <w:t>（个）</w:t>
            </w:r>
          </w:p>
        </w:tc>
        <w:tc>
          <w:tcPr>
            <w:tcW w:w="2025" w:type="dxa"/>
            <w:tcBorders>
              <w:top w:val="single" w:color="auto" w:sz="4" w:space="0"/>
              <w:left w:val="single" w:color="auto" w:sz="4" w:space="0"/>
              <w:bottom w:val="single" w:color="auto" w:sz="4" w:space="0"/>
              <w:right w:val="nil"/>
            </w:tcBorders>
            <w:vAlign w:val="center"/>
          </w:tcPr>
          <w:p>
            <w:pPr>
              <w:widowControl/>
              <w:jc w:val="center"/>
              <w:rPr>
                <w:rFonts w:ascii="Times New Roman" w:hAnsi="Times New Roman"/>
                <w:b/>
                <w:bCs/>
                <w:kern w:val="0"/>
                <w:sz w:val="22"/>
              </w:rPr>
            </w:pPr>
            <w:r>
              <w:rPr>
                <w:rFonts w:ascii="Times New Roman" w:hAnsi="Times New Roman"/>
                <w:b/>
                <w:bCs/>
                <w:kern w:val="0"/>
                <w:sz w:val="22"/>
              </w:rPr>
              <w:t>从业人员</w:t>
            </w:r>
          </w:p>
          <w:p>
            <w:pPr>
              <w:widowControl/>
              <w:jc w:val="center"/>
              <w:rPr>
                <w:rFonts w:ascii="Times New Roman" w:hAnsi="Times New Roman"/>
                <w:b/>
                <w:bCs/>
                <w:kern w:val="0"/>
                <w:sz w:val="22"/>
              </w:rPr>
            </w:pPr>
            <w:r>
              <w:rPr>
                <w:rFonts w:ascii="Times New Roman" w:hAnsi="Times New Roman"/>
                <w:b/>
                <w:bCs/>
                <w:kern w:val="0"/>
                <w:sz w:val="22"/>
              </w:rPr>
              <w:t>（万人）</w:t>
            </w:r>
          </w:p>
        </w:tc>
      </w:tr>
      <w:tr>
        <w:tblPrEx>
          <w:tblLayout w:type="fixed"/>
          <w:tblCellMar>
            <w:top w:w="0" w:type="dxa"/>
            <w:left w:w="108" w:type="dxa"/>
            <w:bottom w:w="0" w:type="dxa"/>
            <w:right w:w="108" w:type="dxa"/>
          </w:tblCellMar>
        </w:tblPrEx>
        <w:trPr>
          <w:trHeight w:val="60" w:hRule="atLeast"/>
          <w:jc w:val="center"/>
        </w:trPr>
        <w:tc>
          <w:tcPr>
            <w:tcW w:w="4378" w:type="dxa"/>
            <w:tcBorders>
              <w:top w:val="single" w:color="auto" w:sz="4" w:space="0"/>
              <w:left w:val="nil"/>
              <w:bottom w:val="nil"/>
              <w:right w:val="single" w:color="auto" w:sz="4" w:space="0"/>
            </w:tcBorders>
            <w:vAlign w:val="center"/>
          </w:tcPr>
          <w:p>
            <w:pPr>
              <w:widowControl/>
              <w:jc w:val="center"/>
              <w:rPr>
                <w:rFonts w:ascii="Times New Roman" w:hAnsi="Times New Roman"/>
                <w:b/>
                <w:bCs/>
                <w:kern w:val="0"/>
                <w:sz w:val="22"/>
              </w:rPr>
            </w:pPr>
            <w:r>
              <w:rPr>
                <w:rFonts w:ascii="Times New Roman" w:hAnsi="Times New Roman"/>
                <w:b/>
                <w:bCs/>
                <w:kern w:val="0"/>
                <w:sz w:val="22"/>
              </w:rPr>
              <w:t>合　计</w:t>
            </w:r>
          </w:p>
        </w:tc>
        <w:tc>
          <w:tcPr>
            <w:tcW w:w="2119" w:type="dxa"/>
            <w:tcBorders>
              <w:top w:val="single" w:color="auto" w:sz="4" w:space="0"/>
              <w:left w:val="single" w:color="auto" w:sz="4" w:space="0"/>
              <w:bottom w:val="nil"/>
              <w:right w:val="single" w:color="auto" w:sz="4" w:space="0"/>
            </w:tcBorders>
            <w:vAlign w:val="center"/>
          </w:tcPr>
          <w:p>
            <w:pPr>
              <w:jc w:val="right"/>
              <w:rPr>
                <w:rFonts w:ascii="Times New Roman" w:hAnsi="Times New Roman"/>
                <w:b/>
                <w:bCs/>
                <w:kern w:val="0"/>
                <w:sz w:val="22"/>
              </w:rPr>
            </w:pPr>
            <w:r>
              <w:rPr>
                <w:rFonts w:ascii="Times New Roman" w:hAnsi="Times New Roman"/>
                <w:b/>
                <w:bCs/>
                <w:kern w:val="0"/>
                <w:sz w:val="22"/>
              </w:rPr>
              <w:t>4261</w:t>
            </w:r>
          </w:p>
        </w:tc>
        <w:tc>
          <w:tcPr>
            <w:tcW w:w="2025" w:type="dxa"/>
            <w:tcBorders>
              <w:top w:val="single" w:color="auto" w:sz="4" w:space="0"/>
              <w:left w:val="single" w:color="auto" w:sz="4" w:space="0"/>
              <w:bottom w:val="nil"/>
              <w:right w:val="nil"/>
            </w:tcBorders>
            <w:vAlign w:val="center"/>
          </w:tcPr>
          <w:p>
            <w:pPr>
              <w:jc w:val="right"/>
              <w:rPr>
                <w:rFonts w:ascii="Times New Roman" w:hAnsi="Times New Roman"/>
                <w:b/>
                <w:bCs/>
                <w:kern w:val="0"/>
                <w:sz w:val="22"/>
              </w:rPr>
            </w:pPr>
            <w:r>
              <w:rPr>
                <w:rFonts w:ascii="Times New Roman" w:hAnsi="Times New Roman"/>
                <w:b/>
                <w:bCs/>
                <w:kern w:val="0"/>
                <w:sz w:val="22"/>
              </w:rPr>
              <w:t>4.76</w:t>
            </w:r>
          </w:p>
        </w:tc>
      </w:tr>
      <w:tr>
        <w:tblPrEx>
          <w:tblLayout w:type="fixed"/>
          <w:tblCellMar>
            <w:top w:w="0" w:type="dxa"/>
            <w:left w:w="108" w:type="dxa"/>
            <w:bottom w:w="0" w:type="dxa"/>
            <w:right w:w="108" w:type="dxa"/>
          </w:tblCellMar>
        </w:tblPrEx>
        <w:trPr>
          <w:trHeight w:val="171" w:hRule="atLeast"/>
          <w:jc w:val="center"/>
        </w:trPr>
        <w:tc>
          <w:tcPr>
            <w:tcW w:w="4378" w:type="dxa"/>
            <w:tcBorders>
              <w:top w:val="nil"/>
              <w:left w:val="nil"/>
              <w:bottom w:val="nil"/>
              <w:right w:val="single" w:color="auto" w:sz="4" w:space="0"/>
            </w:tcBorders>
            <w:vAlign w:val="center"/>
          </w:tcPr>
          <w:p>
            <w:pPr>
              <w:widowControl/>
              <w:rPr>
                <w:rFonts w:ascii="Times New Roman" w:hAnsi="Times New Roman"/>
                <w:kern w:val="0"/>
                <w:sz w:val="22"/>
              </w:rPr>
            </w:pPr>
            <w:r>
              <w:rPr>
                <w:rFonts w:ascii="Times New Roman" w:hAnsi="Times New Roman"/>
                <w:kern w:val="0"/>
                <w:sz w:val="22"/>
              </w:rPr>
              <w:t>　电信、广播电视和卫星传输服务</w:t>
            </w:r>
          </w:p>
        </w:tc>
        <w:tc>
          <w:tcPr>
            <w:tcW w:w="2119" w:type="dxa"/>
            <w:tcBorders>
              <w:top w:val="nil"/>
              <w:left w:val="single" w:color="auto" w:sz="4" w:space="0"/>
              <w:bottom w:val="nil"/>
              <w:right w:val="single" w:color="auto" w:sz="4" w:space="0"/>
            </w:tcBorders>
            <w:vAlign w:val="center"/>
          </w:tcPr>
          <w:p>
            <w:pPr>
              <w:jc w:val="right"/>
              <w:rPr>
                <w:rFonts w:ascii="Times New Roman" w:hAnsi="Times New Roman"/>
                <w:kern w:val="0"/>
                <w:sz w:val="22"/>
              </w:rPr>
            </w:pPr>
            <w:r>
              <w:rPr>
                <w:rFonts w:ascii="Times New Roman" w:hAnsi="Times New Roman"/>
                <w:kern w:val="0"/>
                <w:sz w:val="22"/>
              </w:rPr>
              <w:t>144</w:t>
            </w:r>
          </w:p>
        </w:tc>
        <w:tc>
          <w:tcPr>
            <w:tcW w:w="2025" w:type="dxa"/>
            <w:tcBorders>
              <w:top w:val="nil"/>
              <w:left w:val="single" w:color="auto" w:sz="4" w:space="0"/>
              <w:bottom w:val="nil"/>
              <w:right w:val="nil"/>
            </w:tcBorders>
            <w:vAlign w:val="center"/>
          </w:tcPr>
          <w:p>
            <w:pPr>
              <w:jc w:val="right"/>
              <w:rPr>
                <w:rFonts w:ascii="Times New Roman" w:hAnsi="Times New Roman"/>
                <w:kern w:val="0"/>
                <w:sz w:val="22"/>
              </w:rPr>
            </w:pPr>
            <w:r>
              <w:rPr>
                <w:rFonts w:ascii="Times New Roman" w:hAnsi="Times New Roman"/>
                <w:kern w:val="0"/>
                <w:sz w:val="22"/>
              </w:rPr>
              <w:t>0.55</w:t>
            </w:r>
          </w:p>
        </w:tc>
      </w:tr>
      <w:tr>
        <w:tblPrEx>
          <w:tblLayout w:type="fixed"/>
          <w:tblCellMar>
            <w:top w:w="0" w:type="dxa"/>
            <w:left w:w="108" w:type="dxa"/>
            <w:bottom w:w="0" w:type="dxa"/>
            <w:right w:w="108" w:type="dxa"/>
          </w:tblCellMar>
        </w:tblPrEx>
        <w:trPr>
          <w:trHeight w:val="80" w:hRule="atLeast"/>
          <w:jc w:val="center"/>
        </w:trPr>
        <w:tc>
          <w:tcPr>
            <w:tcW w:w="4378" w:type="dxa"/>
            <w:tcBorders>
              <w:top w:val="nil"/>
              <w:left w:val="nil"/>
              <w:bottom w:val="nil"/>
              <w:right w:val="single" w:color="auto" w:sz="4" w:space="0"/>
            </w:tcBorders>
            <w:vAlign w:val="center"/>
          </w:tcPr>
          <w:p>
            <w:pPr>
              <w:widowControl/>
              <w:rPr>
                <w:rFonts w:ascii="Times New Roman" w:hAnsi="Times New Roman"/>
                <w:kern w:val="0"/>
                <w:sz w:val="22"/>
              </w:rPr>
            </w:pPr>
            <w:r>
              <w:rPr>
                <w:rFonts w:ascii="Times New Roman" w:hAnsi="Times New Roman"/>
                <w:kern w:val="0"/>
                <w:sz w:val="22"/>
              </w:rPr>
              <w:t>　互联网和相关服务</w:t>
            </w:r>
          </w:p>
        </w:tc>
        <w:tc>
          <w:tcPr>
            <w:tcW w:w="2119" w:type="dxa"/>
            <w:tcBorders>
              <w:top w:val="nil"/>
              <w:left w:val="single" w:color="auto" w:sz="4" w:space="0"/>
              <w:bottom w:val="nil"/>
              <w:right w:val="single" w:color="auto" w:sz="4" w:space="0"/>
            </w:tcBorders>
            <w:vAlign w:val="center"/>
          </w:tcPr>
          <w:p>
            <w:pPr>
              <w:jc w:val="right"/>
              <w:rPr>
                <w:rFonts w:ascii="Times New Roman" w:hAnsi="Times New Roman"/>
                <w:kern w:val="0"/>
                <w:sz w:val="22"/>
              </w:rPr>
            </w:pPr>
            <w:r>
              <w:rPr>
                <w:rFonts w:ascii="Times New Roman" w:hAnsi="Times New Roman"/>
                <w:kern w:val="0"/>
                <w:sz w:val="22"/>
              </w:rPr>
              <w:t>481</w:t>
            </w:r>
          </w:p>
        </w:tc>
        <w:tc>
          <w:tcPr>
            <w:tcW w:w="2025" w:type="dxa"/>
            <w:tcBorders>
              <w:top w:val="nil"/>
              <w:left w:val="single" w:color="auto" w:sz="4" w:space="0"/>
              <w:bottom w:val="nil"/>
              <w:right w:val="nil"/>
            </w:tcBorders>
            <w:vAlign w:val="center"/>
          </w:tcPr>
          <w:p>
            <w:pPr>
              <w:jc w:val="right"/>
              <w:rPr>
                <w:rFonts w:ascii="Times New Roman" w:hAnsi="Times New Roman"/>
                <w:kern w:val="0"/>
                <w:sz w:val="22"/>
              </w:rPr>
            </w:pPr>
            <w:r>
              <w:rPr>
                <w:rFonts w:ascii="Times New Roman" w:hAnsi="Times New Roman"/>
                <w:kern w:val="0"/>
                <w:sz w:val="22"/>
              </w:rPr>
              <w:t>0.43</w:t>
            </w:r>
          </w:p>
        </w:tc>
      </w:tr>
      <w:tr>
        <w:tblPrEx>
          <w:tblLayout w:type="fixed"/>
          <w:tblCellMar>
            <w:top w:w="0" w:type="dxa"/>
            <w:left w:w="108" w:type="dxa"/>
            <w:bottom w:w="0" w:type="dxa"/>
            <w:right w:w="108" w:type="dxa"/>
          </w:tblCellMar>
        </w:tblPrEx>
        <w:trPr>
          <w:trHeight w:val="80" w:hRule="atLeast"/>
          <w:jc w:val="center"/>
        </w:trPr>
        <w:tc>
          <w:tcPr>
            <w:tcW w:w="4378" w:type="dxa"/>
            <w:tcBorders>
              <w:top w:val="nil"/>
              <w:left w:val="nil"/>
              <w:bottom w:val="single" w:color="auto" w:sz="4" w:space="0"/>
              <w:right w:val="single" w:color="auto" w:sz="4" w:space="0"/>
            </w:tcBorders>
            <w:vAlign w:val="center"/>
          </w:tcPr>
          <w:p>
            <w:pPr>
              <w:widowControl/>
              <w:ind w:firstLine="220" w:firstLineChars="100"/>
              <w:rPr>
                <w:rFonts w:ascii="Times New Roman" w:hAnsi="Times New Roman"/>
                <w:kern w:val="0"/>
                <w:sz w:val="22"/>
              </w:rPr>
            </w:pPr>
            <w:r>
              <w:rPr>
                <w:rFonts w:ascii="Times New Roman" w:hAnsi="Times New Roman"/>
                <w:kern w:val="0"/>
                <w:sz w:val="22"/>
              </w:rPr>
              <w:t>软件和信息技术服务业</w:t>
            </w:r>
          </w:p>
        </w:tc>
        <w:tc>
          <w:tcPr>
            <w:tcW w:w="2119" w:type="dxa"/>
            <w:tcBorders>
              <w:top w:val="nil"/>
              <w:left w:val="single" w:color="auto" w:sz="4" w:space="0"/>
              <w:bottom w:val="single" w:color="auto" w:sz="4" w:space="0"/>
              <w:right w:val="single" w:color="auto" w:sz="4" w:space="0"/>
            </w:tcBorders>
            <w:vAlign w:val="center"/>
          </w:tcPr>
          <w:p>
            <w:pPr>
              <w:jc w:val="right"/>
              <w:rPr>
                <w:rFonts w:ascii="Times New Roman" w:hAnsi="Times New Roman"/>
                <w:kern w:val="0"/>
                <w:sz w:val="22"/>
              </w:rPr>
            </w:pPr>
            <w:r>
              <w:rPr>
                <w:rFonts w:ascii="Times New Roman" w:hAnsi="Times New Roman"/>
                <w:kern w:val="0"/>
                <w:sz w:val="22"/>
              </w:rPr>
              <w:t>3636</w:t>
            </w:r>
          </w:p>
        </w:tc>
        <w:tc>
          <w:tcPr>
            <w:tcW w:w="2025" w:type="dxa"/>
            <w:tcBorders>
              <w:top w:val="nil"/>
              <w:left w:val="single" w:color="auto" w:sz="4" w:space="0"/>
              <w:bottom w:val="single" w:color="auto" w:sz="4" w:space="0"/>
              <w:right w:val="nil"/>
            </w:tcBorders>
            <w:vAlign w:val="center"/>
          </w:tcPr>
          <w:p>
            <w:pPr>
              <w:jc w:val="right"/>
              <w:rPr>
                <w:rFonts w:ascii="Times New Roman" w:hAnsi="Times New Roman"/>
                <w:kern w:val="0"/>
                <w:sz w:val="22"/>
              </w:rPr>
            </w:pPr>
            <w:r>
              <w:rPr>
                <w:rFonts w:ascii="Times New Roman" w:hAnsi="Times New Roman"/>
                <w:kern w:val="0"/>
                <w:sz w:val="22"/>
              </w:rPr>
              <w:t>3.78</w:t>
            </w:r>
          </w:p>
        </w:tc>
      </w:tr>
    </w:tbl>
    <w:p>
      <w:pPr>
        <w:widowControl/>
        <w:spacing w:line="6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在信息传输、软件和信息技术服务业企业法人单位中，内资企业占</w:t>
      </w:r>
      <w:r>
        <w:rPr>
          <w:rFonts w:ascii="Times New Roman" w:hAnsi="Times New Roman" w:eastAsia="仿宋_GB2312"/>
          <w:sz w:val="32"/>
          <w:szCs w:val="32"/>
        </w:rPr>
        <w:t>96.2</w:t>
      </w:r>
      <w:r>
        <w:rPr>
          <w:rFonts w:ascii="Times New Roman" w:hAnsi="Times New Roman" w:eastAsia="仿宋_GB2312"/>
          <w:kern w:val="0"/>
          <w:sz w:val="32"/>
          <w:szCs w:val="32"/>
        </w:rPr>
        <w:t>%，港、澳、台商投资企业占</w:t>
      </w:r>
      <w:r>
        <w:rPr>
          <w:rFonts w:ascii="Times New Roman" w:hAnsi="Times New Roman" w:eastAsia="仿宋_GB2312"/>
          <w:sz w:val="32"/>
          <w:szCs w:val="32"/>
        </w:rPr>
        <w:t>2.4</w:t>
      </w:r>
      <w:r>
        <w:rPr>
          <w:rFonts w:ascii="Times New Roman" w:hAnsi="Times New Roman" w:eastAsia="仿宋_GB2312"/>
          <w:kern w:val="0"/>
          <w:sz w:val="32"/>
          <w:szCs w:val="32"/>
        </w:rPr>
        <w:t>%，外商投资企业占</w:t>
      </w:r>
      <w:r>
        <w:rPr>
          <w:rFonts w:ascii="Times New Roman" w:hAnsi="Times New Roman" w:eastAsia="仿宋_GB2312"/>
          <w:sz w:val="32"/>
          <w:szCs w:val="32"/>
        </w:rPr>
        <w:t>1.4</w:t>
      </w:r>
      <w:r>
        <w:rPr>
          <w:rFonts w:ascii="Times New Roman" w:hAnsi="Times New Roman" w:eastAsia="仿宋_GB2312"/>
          <w:kern w:val="0"/>
          <w:sz w:val="32"/>
          <w:szCs w:val="32"/>
        </w:rPr>
        <w:t>%。</w:t>
      </w:r>
    </w:p>
    <w:p>
      <w:pPr>
        <w:widowControl/>
        <w:spacing w:line="6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在信息传输、软件和信息技术服务业企业法人单位从业人员中，内资企业占</w:t>
      </w:r>
      <w:r>
        <w:rPr>
          <w:rFonts w:ascii="Times New Roman" w:hAnsi="Times New Roman" w:eastAsia="仿宋_GB2312"/>
          <w:sz w:val="32"/>
          <w:szCs w:val="32"/>
        </w:rPr>
        <w:t>83.0</w:t>
      </w:r>
      <w:r>
        <w:rPr>
          <w:rFonts w:ascii="Times New Roman" w:hAnsi="Times New Roman" w:eastAsia="仿宋_GB2312"/>
          <w:kern w:val="0"/>
          <w:sz w:val="32"/>
          <w:szCs w:val="32"/>
        </w:rPr>
        <w:t>%，港、澳、台商投资企业占</w:t>
      </w:r>
      <w:r>
        <w:rPr>
          <w:rFonts w:ascii="Times New Roman" w:hAnsi="Times New Roman" w:eastAsia="仿宋_GB2312"/>
          <w:sz w:val="32"/>
          <w:szCs w:val="32"/>
        </w:rPr>
        <w:t>12.2</w:t>
      </w:r>
      <w:r>
        <w:rPr>
          <w:rFonts w:ascii="Times New Roman" w:hAnsi="Times New Roman" w:eastAsia="仿宋_GB2312"/>
          <w:kern w:val="0"/>
          <w:sz w:val="32"/>
          <w:szCs w:val="32"/>
        </w:rPr>
        <w:t>%，外商投资企业占</w:t>
      </w:r>
      <w:r>
        <w:rPr>
          <w:rFonts w:ascii="Times New Roman" w:hAnsi="Times New Roman" w:eastAsia="仿宋_GB2312"/>
          <w:sz w:val="32"/>
          <w:szCs w:val="32"/>
        </w:rPr>
        <w:t>4.8</w:t>
      </w:r>
      <w:r>
        <w:rPr>
          <w:rFonts w:ascii="Times New Roman" w:hAnsi="Times New Roman" w:eastAsia="仿宋_GB2312"/>
          <w:kern w:val="0"/>
          <w:sz w:val="32"/>
          <w:szCs w:val="32"/>
        </w:rPr>
        <w:t>%（详见表6-6）。</w:t>
      </w:r>
    </w:p>
    <w:p>
      <w:pPr>
        <w:pStyle w:val="3"/>
        <w:ind w:left="0" w:leftChars="0" w:firstLine="0"/>
        <w:jc w:val="center"/>
        <w:rPr>
          <w:b/>
          <w:bCs/>
          <w:kern w:val="0"/>
          <w:sz w:val="24"/>
        </w:rPr>
      </w:pPr>
      <w:r>
        <w:rPr>
          <w:b/>
          <w:bCs/>
          <w:kern w:val="0"/>
          <w:sz w:val="24"/>
        </w:rPr>
        <w:t>表6-6　按登记注册类型分组的信息传输、软件和信息技术服务业</w:t>
      </w:r>
    </w:p>
    <w:p>
      <w:pPr>
        <w:pStyle w:val="3"/>
        <w:ind w:left="0" w:leftChars="0" w:firstLine="0"/>
        <w:jc w:val="center"/>
      </w:pPr>
      <w:r>
        <w:rPr>
          <w:b/>
          <w:bCs/>
          <w:kern w:val="0"/>
          <w:sz w:val="24"/>
        </w:rPr>
        <w:t>企业法人单位和从业人员</w:t>
      </w:r>
    </w:p>
    <w:tbl>
      <w:tblPr>
        <w:tblStyle w:val="5"/>
        <w:tblW w:w="8522" w:type="dxa"/>
        <w:jc w:val="center"/>
        <w:tblInd w:w="0" w:type="dxa"/>
        <w:tblLayout w:type="fixed"/>
        <w:tblCellMar>
          <w:top w:w="0" w:type="dxa"/>
          <w:left w:w="108" w:type="dxa"/>
          <w:bottom w:w="0" w:type="dxa"/>
          <w:right w:w="108" w:type="dxa"/>
        </w:tblCellMar>
      </w:tblPr>
      <w:tblGrid>
        <w:gridCol w:w="4229"/>
        <w:gridCol w:w="2205"/>
        <w:gridCol w:w="2088"/>
      </w:tblGrid>
      <w:tr>
        <w:tblPrEx>
          <w:tblLayout w:type="fixed"/>
          <w:tblCellMar>
            <w:top w:w="0" w:type="dxa"/>
            <w:left w:w="108" w:type="dxa"/>
            <w:bottom w:w="0" w:type="dxa"/>
            <w:right w:w="108" w:type="dxa"/>
          </w:tblCellMar>
        </w:tblPrEx>
        <w:trPr>
          <w:trHeight w:val="603" w:hRule="atLeast"/>
          <w:jc w:val="center"/>
        </w:trPr>
        <w:tc>
          <w:tcPr>
            <w:tcW w:w="4229"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b/>
                <w:bCs/>
                <w:kern w:val="0"/>
                <w:sz w:val="22"/>
              </w:rPr>
            </w:pPr>
            <w:r>
              <w:rPr>
                <w:rFonts w:ascii="Times New Roman" w:hAnsi="Times New Roman"/>
                <w:b/>
                <w:bCs/>
                <w:kern w:val="0"/>
                <w:sz w:val="22"/>
              </w:rPr>
              <w:t>　</w:t>
            </w:r>
          </w:p>
        </w:tc>
        <w:tc>
          <w:tcPr>
            <w:tcW w:w="22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2"/>
              </w:rPr>
            </w:pPr>
            <w:r>
              <w:rPr>
                <w:rFonts w:ascii="Times New Roman" w:hAnsi="Times New Roman"/>
                <w:b/>
                <w:bCs/>
                <w:kern w:val="0"/>
                <w:sz w:val="22"/>
              </w:rPr>
              <w:t>企业法人单位</w:t>
            </w:r>
          </w:p>
          <w:p>
            <w:pPr>
              <w:widowControl/>
              <w:jc w:val="center"/>
              <w:rPr>
                <w:rFonts w:ascii="Times New Roman" w:hAnsi="Times New Roman"/>
                <w:b/>
                <w:bCs/>
                <w:kern w:val="0"/>
                <w:sz w:val="22"/>
              </w:rPr>
            </w:pPr>
            <w:r>
              <w:rPr>
                <w:rFonts w:ascii="Times New Roman" w:hAnsi="Times New Roman"/>
                <w:b/>
                <w:bCs/>
                <w:kern w:val="0"/>
                <w:sz w:val="22"/>
              </w:rPr>
              <w:t>（个）</w:t>
            </w:r>
          </w:p>
        </w:tc>
        <w:tc>
          <w:tcPr>
            <w:tcW w:w="2088" w:type="dxa"/>
            <w:tcBorders>
              <w:top w:val="single" w:color="auto" w:sz="4" w:space="0"/>
              <w:left w:val="single" w:color="auto" w:sz="4" w:space="0"/>
              <w:bottom w:val="single" w:color="auto" w:sz="4" w:space="0"/>
              <w:right w:val="nil"/>
            </w:tcBorders>
            <w:vAlign w:val="center"/>
          </w:tcPr>
          <w:p>
            <w:pPr>
              <w:widowControl/>
              <w:jc w:val="center"/>
              <w:rPr>
                <w:rFonts w:ascii="Times New Roman" w:hAnsi="Times New Roman"/>
                <w:b/>
                <w:bCs/>
                <w:kern w:val="0"/>
                <w:sz w:val="22"/>
              </w:rPr>
            </w:pPr>
            <w:r>
              <w:rPr>
                <w:rFonts w:ascii="Times New Roman" w:hAnsi="Times New Roman"/>
                <w:b/>
                <w:bCs/>
                <w:kern w:val="0"/>
                <w:sz w:val="22"/>
              </w:rPr>
              <w:t>从业人员</w:t>
            </w:r>
          </w:p>
          <w:p>
            <w:pPr>
              <w:widowControl/>
              <w:jc w:val="center"/>
              <w:rPr>
                <w:rFonts w:ascii="Times New Roman" w:hAnsi="Times New Roman"/>
                <w:b/>
                <w:bCs/>
                <w:kern w:val="0"/>
                <w:sz w:val="22"/>
              </w:rPr>
            </w:pPr>
            <w:r>
              <w:rPr>
                <w:rFonts w:ascii="Times New Roman" w:hAnsi="Times New Roman"/>
                <w:b/>
                <w:bCs/>
                <w:kern w:val="0"/>
                <w:sz w:val="22"/>
              </w:rPr>
              <w:t>（万人）</w:t>
            </w:r>
          </w:p>
        </w:tc>
      </w:tr>
      <w:tr>
        <w:tblPrEx>
          <w:tblLayout w:type="fixed"/>
          <w:tblCellMar>
            <w:top w:w="0" w:type="dxa"/>
            <w:left w:w="108" w:type="dxa"/>
            <w:bottom w:w="0" w:type="dxa"/>
            <w:right w:w="108" w:type="dxa"/>
          </w:tblCellMar>
        </w:tblPrEx>
        <w:trPr>
          <w:trHeight w:val="301" w:hRule="atLeast"/>
          <w:jc w:val="center"/>
        </w:trPr>
        <w:tc>
          <w:tcPr>
            <w:tcW w:w="4229" w:type="dxa"/>
            <w:tcBorders>
              <w:top w:val="single" w:color="auto" w:sz="4" w:space="0"/>
              <w:left w:val="nil"/>
              <w:bottom w:val="nil"/>
              <w:right w:val="single" w:color="auto" w:sz="4" w:space="0"/>
            </w:tcBorders>
            <w:vAlign w:val="center"/>
          </w:tcPr>
          <w:p>
            <w:pPr>
              <w:widowControl/>
              <w:jc w:val="center"/>
              <w:rPr>
                <w:rFonts w:ascii="Times New Roman" w:hAnsi="Times New Roman"/>
                <w:b/>
                <w:bCs/>
                <w:kern w:val="0"/>
                <w:sz w:val="22"/>
              </w:rPr>
            </w:pPr>
            <w:r>
              <w:rPr>
                <w:rFonts w:ascii="Times New Roman" w:hAnsi="Times New Roman"/>
                <w:b/>
                <w:bCs/>
                <w:kern w:val="0"/>
                <w:sz w:val="22"/>
              </w:rPr>
              <w:t>合　计</w:t>
            </w:r>
          </w:p>
        </w:tc>
        <w:tc>
          <w:tcPr>
            <w:tcW w:w="2205" w:type="dxa"/>
            <w:tcBorders>
              <w:top w:val="single" w:color="auto" w:sz="4" w:space="0"/>
              <w:left w:val="single" w:color="auto" w:sz="4" w:space="0"/>
              <w:bottom w:val="nil"/>
              <w:right w:val="single" w:color="auto" w:sz="4" w:space="0"/>
            </w:tcBorders>
          </w:tcPr>
          <w:p>
            <w:pPr>
              <w:jc w:val="right"/>
              <w:rPr>
                <w:rFonts w:ascii="Times New Roman" w:hAnsi="Times New Roman"/>
                <w:b/>
                <w:bCs/>
                <w:sz w:val="22"/>
                <w:szCs w:val="22"/>
              </w:rPr>
            </w:pPr>
            <w:r>
              <w:rPr>
                <w:rFonts w:ascii="Times New Roman" w:hAnsi="Times New Roman"/>
                <w:b/>
                <w:bCs/>
                <w:sz w:val="22"/>
                <w:szCs w:val="22"/>
              </w:rPr>
              <w:t>4261</w:t>
            </w:r>
          </w:p>
        </w:tc>
        <w:tc>
          <w:tcPr>
            <w:tcW w:w="2088" w:type="dxa"/>
            <w:tcBorders>
              <w:top w:val="single" w:color="auto" w:sz="4" w:space="0"/>
              <w:left w:val="single" w:color="auto" w:sz="4" w:space="0"/>
              <w:bottom w:val="nil"/>
              <w:right w:val="nil"/>
            </w:tcBorders>
          </w:tcPr>
          <w:p>
            <w:pPr>
              <w:jc w:val="right"/>
              <w:rPr>
                <w:rFonts w:ascii="Times New Roman" w:hAnsi="Times New Roman"/>
                <w:b/>
                <w:bCs/>
                <w:sz w:val="22"/>
                <w:szCs w:val="22"/>
              </w:rPr>
            </w:pPr>
            <w:r>
              <w:rPr>
                <w:rFonts w:ascii="Times New Roman" w:hAnsi="Times New Roman"/>
                <w:b/>
                <w:bCs/>
                <w:sz w:val="22"/>
                <w:szCs w:val="22"/>
              </w:rPr>
              <w:t>4.76</w:t>
            </w:r>
          </w:p>
        </w:tc>
      </w:tr>
      <w:tr>
        <w:tblPrEx>
          <w:tblLayout w:type="fixed"/>
          <w:tblCellMar>
            <w:top w:w="0" w:type="dxa"/>
            <w:left w:w="108" w:type="dxa"/>
            <w:bottom w:w="0" w:type="dxa"/>
            <w:right w:w="108" w:type="dxa"/>
          </w:tblCellMar>
        </w:tblPrEx>
        <w:trPr>
          <w:trHeight w:val="80" w:hRule="atLeast"/>
          <w:jc w:val="center"/>
        </w:trPr>
        <w:tc>
          <w:tcPr>
            <w:tcW w:w="4229" w:type="dxa"/>
            <w:tcBorders>
              <w:top w:val="nil"/>
              <w:left w:val="nil"/>
              <w:bottom w:val="nil"/>
              <w:right w:val="single" w:color="auto" w:sz="4" w:space="0"/>
            </w:tcBorders>
            <w:vAlign w:val="center"/>
          </w:tcPr>
          <w:p>
            <w:pPr>
              <w:widowControl/>
              <w:rPr>
                <w:rFonts w:ascii="Times New Roman" w:hAnsi="Times New Roman"/>
                <w:b/>
                <w:bCs/>
                <w:kern w:val="0"/>
                <w:sz w:val="22"/>
              </w:rPr>
            </w:pPr>
            <w:r>
              <w:rPr>
                <w:rFonts w:ascii="Times New Roman" w:hAnsi="Times New Roman"/>
                <w:b/>
                <w:bCs/>
                <w:kern w:val="0"/>
                <w:sz w:val="22"/>
              </w:rPr>
              <w:t>内资企业</w:t>
            </w:r>
          </w:p>
        </w:tc>
        <w:tc>
          <w:tcPr>
            <w:tcW w:w="2205" w:type="dxa"/>
            <w:tcBorders>
              <w:top w:val="nil"/>
              <w:left w:val="single" w:color="auto" w:sz="4" w:space="0"/>
              <w:bottom w:val="nil"/>
              <w:right w:val="single" w:color="auto" w:sz="4" w:space="0"/>
            </w:tcBorders>
          </w:tcPr>
          <w:p>
            <w:pPr>
              <w:jc w:val="right"/>
              <w:rPr>
                <w:rFonts w:ascii="Times New Roman" w:hAnsi="Times New Roman"/>
                <w:b/>
                <w:bCs/>
                <w:sz w:val="22"/>
                <w:szCs w:val="22"/>
              </w:rPr>
            </w:pPr>
            <w:r>
              <w:rPr>
                <w:rFonts w:ascii="Times New Roman" w:hAnsi="Times New Roman"/>
                <w:b/>
                <w:bCs/>
                <w:sz w:val="22"/>
                <w:szCs w:val="22"/>
              </w:rPr>
              <w:t>4100</w:t>
            </w:r>
          </w:p>
        </w:tc>
        <w:tc>
          <w:tcPr>
            <w:tcW w:w="2088" w:type="dxa"/>
            <w:tcBorders>
              <w:top w:val="nil"/>
              <w:left w:val="single" w:color="auto" w:sz="4" w:space="0"/>
              <w:bottom w:val="nil"/>
              <w:right w:val="nil"/>
            </w:tcBorders>
          </w:tcPr>
          <w:p>
            <w:pPr>
              <w:jc w:val="right"/>
              <w:rPr>
                <w:rFonts w:ascii="Times New Roman" w:hAnsi="Times New Roman"/>
                <w:b/>
                <w:bCs/>
                <w:sz w:val="22"/>
                <w:szCs w:val="22"/>
              </w:rPr>
            </w:pPr>
            <w:r>
              <w:rPr>
                <w:rFonts w:ascii="Times New Roman" w:hAnsi="Times New Roman"/>
                <w:b/>
                <w:bCs/>
                <w:sz w:val="22"/>
                <w:szCs w:val="22"/>
              </w:rPr>
              <w:t>3.95</w:t>
            </w:r>
          </w:p>
        </w:tc>
      </w:tr>
      <w:tr>
        <w:tblPrEx>
          <w:tblLayout w:type="fixed"/>
          <w:tblCellMar>
            <w:top w:w="0" w:type="dxa"/>
            <w:left w:w="108" w:type="dxa"/>
            <w:bottom w:w="0" w:type="dxa"/>
            <w:right w:w="108" w:type="dxa"/>
          </w:tblCellMar>
        </w:tblPrEx>
        <w:trPr>
          <w:trHeight w:val="80" w:hRule="atLeast"/>
          <w:jc w:val="center"/>
        </w:trPr>
        <w:tc>
          <w:tcPr>
            <w:tcW w:w="4229" w:type="dxa"/>
            <w:tcBorders>
              <w:top w:val="nil"/>
              <w:left w:val="nil"/>
              <w:bottom w:val="nil"/>
              <w:right w:val="single" w:color="auto" w:sz="4" w:space="0"/>
            </w:tcBorders>
            <w:vAlign w:val="center"/>
          </w:tcPr>
          <w:p>
            <w:pPr>
              <w:widowControl/>
              <w:rPr>
                <w:rFonts w:ascii="Times New Roman" w:hAnsi="Times New Roman"/>
                <w:kern w:val="0"/>
                <w:sz w:val="22"/>
              </w:rPr>
            </w:pPr>
            <w:r>
              <w:rPr>
                <w:rFonts w:ascii="Times New Roman" w:hAnsi="Times New Roman"/>
                <w:kern w:val="0"/>
                <w:sz w:val="22"/>
              </w:rPr>
              <w:t>　　国有企业</w:t>
            </w:r>
          </w:p>
        </w:tc>
        <w:tc>
          <w:tcPr>
            <w:tcW w:w="2205" w:type="dxa"/>
            <w:tcBorders>
              <w:top w:val="nil"/>
              <w:left w:val="single" w:color="auto" w:sz="4" w:space="0"/>
              <w:bottom w:val="nil"/>
              <w:right w:val="single" w:color="auto" w:sz="4" w:space="0"/>
            </w:tcBorders>
            <w:vAlign w:val="center"/>
          </w:tcPr>
          <w:p>
            <w:pPr>
              <w:jc w:val="right"/>
              <w:rPr>
                <w:rFonts w:ascii="Times New Roman" w:hAnsi="Times New Roman"/>
                <w:sz w:val="22"/>
                <w:szCs w:val="22"/>
              </w:rPr>
            </w:pPr>
            <w:r>
              <w:rPr>
                <w:rFonts w:ascii="Times New Roman" w:hAnsi="Times New Roman" w:eastAsia="等线"/>
                <w:color w:val="000000"/>
                <w:sz w:val="22"/>
                <w:szCs w:val="22"/>
              </w:rPr>
              <w:t>12</w:t>
            </w:r>
          </w:p>
        </w:tc>
        <w:tc>
          <w:tcPr>
            <w:tcW w:w="2088" w:type="dxa"/>
            <w:tcBorders>
              <w:top w:val="nil"/>
              <w:left w:val="single" w:color="auto" w:sz="4" w:space="0"/>
              <w:bottom w:val="nil"/>
              <w:right w:val="nil"/>
            </w:tcBorders>
            <w:vAlign w:val="bottom"/>
          </w:tcPr>
          <w:p>
            <w:pPr>
              <w:jc w:val="right"/>
              <w:rPr>
                <w:rFonts w:ascii="Times New Roman" w:hAnsi="Times New Roman"/>
                <w:sz w:val="22"/>
                <w:szCs w:val="22"/>
              </w:rPr>
            </w:pPr>
            <w:r>
              <w:rPr>
                <w:rFonts w:ascii="Times New Roman" w:hAnsi="Times New Roman" w:eastAsia="等线"/>
                <w:color w:val="000000"/>
                <w:sz w:val="22"/>
                <w:szCs w:val="22"/>
              </w:rPr>
              <w:t>0.03</w:t>
            </w:r>
          </w:p>
        </w:tc>
      </w:tr>
      <w:tr>
        <w:tblPrEx>
          <w:tblLayout w:type="fixed"/>
          <w:tblCellMar>
            <w:top w:w="0" w:type="dxa"/>
            <w:left w:w="108" w:type="dxa"/>
            <w:bottom w:w="0" w:type="dxa"/>
            <w:right w:w="108" w:type="dxa"/>
          </w:tblCellMar>
        </w:tblPrEx>
        <w:trPr>
          <w:trHeight w:val="123" w:hRule="atLeast"/>
          <w:jc w:val="center"/>
        </w:trPr>
        <w:tc>
          <w:tcPr>
            <w:tcW w:w="4229" w:type="dxa"/>
            <w:tcBorders>
              <w:top w:val="nil"/>
              <w:left w:val="nil"/>
              <w:bottom w:val="nil"/>
              <w:right w:val="single" w:color="auto" w:sz="4" w:space="0"/>
            </w:tcBorders>
            <w:vAlign w:val="center"/>
          </w:tcPr>
          <w:p>
            <w:pPr>
              <w:widowControl/>
              <w:rPr>
                <w:rFonts w:ascii="Times New Roman" w:hAnsi="Times New Roman"/>
                <w:kern w:val="0"/>
                <w:sz w:val="22"/>
              </w:rPr>
            </w:pPr>
            <w:r>
              <w:rPr>
                <w:rFonts w:ascii="Times New Roman" w:hAnsi="Times New Roman"/>
                <w:kern w:val="0"/>
                <w:sz w:val="22"/>
              </w:rPr>
              <w:t>　　集体企业</w:t>
            </w:r>
          </w:p>
        </w:tc>
        <w:tc>
          <w:tcPr>
            <w:tcW w:w="2205" w:type="dxa"/>
            <w:tcBorders>
              <w:top w:val="nil"/>
              <w:left w:val="single" w:color="auto" w:sz="4" w:space="0"/>
              <w:bottom w:val="nil"/>
              <w:right w:val="single" w:color="auto" w:sz="4" w:space="0"/>
            </w:tcBorders>
            <w:vAlign w:val="center"/>
          </w:tcPr>
          <w:p>
            <w:pPr>
              <w:jc w:val="right"/>
              <w:rPr>
                <w:rFonts w:ascii="Times New Roman" w:hAnsi="Times New Roman"/>
                <w:sz w:val="22"/>
                <w:szCs w:val="22"/>
              </w:rPr>
            </w:pPr>
            <w:r>
              <w:rPr>
                <w:rFonts w:ascii="Times New Roman" w:hAnsi="Times New Roman" w:eastAsia="等线"/>
                <w:color w:val="000000"/>
                <w:sz w:val="22"/>
                <w:szCs w:val="22"/>
              </w:rPr>
              <w:t>4</w:t>
            </w:r>
          </w:p>
        </w:tc>
        <w:tc>
          <w:tcPr>
            <w:tcW w:w="2088" w:type="dxa"/>
            <w:tcBorders>
              <w:top w:val="nil"/>
              <w:left w:val="single" w:color="auto" w:sz="4" w:space="0"/>
              <w:bottom w:val="nil"/>
              <w:right w:val="nil"/>
            </w:tcBorders>
            <w:vAlign w:val="bottom"/>
          </w:tcPr>
          <w:p>
            <w:pPr>
              <w:jc w:val="right"/>
              <w:rPr>
                <w:rFonts w:ascii="Times New Roman" w:hAnsi="Times New Roman"/>
                <w:sz w:val="22"/>
                <w:szCs w:val="22"/>
              </w:rPr>
            </w:pPr>
            <w:r>
              <w:rPr>
                <w:rFonts w:ascii="Times New Roman" w:hAnsi="Times New Roman" w:eastAsia="等线"/>
                <w:color w:val="000000"/>
                <w:sz w:val="22"/>
                <w:szCs w:val="22"/>
              </w:rPr>
              <w:t>...</w:t>
            </w:r>
          </w:p>
        </w:tc>
      </w:tr>
      <w:tr>
        <w:tblPrEx>
          <w:tblLayout w:type="fixed"/>
          <w:tblCellMar>
            <w:top w:w="0" w:type="dxa"/>
            <w:left w:w="108" w:type="dxa"/>
            <w:bottom w:w="0" w:type="dxa"/>
            <w:right w:w="108" w:type="dxa"/>
          </w:tblCellMar>
        </w:tblPrEx>
        <w:trPr>
          <w:trHeight w:val="86" w:hRule="atLeast"/>
          <w:jc w:val="center"/>
        </w:trPr>
        <w:tc>
          <w:tcPr>
            <w:tcW w:w="4229" w:type="dxa"/>
            <w:tcBorders>
              <w:top w:val="nil"/>
              <w:left w:val="nil"/>
              <w:bottom w:val="nil"/>
              <w:right w:val="single" w:color="auto" w:sz="4" w:space="0"/>
            </w:tcBorders>
            <w:vAlign w:val="center"/>
          </w:tcPr>
          <w:p>
            <w:pPr>
              <w:widowControl/>
              <w:rPr>
                <w:rFonts w:ascii="Times New Roman" w:hAnsi="Times New Roman"/>
                <w:kern w:val="0"/>
                <w:sz w:val="22"/>
              </w:rPr>
            </w:pPr>
            <w:r>
              <w:rPr>
                <w:rFonts w:ascii="Times New Roman" w:hAnsi="Times New Roman"/>
                <w:kern w:val="0"/>
                <w:sz w:val="22"/>
              </w:rPr>
              <w:t>　　股份合作企业</w:t>
            </w:r>
          </w:p>
        </w:tc>
        <w:tc>
          <w:tcPr>
            <w:tcW w:w="2205" w:type="dxa"/>
            <w:tcBorders>
              <w:top w:val="nil"/>
              <w:left w:val="single" w:color="auto" w:sz="4" w:space="0"/>
              <w:bottom w:val="nil"/>
              <w:right w:val="single" w:color="auto" w:sz="4" w:space="0"/>
            </w:tcBorders>
            <w:vAlign w:val="center"/>
          </w:tcPr>
          <w:p>
            <w:pPr>
              <w:jc w:val="right"/>
              <w:rPr>
                <w:rFonts w:ascii="Times New Roman" w:hAnsi="Times New Roman"/>
                <w:sz w:val="22"/>
                <w:szCs w:val="22"/>
              </w:rPr>
            </w:pPr>
            <w:r>
              <w:rPr>
                <w:rFonts w:ascii="Times New Roman" w:hAnsi="Times New Roman" w:eastAsia="等线"/>
                <w:color w:val="000000"/>
                <w:sz w:val="22"/>
                <w:szCs w:val="22"/>
              </w:rPr>
              <w:t>1</w:t>
            </w:r>
          </w:p>
        </w:tc>
        <w:tc>
          <w:tcPr>
            <w:tcW w:w="2088" w:type="dxa"/>
            <w:tcBorders>
              <w:top w:val="nil"/>
              <w:left w:val="single" w:color="auto" w:sz="4" w:space="0"/>
              <w:bottom w:val="nil"/>
              <w:right w:val="nil"/>
            </w:tcBorders>
            <w:vAlign w:val="bottom"/>
          </w:tcPr>
          <w:p>
            <w:pPr>
              <w:jc w:val="right"/>
              <w:rPr>
                <w:rFonts w:ascii="Times New Roman" w:hAnsi="Times New Roman"/>
                <w:sz w:val="22"/>
                <w:szCs w:val="22"/>
              </w:rPr>
            </w:pPr>
            <w:r>
              <w:rPr>
                <w:rFonts w:ascii="Times New Roman" w:hAnsi="Times New Roman" w:eastAsia="等线"/>
                <w:color w:val="000000"/>
                <w:sz w:val="22"/>
                <w:szCs w:val="22"/>
              </w:rPr>
              <w:t>...</w:t>
            </w:r>
          </w:p>
        </w:tc>
      </w:tr>
      <w:tr>
        <w:tblPrEx>
          <w:tblLayout w:type="fixed"/>
          <w:tblCellMar>
            <w:top w:w="0" w:type="dxa"/>
            <w:left w:w="108" w:type="dxa"/>
            <w:bottom w:w="0" w:type="dxa"/>
            <w:right w:w="108" w:type="dxa"/>
          </w:tblCellMar>
        </w:tblPrEx>
        <w:trPr>
          <w:trHeight w:val="80" w:hRule="atLeast"/>
          <w:jc w:val="center"/>
        </w:trPr>
        <w:tc>
          <w:tcPr>
            <w:tcW w:w="4229" w:type="dxa"/>
            <w:tcBorders>
              <w:top w:val="nil"/>
              <w:left w:val="nil"/>
              <w:bottom w:val="nil"/>
              <w:right w:val="single" w:color="auto" w:sz="4" w:space="0"/>
            </w:tcBorders>
            <w:vAlign w:val="center"/>
          </w:tcPr>
          <w:p>
            <w:pPr>
              <w:widowControl/>
              <w:rPr>
                <w:rFonts w:ascii="Times New Roman" w:hAnsi="Times New Roman"/>
                <w:kern w:val="0"/>
                <w:sz w:val="22"/>
              </w:rPr>
            </w:pPr>
            <w:r>
              <w:rPr>
                <w:rFonts w:ascii="Times New Roman" w:hAnsi="Times New Roman"/>
                <w:kern w:val="0"/>
                <w:sz w:val="22"/>
              </w:rPr>
              <w:t>　　有限责任公司</w:t>
            </w:r>
          </w:p>
        </w:tc>
        <w:tc>
          <w:tcPr>
            <w:tcW w:w="2205" w:type="dxa"/>
            <w:tcBorders>
              <w:top w:val="nil"/>
              <w:left w:val="single" w:color="auto" w:sz="4" w:space="0"/>
              <w:bottom w:val="nil"/>
              <w:right w:val="single" w:color="auto" w:sz="4" w:space="0"/>
            </w:tcBorders>
          </w:tcPr>
          <w:p>
            <w:pPr>
              <w:jc w:val="right"/>
              <w:rPr>
                <w:rFonts w:ascii="Times New Roman" w:hAnsi="Times New Roman"/>
                <w:sz w:val="22"/>
                <w:szCs w:val="22"/>
              </w:rPr>
            </w:pPr>
            <w:r>
              <w:rPr>
                <w:rFonts w:ascii="Times New Roman" w:hAnsi="Times New Roman"/>
                <w:sz w:val="22"/>
                <w:szCs w:val="22"/>
              </w:rPr>
              <w:t>492</w:t>
            </w:r>
          </w:p>
        </w:tc>
        <w:tc>
          <w:tcPr>
            <w:tcW w:w="2088" w:type="dxa"/>
            <w:tcBorders>
              <w:top w:val="nil"/>
              <w:left w:val="single" w:color="auto" w:sz="4" w:space="0"/>
              <w:bottom w:val="nil"/>
              <w:right w:val="nil"/>
            </w:tcBorders>
          </w:tcPr>
          <w:p>
            <w:pPr>
              <w:jc w:val="right"/>
              <w:rPr>
                <w:rFonts w:ascii="Times New Roman" w:hAnsi="Times New Roman"/>
                <w:sz w:val="22"/>
                <w:szCs w:val="22"/>
              </w:rPr>
            </w:pPr>
            <w:r>
              <w:rPr>
                <w:rFonts w:ascii="Times New Roman" w:hAnsi="Times New Roman"/>
                <w:sz w:val="22"/>
                <w:szCs w:val="22"/>
              </w:rPr>
              <w:t>1.33</w:t>
            </w:r>
          </w:p>
        </w:tc>
      </w:tr>
      <w:tr>
        <w:tblPrEx>
          <w:tblLayout w:type="fixed"/>
          <w:tblCellMar>
            <w:top w:w="0" w:type="dxa"/>
            <w:left w:w="108" w:type="dxa"/>
            <w:bottom w:w="0" w:type="dxa"/>
            <w:right w:w="108" w:type="dxa"/>
          </w:tblCellMar>
        </w:tblPrEx>
        <w:trPr>
          <w:trHeight w:val="80" w:hRule="atLeast"/>
          <w:jc w:val="center"/>
        </w:trPr>
        <w:tc>
          <w:tcPr>
            <w:tcW w:w="4229" w:type="dxa"/>
            <w:tcBorders>
              <w:top w:val="nil"/>
              <w:left w:val="nil"/>
              <w:bottom w:val="nil"/>
              <w:right w:val="single" w:color="auto" w:sz="4" w:space="0"/>
            </w:tcBorders>
            <w:vAlign w:val="center"/>
          </w:tcPr>
          <w:p>
            <w:pPr>
              <w:widowControl/>
              <w:rPr>
                <w:rFonts w:ascii="Times New Roman" w:hAnsi="Times New Roman"/>
                <w:kern w:val="0"/>
                <w:sz w:val="22"/>
              </w:rPr>
            </w:pPr>
            <w:r>
              <w:rPr>
                <w:rFonts w:ascii="Times New Roman" w:hAnsi="Times New Roman"/>
                <w:kern w:val="0"/>
                <w:sz w:val="22"/>
              </w:rPr>
              <w:t>　　股份有限公司</w:t>
            </w:r>
          </w:p>
        </w:tc>
        <w:tc>
          <w:tcPr>
            <w:tcW w:w="2205" w:type="dxa"/>
            <w:tcBorders>
              <w:top w:val="nil"/>
              <w:left w:val="single" w:color="auto" w:sz="4" w:space="0"/>
              <w:bottom w:val="nil"/>
              <w:right w:val="single" w:color="auto" w:sz="4" w:space="0"/>
            </w:tcBorders>
          </w:tcPr>
          <w:p>
            <w:pPr>
              <w:jc w:val="right"/>
              <w:rPr>
                <w:rFonts w:ascii="Times New Roman" w:hAnsi="Times New Roman"/>
                <w:sz w:val="22"/>
                <w:szCs w:val="22"/>
              </w:rPr>
            </w:pPr>
            <w:r>
              <w:rPr>
                <w:rFonts w:ascii="Times New Roman" w:hAnsi="Times New Roman"/>
                <w:sz w:val="22"/>
                <w:szCs w:val="22"/>
              </w:rPr>
              <w:t>37</w:t>
            </w:r>
          </w:p>
        </w:tc>
        <w:tc>
          <w:tcPr>
            <w:tcW w:w="2088" w:type="dxa"/>
            <w:tcBorders>
              <w:top w:val="nil"/>
              <w:left w:val="single" w:color="auto" w:sz="4" w:space="0"/>
              <w:bottom w:val="nil"/>
              <w:right w:val="nil"/>
            </w:tcBorders>
          </w:tcPr>
          <w:p>
            <w:pPr>
              <w:jc w:val="right"/>
              <w:rPr>
                <w:rFonts w:ascii="Times New Roman" w:hAnsi="Times New Roman"/>
                <w:sz w:val="22"/>
                <w:szCs w:val="22"/>
              </w:rPr>
            </w:pPr>
            <w:r>
              <w:rPr>
                <w:rFonts w:ascii="Times New Roman" w:hAnsi="Times New Roman"/>
                <w:sz w:val="22"/>
                <w:szCs w:val="22"/>
              </w:rPr>
              <w:t>0.30</w:t>
            </w:r>
          </w:p>
        </w:tc>
      </w:tr>
      <w:tr>
        <w:tblPrEx>
          <w:tblLayout w:type="fixed"/>
          <w:tblCellMar>
            <w:top w:w="0" w:type="dxa"/>
            <w:left w:w="108" w:type="dxa"/>
            <w:bottom w:w="0" w:type="dxa"/>
            <w:right w:w="108" w:type="dxa"/>
          </w:tblCellMar>
        </w:tblPrEx>
        <w:trPr>
          <w:trHeight w:val="80" w:hRule="atLeast"/>
          <w:jc w:val="center"/>
        </w:trPr>
        <w:tc>
          <w:tcPr>
            <w:tcW w:w="4229" w:type="dxa"/>
            <w:tcBorders>
              <w:top w:val="nil"/>
              <w:left w:val="nil"/>
              <w:bottom w:val="nil"/>
              <w:right w:val="single" w:color="auto" w:sz="4" w:space="0"/>
            </w:tcBorders>
            <w:vAlign w:val="center"/>
          </w:tcPr>
          <w:p>
            <w:pPr>
              <w:widowControl/>
              <w:rPr>
                <w:rFonts w:ascii="Times New Roman" w:hAnsi="Times New Roman"/>
                <w:kern w:val="0"/>
                <w:sz w:val="22"/>
              </w:rPr>
            </w:pPr>
            <w:r>
              <w:rPr>
                <w:rFonts w:ascii="Times New Roman" w:hAnsi="Times New Roman"/>
                <w:kern w:val="0"/>
                <w:sz w:val="22"/>
              </w:rPr>
              <w:t>　　私营企业</w:t>
            </w:r>
          </w:p>
        </w:tc>
        <w:tc>
          <w:tcPr>
            <w:tcW w:w="2205" w:type="dxa"/>
            <w:tcBorders>
              <w:top w:val="nil"/>
              <w:left w:val="single" w:color="auto" w:sz="4" w:space="0"/>
              <w:bottom w:val="nil"/>
              <w:right w:val="single" w:color="auto" w:sz="4" w:space="0"/>
            </w:tcBorders>
          </w:tcPr>
          <w:p>
            <w:pPr>
              <w:jc w:val="right"/>
              <w:rPr>
                <w:rFonts w:ascii="Times New Roman" w:hAnsi="Times New Roman"/>
                <w:sz w:val="22"/>
                <w:szCs w:val="22"/>
              </w:rPr>
            </w:pPr>
            <w:r>
              <w:rPr>
                <w:rFonts w:ascii="Times New Roman" w:hAnsi="Times New Roman"/>
                <w:sz w:val="22"/>
                <w:szCs w:val="22"/>
              </w:rPr>
              <w:t>3554</w:t>
            </w:r>
          </w:p>
        </w:tc>
        <w:tc>
          <w:tcPr>
            <w:tcW w:w="2088" w:type="dxa"/>
            <w:tcBorders>
              <w:top w:val="nil"/>
              <w:left w:val="single" w:color="auto" w:sz="4" w:space="0"/>
              <w:bottom w:val="nil"/>
              <w:right w:val="nil"/>
            </w:tcBorders>
          </w:tcPr>
          <w:p>
            <w:pPr>
              <w:jc w:val="right"/>
              <w:rPr>
                <w:rFonts w:ascii="Times New Roman" w:hAnsi="Times New Roman"/>
                <w:sz w:val="22"/>
                <w:szCs w:val="22"/>
              </w:rPr>
            </w:pPr>
            <w:r>
              <w:rPr>
                <w:rFonts w:ascii="Times New Roman" w:hAnsi="Times New Roman"/>
                <w:sz w:val="22"/>
                <w:szCs w:val="22"/>
              </w:rPr>
              <w:t>2.28</w:t>
            </w:r>
          </w:p>
        </w:tc>
      </w:tr>
      <w:tr>
        <w:tblPrEx>
          <w:tblLayout w:type="fixed"/>
          <w:tblCellMar>
            <w:top w:w="0" w:type="dxa"/>
            <w:left w:w="108" w:type="dxa"/>
            <w:bottom w:w="0" w:type="dxa"/>
            <w:right w:w="108" w:type="dxa"/>
          </w:tblCellMar>
        </w:tblPrEx>
        <w:trPr>
          <w:trHeight w:val="80" w:hRule="atLeast"/>
          <w:jc w:val="center"/>
        </w:trPr>
        <w:tc>
          <w:tcPr>
            <w:tcW w:w="4229" w:type="dxa"/>
            <w:tcBorders>
              <w:top w:val="nil"/>
              <w:left w:val="nil"/>
              <w:bottom w:val="nil"/>
              <w:right w:val="single" w:color="auto" w:sz="4" w:space="0"/>
            </w:tcBorders>
            <w:vAlign w:val="center"/>
          </w:tcPr>
          <w:p>
            <w:pPr>
              <w:widowControl/>
              <w:rPr>
                <w:rFonts w:ascii="Times New Roman" w:hAnsi="Times New Roman"/>
                <w:b/>
                <w:bCs/>
                <w:kern w:val="0"/>
                <w:sz w:val="22"/>
              </w:rPr>
            </w:pPr>
            <w:r>
              <w:rPr>
                <w:rFonts w:ascii="Times New Roman" w:hAnsi="Times New Roman"/>
                <w:b/>
                <w:bCs/>
                <w:kern w:val="0"/>
                <w:sz w:val="22"/>
              </w:rPr>
              <w:t>港、澳、台商投资企业</w:t>
            </w:r>
          </w:p>
        </w:tc>
        <w:tc>
          <w:tcPr>
            <w:tcW w:w="2205" w:type="dxa"/>
            <w:tcBorders>
              <w:top w:val="nil"/>
              <w:left w:val="single" w:color="auto" w:sz="4" w:space="0"/>
              <w:bottom w:val="nil"/>
              <w:right w:val="single" w:color="auto" w:sz="4" w:space="0"/>
            </w:tcBorders>
          </w:tcPr>
          <w:p>
            <w:pPr>
              <w:jc w:val="right"/>
              <w:rPr>
                <w:rFonts w:ascii="Times New Roman" w:hAnsi="Times New Roman"/>
                <w:b/>
                <w:bCs/>
                <w:sz w:val="22"/>
                <w:szCs w:val="22"/>
              </w:rPr>
            </w:pPr>
            <w:r>
              <w:rPr>
                <w:rFonts w:ascii="Times New Roman" w:hAnsi="Times New Roman"/>
                <w:b/>
                <w:bCs/>
                <w:sz w:val="22"/>
                <w:szCs w:val="22"/>
              </w:rPr>
              <w:t>103</w:t>
            </w:r>
          </w:p>
        </w:tc>
        <w:tc>
          <w:tcPr>
            <w:tcW w:w="2088" w:type="dxa"/>
            <w:tcBorders>
              <w:top w:val="nil"/>
              <w:left w:val="single" w:color="auto" w:sz="4" w:space="0"/>
              <w:bottom w:val="nil"/>
              <w:right w:val="nil"/>
            </w:tcBorders>
          </w:tcPr>
          <w:p>
            <w:pPr>
              <w:jc w:val="right"/>
              <w:rPr>
                <w:rFonts w:ascii="Times New Roman" w:hAnsi="Times New Roman"/>
                <w:b/>
                <w:bCs/>
                <w:sz w:val="22"/>
                <w:szCs w:val="22"/>
              </w:rPr>
            </w:pPr>
            <w:r>
              <w:rPr>
                <w:rFonts w:ascii="Times New Roman" w:hAnsi="Times New Roman"/>
                <w:b/>
                <w:bCs/>
                <w:sz w:val="22"/>
                <w:szCs w:val="22"/>
              </w:rPr>
              <w:t>0.58</w:t>
            </w:r>
          </w:p>
        </w:tc>
      </w:tr>
      <w:tr>
        <w:tblPrEx>
          <w:tblLayout w:type="fixed"/>
          <w:tblCellMar>
            <w:top w:w="0" w:type="dxa"/>
            <w:left w:w="108" w:type="dxa"/>
            <w:bottom w:w="0" w:type="dxa"/>
            <w:right w:w="108" w:type="dxa"/>
          </w:tblCellMar>
        </w:tblPrEx>
        <w:trPr>
          <w:trHeight w:val="80" w:hRule="atLeast"/>
          <w:jc w:val="center"/>
        </w:trPr>
        <w:tc>
          <w:tcPr>
            <w:tcW w:w="4229" w:type="dxa"/>
            <w:tcBorders>
              <w:top w:val="nil"/>
              <w:left w:val="nil"/>
              <w:bottom w:val="single" w:color="auto" w:sz="4" w:space="0"/>
              <w:right w:val="single" w:color="auto" w:sz="4" w:space="0"/>
            </w:tcBorders>
            <w:vAlign w:val="center"/>
          </w:tcPr>
          <w:p>
            <w:pPr>
              <w:widowControl/>
              <w:rPr>
                <w:rFonts w:ascii="Times New Roman" w:hAnsi="Times New Roman"/>
                <w:b/>
                <w:bCs/>
                <w:kern w:val="0"/>
                <w:sz w:val="22"/>
              </w:rPr>
            </w:pPr>
            <w:r>
              <w:rPr>
                <w:rFonts w:ascii="Times New Roman" w:hAnsi="Times New Roman"/>
                <w:b/>
                <w:bCs/>
                <w:kern w:val="0"/>
                <w:sz w:val="22"/>
              </w:rPr>
              <w:t>外商投资企业</w:t>
            </w:r>
          </w:p>
        </w:tc>
        <w:tc>
          <w:tcPr>
            <w:tcW w:w="2205" w:type="dxa"/>
            <w:tcBorders>
              <w:top w:val="nil"/>
              <w:left w:val="single" w:color="auto" w:sz="4" w:space="0"/>
              <w:bottom w:val="single" w:color="auto" w:sz="4" w:space="0"/>
              <w:right w:val="single" w:color="auto" w:sz="4" w:space="0"/>
            </w:tcBorders>
          </w:tcPr>
          <w:p>
            <w:pPr>
              <w:jc w:val="right"/>
              <w:rPr>
                <w:rFonts w:ascii="Times New Roman" w:hAnsi="Times New Roman"/>
                <w:b/>
                <w:bCs/>
                <w:sz w:val="22"/>
                <w:szCs w:val="22"/>
              </w:rPr>
            </w:pPr>
            <w:r>
              <w:rPr>
                <w:rFonts w:ascii="Times New Roman" w:hAnsi="Times New Roman"/>
                <w:b/>
                <w:bCs/>
                <w:sz w:val="22"/>
                <w:szCs w:val="22"/>
              </w:rPr>
              <w:t>58</w:t>
            </w:r>
          </w:p>
        </w:tc>
        <w:tc>
          <w:tcPr>
            <w:tcW w:w="2088" w:type="dxa"/>
            <w:tcBorders>
              <w:top w:val="nil"/>
              <w:left w:val="single" w:color="auto" w:sz="4" w:space="0"/>
              <w:bottom w:val="single" w:color="auto" w:sz="4" w:space="0"/>
              <w:right w:val="nil"/>
            </w:tcBorders>
          </w:tcPr>
          <w:p>
            <w:pPr>
              <w:jc w:val="right"/>
              <w:rPr>
                <w:rFonts w:ascii="Times New Roman" w:hAnsi="Times New Roman"/>
                <w:b/>
                <w:bCs/>
                <w:sz w:val="22"/>
                <w:szCs w:val="22"/>
              </w:rPr>
            </w:pPr>
            <w:r>
              <w:rPr>
                <w:rFonts w:ascii="Times New Roman" w:hAnsi="Times New Roman"/>
                <w:b/>
                <w:bCs/>
                <w:sz w:val="22"/>
                <w:szCs w:val="22"/>
              </w:rPr>
              <w:t>0.23</w:t>
            </w:r>
          </w:p>
        </w:tc>
      </w:tr>
    </w:tbl>
    <w:p>
      <w:pPr>
        <w:widowControl/>
        <w:spacing w:line="600" w:lineRule="exact"/>
        <w:ind w:firstLine="643" w:firstLineChars="200"/>
        <w:rPr>
          <w:rFonts w:ascii="Times New Roman" w:hAnsi="Times New Roman" w:eastAsia="楷体_GB2312"/>
          <w:b/>
          <w:kern w:val="0"/>
          <w:sz w:val="32"/>
          <w:szCs w:val="32"/>
        </w:rPr>
      </w:pPr>
      <w:r>
        <w:rPr>
          <w:rFonts w:ascii="Times New Roman" w:hAnsi="Times New Roman" w:eastAsia="楷体_GB2312"/>
          <w:b/>
          <w:kern w:val="0"/>
          <w:sz w:val="32"/>
          <w:szCs w:val="32"/>
        </w:rPr>
        <w:t>（二）主要经济指标</w:t>
      </w:r>
    </w:p>
    <w:p>
      <w:pPr>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2018年末，信息传输、软件和信息技术服务业企业法人单位资产总计423.55亿元，比2013年末增长35.3%。负债合计-928.37亿元。全年实现营业收入193.36亿元（详见表6-7）。</w:t>
      </w:r>
    </w:p>
    <w:p>
      <w:pPr>
        <w:pStyle w:val="3"/>
        <w:ind w:left="0" w:leftChars="0" w:firstLine="0"/>
        <w:jc w:val="center"/>
        <w:rPr>
          <w:b/>
          <w:bCs/>
          <w:kern w:val="0"/>
          <w:sz w:val="24"/>
        </w:rPr>
      </w:pPr>
      <w:r>
        <w:rPr>
          <w:b/>
          <w:bCs/>
          <w:kern w:val="0"/>
          <w:sz w:val="24"/>
        </w:rPr>
        <w:t>表6-7　按行业大类分组的信息传输、软件和信息技术服务业</w:t>
      </w:r>
    </w:p>
    <w:p>
      <w:pPr>
        <w:pStyle w:val="3"/>
        <w:ind w:left="0" w:leftChars="0" w:firstLine="0"/>
        <w:jc w:val="center"/>
      </w:pPr>
      <w:r>
        <w:rPr>
          <w:b/>
          <w:bCs/>
          <w:kern w:val="0"/>
          <w:sz w:val="24"/>
        </w:rPr>
        <w:t>企业法人单位主要经济指标</w:t>
      </w:r>
    </w:p>
    <w:tbl>
      <w:tblPr>
        <w:tblStyle w:val="5"/>
        <w:tblW w:w="8522" w:type="dxa"/>
        <w:jc w:val="center"/>
        <w:tblInd w:w="0" w:type="dxa"/>
        <w:tblLayout w:type="fixed"/>
        <w:tblCellMar>
          <w:top w:w="0" w:type="dxa"/>
          <w:left w:w="108" w:type="dxa"/>
          <w:bottom w:w="0" w:type="dxa"/>
          <w:right w:w="108" w:type="dxa"/>
        </w:tblCellMar>
      </w:tblPr>
      <w:tblGrid>
        <w:gridCol w:w="4492"/>
        <w:gridCol w:w="1408"/>
        <w:gridCol w:w="1311"/>
        <w:gridCol w:w="1311"/>
      </w:tblGrid>
      <w:tr>
        <w:tblPrEx>
          <w:tblLayout w:type="fixed"/>
          <w:tblCellMar>
            <w:top w:w="0" w:type="dxa"/>
            <w:left w:w="108" w:type="dxa"/>
            <w:bottom w:w="0" w:type="dxa"/>
            <w:right w:w="108" w:type="dxa"/>
          </w:tblCellMar>
        </w:tblPrEx>
        <w:trPr>
          <w:trHeight w:val="763" w:hRule="atLeast"/>
          <w:jc w:val="center"/>
        </w:trPr>
        <w:tc>
          <w:tcPr>
            <w:tcW w:w="4492"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b/>
                <w:bCs/>
                <w:kern w:val="0"/>
                <w:sz w:val="22"/>
              </w:rPr>
            </w:pPr>
            <w:r>
              <w:rPr>
                <w:rFonts w:ascii="Times New Roman" w:hAnsi="Times New Roman"/>
                <w:b/>
                <w:bCs/>
                <w:kern w:val="0"/>
                <w:sz w:val="22"/>
              </w:rPr>
              <w:t>　</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2"/>
              </w:rPr>
            </w:pPr>
            <w:r>
              <w:rPr>
                <w:rFonts w:ascii="Times New Roman" w:hAnsi="Times New Roman"/>
                <w:b/>
                <w:bCs/>
                <w:kern w:val="0"/>
                <w:sz w:val="22"/>
              </w:rPr>
              <w:t>资产总计（亿元）</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2"/>
              </w:rPr>
            </w:pPr>
            <w:r>
              <w:rPr>
                <w:rFonts w:ascii="Times New Roman" w:hAnsi="Times New Roman"/>
                <w:b/>
                <w:bCs/>
                <w:kern w:val="0"/>
                <w:sz w:val="22"/>
              </w:rPr>
              <w:t>负债合计（亿元）</w:t>
            </w:r>
          </w:p>
        </w:tc>
        <w:tc>
          <w:tcPr>
            <w:tcW w:w="1311" w:type="dxa"/>
            <w:tcBorders>
              <w:top w:val="single" w:color="auto" w:sz="4" w:space="0"/>
              <w:left w:val="single" w:color="auto" w:sz="4" w:space="0"/>
              <w:bottom w:val="single" w:color="auto" w:sz="4" w:space="0"/>
              <w:right w:val="nil"/>
            </w:tcBorders>
            <w:vAlign w:val="center"/>
          </w:tcPr>
          <w:p>
            <w:pPr>
              <w:widowControl/>
              <w:jc w:val="center"/>
              <w:rPr>
                <w:rFonts w:ascii="Times New Roman" w:hAnsi="Times New Roman"/>
                <w:b/>
                <w:bCs/>
                <w:kern w:val="0"/>
                <w:sz w:val="22"/>
              </w:rPr>
            </w:pPr>
            <w:r>
              <w:rPr>
                <w:rFonts w:ascii="Times New Roman" w:hAnsi="Times New Roman"/>
                <w:b/>
                <w:bCs/>
                <w:kern w:val="0"/>
                <w:sz w:val="22"/>
              </w:rPr>
              <w:t>营业收入（亿元）</w:t>
            </w:r>
          </w:p>
        </w:tc>
      </w:tr>
      <w:tr>
        <w:tblPrEx>
          <w:tblLayout w:type="fixed"/>
          <w:tblCellMar>
            <w:top w:w="0" w:type="dxa"/>
            <w:left w:w="108" w:type="dxa"/>
            <w:bottom w:w="0" w:type="dxa"/>
            <w:right w:w="108" w:type="dxa"/>
          </w:tblCellMar>
        </w:tblPrEx>
        <w:trPr>
          <w:trHeight w:val="223" w:hRule="atLeast"/>
          <w:jc w:val="center"/>
        </w:trPr>
        <w:tc>
          <w:tcPr>
            <w:tcW w:w="4492" w:type="dxa"/>
            <w:tcBorders>
              <w:top w:val="single" w:color="auto" w:sz="4" w:space="0"/>
              <w:left w:val="nil"/>
              <w:bottom w:val="nil"/>
              <w:right w:val="single" w:color="auto" w:sz="4" w:space="0"/>
            </w:tcBorders>
            <w:vAlign w:val="center"/>
          </w:tcPr>
          <w:p>
            <w:pPr>
              <w:widowControl/>
              <w:jc w:val="center"/>
              <w:rPr>
                <w:rFonts w:ascii="Times New Roman" w:hAnsi="Times New Roman"/>
                <w:b/>
                <w:bCs/>
                <w:kern w:val="0"/>
                <w:sz w:val="22"/>
              </w:rPr>
            </w:pPr>
            <w:r>
              <w:rPr>
                <w:rFonts w:ascii="Times New Roman" w:hAnsi="Times New Roman"/>
                <w:b/>
                <w:bCs/>
                <w:kern w:val="0"/>
                <w:sz w:val="22"/>
              </w:rPr>
              <w:t>合　计</w:t>
            </w:r>
          </w:p>
        </w:tc>
        <w:tc>
          <w:tcPr>
            <w:tcW w:w="1408" w:type="dxa"/>
            <w:tcBorders>
              <w:top w:val="single" w:color="auto" w:sz="4" w:space="0"/>
              <w:left w:val="single" w:color="auto" w:sz="4" w:space="0"/>
              <w:bottom w:val="nil"/>
              <w:right w:val="single" w:color="auto" w:sz="4" w:space="0"/>
            </w:tcBorders>
            <w:vAlign w:val="bottom"/>
          </w:tcPr>
          <w:p>
            <w:pPr>
              <w:jc w:val="right"/>
              <w:rPr>
                <w:rFonts w:ascii="Times New Roman" w:hAnsi="Times New Roman"/>
                <w:b/>
                <w:bCs/>
                <w:kern w:val="0"/>
                <w:sz w:val="22"/>
              </w:rPr>
            </w:pPr>
            <w:r>
              <w:rPr>
                <w:rFonts w:ascii="Times New Roman" w:hAnsi="Times New Roman"/>
                <w:b/>
                <w:bCs/>
                <w:kern w:val="0"/>
                <w:sz w:val="22"/>
              </w:rPr>
              <w:t>423.55</w:t>
            </w:r>
          </w:p>
        </w:tc>
        <w:tc>
          <w:tcPr>
            <w:tcW w:w="1311" w:type="dxa"/>
            <w:tcBorders>
              <w:top w:val="single" w:color="auto" w:sz="4" w:space="0"/>
              <w:left w:val="single" w:color="auto" w:sz="4" w:space="0"/>
              <w:bottom w:val="nil"/>
              <w:right w:val="single" w:color="auto" w:sz="4" w:space="0"/>
            </w:tcBorders>
            <w:vAlign w:val="bottom"/>
          </w:tcPr>
          <w:p>
            <w:pPr>
              <w:jc w:val="right"/>
              <w:rPr>
                <w:rFonts w:ascii="Times New Roman" w:hAnsi="Times New Roman"/>
                <w:b/>
                <w:bCs/>
                <w:kern w:val="0"/>
                <w:sz w:val="22"/>
              </w:rPr>
            </w:pPr>
            <w:r>
              <w:rPr>
                <w:rFonts w:ascii="Times New Roman" w:hAnsi="Times New Roman"/>
                <w:b/>
                <w:bCs/>
                <w:kern w:val="0"/>
                <w:sz w:val="22"/>
              </w:rPr>
              <w:t>-928.37</w:t>
            </w:r>
          </w:p>
        </w:tc>
        <w:tc>
          <w:tcPr>
            <w:tcW w:w="1311" w:type="dxa"/>
            <w:tcBorders>
              <w:top w:val="single" w:color="auto" w:sz="4" w:space="0"/>
              <w:left w:val="single" w:color="auto" w:sz="4" w:space="0"/>
              <w:bottom w:val="nil"/>
              <w:right w:val="nil"/>
            </w:tcBorders>
            <w:vAlign w:val="bottom"/>
          </w:tcPr>
          <w:p>
            <w:pPr>
              <w:jc w:val="right"/>
              <w:rPr>
                <w:rFonts w:ascii="Times New Roman" w:hAnsi="Times New Roman"/>
                <w:b/>
                <w:bCs/>
                <w:kern w:val="0"/>
                <w:sz w:val="22"/>
              </w:rPr>
            </w:pPr>
            <w:r>
              <w:rPr>
                <w:rFonts w:ascii="Times New Roman" w:hAnsi="Times New Roman"/>
                <w:b/>
                <w:bCs/>
                <w:kern w:val="0"/>
                <w:sz w:val="22"/>
              </w:rPr>
              <w:t>193.36</w:t>
            </w:r>
          </w:p>
        </w:tc>
      </w:tr>
      <w:tr>
        <w:tblPrEx>
          <w:tblLayout w:type="fixed"/>
          <w:tblCellMar>
            <w:top w:w="0" w:type="dxa"/>
            <w:left w:w="108" w:type="dxa"/>
            <w:bottom w:w="0" w:type="dxa"/>
            <w:right w:w="108" w:type="dxa"/>
          </w:tblCellMar>
        </w:tblPrEx>
        <w:trPr>
          <w:trHeight w:val="223" w:hRule="atLeast"/>
          <w:jc w:val="center"/>
        </w:trPr>
        <w:tc>
          <w:tcPr>
            <w:tcW w:w="4492" w:type="dxa"/>
            <w:tcBorders>
              <w:top w:val="nil"/>
              <w:left w:val="nil"/>
              <w:bottom w:val="nil"/>
              <w:right w:val="single" w:color="auto" w:sz="4" w:space="0"/>
            </w:tcBorders>
            <w:vAlign w:val="center"/>
          </w:tcPr>
          <w:p>
            <w:pPr>
              <w:widowControl/>
              <w:rPr>
                <w:rFonts w:ascii="Times New Roman" w:hAnsi="Times New Roman"/>
                <w:kern w:val="0"/>
                <w:sz w:val="22"/>
              </w:rPr>
            </w:pPr>
            <w:r>
              <w:rPr>
                <w:rFonts w:ascii="Times New Roman" w:hAnsi="Times New Roman"/>
                <w:kern w:val="0"/>
                <w:sz w:val="22"/>
              </w:rPr>
              <w:t>　电信、广播电视和卫星传输服务</w:t>
            </w:r>
          </w:p>
        </w:tc>
        <w:tc>
          <w:tcPr>
            <w:tcW w:w="1408" w:type="dxa"/>
            <w:tcBorders>
              <w:top w:val="nil"/>
              <w:left w:val="single" w:color="auto" w:sz="4" w:space="0"/>
              <w:bottom w:val="nil"/>
              <w:right w:val="single" w:color="auto" w:sz="4" w:space="0"/>
            </w:tcBorders>
            <w:vAlign w:val="bottom"/>
          </w:tcPr>
          <w:p>
            <w:pPr>
              <w:jc w:val="right"/>
              <w:rPr>
                <w:rFonts w:ascii="Times New Roman" w:hAnsi="Times New Roman"/>
                <w:kern w:val="0"/>
                <w:sz w:val="22"/>
              </w:rPr>
            </w:pPr>
            <w:r>
              <w:rPr>
                <w:rFonts w:ascii="Times New Roman" w:hAnsi="Times New Roman"/>
                <w:kern w:val="0"/>
                <w:sz w:val="22"/>
              </w:rPr>
              <w:t>191.60</w:t>
            </w:r>
          </w:p>
        </w:tc>
        <w:tc>
          <w:tcPr>
            <w:tcW w:w="1311" w:type="dxa"/>
            <w:tcBorders>
              <w:top w:val="nil"/>
              <w:left w:val="single" w:color="auto" w:sz="4" w:space="0"/>
              <w:bottom w:val="nil"/>
              <w:right w:val="single" w:color="auto" w:sz="4" w:space="0"/>
            </w:tcBorders>
            <w:vAlign w:val="bottom"/>
          </w:tcPr>
          <w:p>
            <w:pPr>
              <w:jc w:val="right"/>
              <w:rPr>
                <w:rFonts w:ascii="Times New Roman" w:hAnsi="Times New Roman"/>
                <w:kern w:val="0"/>
                <w:sz w:val="22"/>
              </w:rPr>
            </w:pPr>
            <w:r>
              <w:rPr>
                <w:rFonts w:ascii="Times New Roman" w:hAnsi="Times New Roman"/>
                <w:kern w:val="0"/>
                <w:sz w:val="22"/>
              </w:rPr>
              <w:t>-1056.89</w:t>
            </w:r>
          </w:p>
        </w:tc>
        <w:tc>
          <w:tcPr>
            <w:tcW w:w="1311" w:type="dxa"/>
            <w:tcBorders>
              <w:top w:val="nil"/>
              <w:left w:val="single" w:color="auto" w:sz="4" w:space="0"/>
              <w:bottom w:val="nil"/>
              <w:right w:val="nil"/>
            </w:tcBorders>
            <w:vAlign w:val="bottom"/>
          </w:tcPr>
          <w:p>
            <w:pPr>
              <w:jc w:val="right"/>
              <w:rPr>
                <w:rFonts w:ascii="Times New Roman" w:hAnsi="Times New Roman"/>
                <w:kern w:val="0"/>
                <w:sz w:val="22"/>
              </w:rPr>
            </w:pPr>
            <w:r>
              <w:rPr>
                <w:rFonts w:ascii="Times New Roman" w:hAnsi="Times New Roman"/>
                <w:kern w:val="0"/>
                <w:sz w:val="22"/>
              </w:rPr>
              <w:t>38.57</w:t>
            </w:r>
          </w:p>
        </w:tc>
      </w:tr>
      <w:tr>
        <w:tblPrEx>
          <w:tblLayout w:type="fixed"/>
          <w:tblCellMar>
            <w:top w:w="0" w:type="dxa"/>
            <w:left w:w="108" w:type="dxa"/>
            <w:bottom w:w="0" w:type="dxa"/>
            <w:right w:w="108" w:type="dxa"/>
          </w:tblCellMar>
        </w:tblPrEx>
        <w:trPr>
          <w:trHeight w:val="201" w:hRule="atLeast"/>
          <w:jc w:val="center"/>
        </w:trPr>
        <w:tc>
          <w:tcPr>
            <w:tcW w:w="4492" w:type="dxa"/>
            <w:tcBorders>
              <w:top w:val="nil"/>
              <w:left w:val="nil"/>
              <w:bottom w:val="nil"/>
              <w:right w:val="single" w:color="auto" w:sz="4" w:space="0"/>
            </w:tcBorders>
            <w:vAlign w:val="center"/>
          </w:tcPr>
          <w:p>
            <w:pPr>
              <w:widowControl/>
              <w:rPr>
                <w:rFonts w:ascii="Times New Roman" w:hAnsi="Times New Roman"/>
                <w:kern w:val="0"/>
                <w:sz w:val="22"/>
              </w:rPr>
            </w:pPr>
            <w:r>
              <w:rPr>
                <w:rFonts w:ascii="Times New Roman" w:hAnsi="Times New Roman"/>
                <w:kern w:val="0"/>
                <w:sz w:val="22"/>
              </w:rPr>
              <w:t>　互联网和相关服务</w:t>
            </w:r>
          </w:p>
        </w:tc>
        <w:tc>
          <w:tcPr>
            <w:tcW w:w="1408" w:type="dxa"/>
            <w:tcBorders>
              <w:top w:val="nil"/>
              <w:left w:val="single" w:color="auto" w:sz="4" w:space="0"/>
              <w:bottom w:val="nil"/>
              <w:right w:val="single" w:color="auto" w:sz="4" w:space="0"/>
            </w:tcBorders>
            <w:vAlign w:val="bottom"/>
          </w:tcPr>
          <w:p>
            <w:pPr>
              <w:jc w:val="right"/>
              <w:rPr>
                <w:rFonts w:ascii="Times New Roman" w:hAnsi="Times New Roman"/>
                <w:kern w:val="0"/>
                <w:sz w:val="22"/>
              </w:rPr>
            </w:pPr>
            <w:r>
              <w:rPr>
                <w:rFonts w:ascii="Times New Roman" w:hAnsi="Times New Roman"/>
                <w:kern w:val="0"/>
                <w:sz w:val="22"/>
              </w:rPr>
              <w:t>44.97</w:t>
            </w:r>
          </w:p>
        </w:tc>
        <w:tc>
          <w:tcPr>
            <w:tcW w:w="1311" w:type="dxa"/>
            <w:tcBorders>
              <w:top w:val="nil"/>
              <w:left w:val="single" w:color="auto" w:sz="4" w:space="0"/>
              <w:bottom w:val="nil"/>
              <w:right w:val="single" w:color="auto" w:sz="4" w:space="0"/>
            </w:tcBorders>
            <w:vAlign w:val="bottom"/>
          </w:tcPr>
          <w:p>
            <w:pPr>
              <w:jc w:val="right"/>
              <w:rPr>
                <w:rFonts w:ascii="Times New Roman" w:hAnsi="Times New Roman"/>
                <w:kern w:val="0"/>
                <w:sz w:val="22"/>
              </w:rPr>
            </w:pPr>
            <w:r>
              <w:rPr>
                <w:rFonts w:ascii="Times New Roman" w:hAnsi="Times New Roman"/>
                <w:kern w:val="0"/>
                <w:sz w:val="22"/>
              </w:rPr>
              <w:t>36.92</w:t>
            </w:r>
          </w:p>
        </w:tc>
        <w:tc>
          <w:tcPr>
            <w:tcW w:w="1311" w:type="dxa"/>
            <w:tcBorders>
              <w:top w:val="nil"/>
              <w:left w:val="single" w:color="auto" w:sz="4" w:space="0"/>
              <w:bottom w:val="nil"/>
              <w:right w:val="nil"/>
            </w:tcBorders>
            <w:vAlign w:val="bottom"/>
          </w:tcPr>
          <w:p>
            <w:pPr>
              <w:jc w:val="right"/>
              <w:rPr>
                <w:rFonts w:ascii="Times New Roman" w:hAnsi="Times New Roman"/>
                <w:kern w:val="0"/>
                <w:sz w:val="22"/>
              </w:rPr>
            </w:pPr>
            <w:r>
              <w:rPr>
                <w:rFonts w:ascii="Times New Roman" w:hAnsi="Times New Roman"/>
                <w:kern w:val="0"/>
                <w:sz w:val="22"/>
              </w:rPr>
              <w:t>28.99</w:t>
            </w:r>
          </w:p>
        </w:tc>
      </w:tr>
      <w:tr>
        <w:tblPrEx>
          <w:tblLayout w:type="fixed"/>
          <w:tblCellMar>
            <w:top w:w="0" w:type="dxa"/>
            <w:left w:w="108" w:type="dxa"/>
            <w:bottom w:w="0" w:type="dxa"/>
            <w:right w:w="108" w:type="dxa"/>
          </w:tblCellMar>
        </w:tblPrEx>
        <w:trPr>
          <w:trHeight w:val="217" w:hRule="atLeast"/>
          <w:jc w:val="center"/>
        </w:trPr>
        <w:tc>
          <w:tcPr>
            <w:tcW w:w="4492" w:type="dxa"/>
            <w:tcBorders>
              <w:top w:val="nil"/>
              <w:left w:val="nil"/>
              <w:bottom w:val="single" w:color="auto" w:sz="4" w:space="0"/>
              <w:right w:val="single" w:color="auto" w:sz="4" w:space="0"/>
            </w:tcBorders>
          </w:tcPr>
          <w:p>
            <w:pPr>
              <w:widowControl/>
              <w:rPr>
                <w:rFonts w:ascii="Times New Roman" w:hAnsi="Times New Roman"/>
                <w:kern w:val="0"/>
                <w:sz w:val="22"/>
              </w:rPr>
            </w:pPr>
            <w:r>
              <w:rPr>
                <w:rFonts w:ascii="Times New Roman" w:hAnsi="Times New Roman"/>
                <w:kern w:val="0"/>
                <w:sz w:val="22"/>
              </w:rPr>
              <w:t>　软件和信息技术服务业</w:t>
            </w:r>
          </w:p>
        </w:tc>
        <w:tc>
          <w:tcPr>
            <w:tcW w:w="1408" w:type="dxa"/>
            <w:tcBorders>
              <w:top w:val="nil"/>
              <w:left w:val="single" w:color="auto" w:sz="4" w:space="0"/>
              <w:bottom w:val="single" w:color="auto" w:sz="4" w:space="0"/>
              <w:right w:val="single" w:color="auto" w:sz="4" w:space="0"/>
            </w:tcBorders>
            <w:vAlign w:val="bottom"/>
          </w:tcPr>
          <w:p>
            <w:pPr>
              <w:jc w:val="right"/>
              <w:rPr>
                <w:rFonts w:ascii="Times New Roman" w:hAnsi="Times New Roman"/>
                <w:kern w:val="0"/>
                <w:sz w:val="22"/>
              </w:rPr>
            </w:pPr>
            <w:r>
              <w:rPr>
                <w:rFonts w:ascii="Times New Roman" w:hAnsi="Times New Roman"/>
                <w:kern w:val="0"/>
                <w:sz w:val="22"/>
              </w:rPr>
              <w:t>186.97</w:t>
            </w:r>
          </w:p>
        </w:tc>
        <w:tc>
          <w:tcPr>
            <w:tcW w:w="1311" w:type="dxa"/>
            <w:tcBorders>
              <w:top w:val="nil"/>
              <w:left w:val="single" w:color="auto" w:sz="4" w:space="0"/>
              <w:bottom w:val="single" w:color="auto" w:sz="4" w:space="0"/>
              <w:right w:val="single" w:color="auto" w:sz="4" w:space="0"/>
            </w:tcBorders>
            <w:vAlign w:val="bottom"/>
          </w:tcPr>
          <w:p>
            <w:pPr>
              <w:jc w:val="right"/>
              <w:rPr>
                <w:rFonts w:ascii="Times New Roman" w:hAnsi="Times New Roman"/>
                <w:kern w:val="0"/>
                <w:sz w:val="22"/>
              </w:rPr>
            </w:pPr>
            <w:r>
              <w:rPr>
                <w:rFonts w:ascii="Times New Roman" w:hAnsi="Times New Roman"/>
                <w:kern w:val="0"/>
                <w:sz w:val="22"/>
              </w:rPr>
              <w:t>91.60</w:t>
            </w:r>
          </w:p>
        </w:tc>
        <w:tc>
          <w:tcPr>
            <w:tcW w:w="1311" w:type="dxa"/>
            <w:tcBorders>
              <w:top w:val="nil"/>
              <w:left w:val="single" w:color="auto" w:sz="4" w:space="0"/>
              <w:bottom w:val="single" w:color="auto" w:sz="4" w:space="0"/>
              <w:right w:val="nil"/>
            </w:tcBorders>
            <w:vAlign w:val="bottom"/>
          </w:tcPr>
          <w:p>
            <w:pPr>
              <w:jc w:val="right"/>
              <w:rPr>
                <w:rFonts w:ascii="Times New Roman" w:hAnsi="Times New Roman"/>
                <w:kern w:val="0"/>
                <w:sz w:val="22"/>
              </w:rPr>
            </w:pPr>
            <w:r>
              <w:rPr>
                <w:rFonts w:ascii="Times New Roman" w:hAnsi="Times New Roman"/>
                <w:kern w:val="0"/>
                <w:sz w:val="22"/>
              </w:rPr>
              <w:t>125.80</w:t>
            </w:r>
          </w:p>
        </w:tc>
      </w:tr>
    </w:tbl>
    <w:p>
      <w:pPr>
        <w:widowControl/>
        <w:ind w:firstLine="420" w:firstLineChars="200"/>
        <w:rPr>
          <w:rFonts w:ascii="Times New Roman" w:hAnsi="Times New Roman" w:eastAsia="仿宋_GB2312"/>
          <w:kern w:val="0"/>
          <w:szCs w:val="21"/>
        </w:rPr>
      </w:pPr>
      <w:r>
        <w:rPr>
          <w:rFonts w:ascii="Times New Roman" w:hAnsi="Times New Roman" w:eastAsia="仿宋_GB2312"/>
          <w:kern w:val="0"/>
          <w:szCs w:val="21"/>
        </w:rPr>
        <w:t>注：电信、广播电视和卫星传输服务负债合计为负数，主要是因为中国电信股份有限公司广东分公司2018年负债合计为负数。</w:t>
      </w:r>
    </w:p>
    <w:p>
      <w:pPr>
        <w:widowControl/>
        <w:spacing w:line="600" w:lineRule="exact"/>
        <w:ind w:firstLine="643" w:firstLineChars="200"/>
        <w:rPr>
          <w:rFonts w:ascii="Times New Roman" w:hAnsi="Times New Roman" w:eastAsia="楷体_GB2312"/>
          <w:b/>
          <w:kern w:val="0"/>
          <w:sz w:val="32"/>
          <w:szCs w:val="32"/>
        </w:rPr>
      </w:pPr>
      <w:r>
        <w:rPr>
          <w:rFonts w:ascii="Times New Roman" w:hAnsi="Times New Roman" w:eastAsia="楷体_GB2312"/>
          <w:b/>
          <w:kern w:val="0"/>
          <w:sz w:val="32"/>
          <w:szCs w:val="32"/>
        </w:rPr>
        <w:t>（三）按地区分组情况</w:t>
      </w:r>
    </w:p>
    <w:p>
      <w:pPr>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2018年末，信息传输、软件和信息技术服务业企业法人单位中，黄花岗街道占23.5%，梅花村街道占7.6%，华乐街道占6.9%。从业人员中，黄花岗街道占20.4%，东山街道占11.0%，六榕街道占9.6%。营业收入中，黄花岗街道占21.5%，白云街道占14.4%，东山街道占9.0%（详见表6-8）。</w:t>
      </w:r>
    </w:p>
    <w:p>
      <w:pPr>
        <w:pStyle w:val="3"/>
        <w:ind w:left="0" w:leftChars="0" w:firstLine="0"/>
        <w:jc w:val="center"/>
        <w:rPr>
          <w:b/>
          <w:bCs/>
          <w:kern w:val="0"/>
          <w:sz w:val="24"/>
        </w:rPr>
      </w:pPr>
      <w:r>
        <w:rPr>
          <w:b/>
          <w:bCs/>
          <w:kern w:val="0"/>
          <w:sz w:val="24"/>
        </w:rPr>
        <w:t>表6-8　按地区分组的信息传输、软件和信息技术服务业</w:t>
      </w:r>
    </w:p>
    <w:p>
      <w:pPr>
        <w:pStyle w:val="3"/>
        <w:ind w:left="0" w:leftChars="0" w:firstLine="0"/>
        <w:jc w:val="center"/>
      </w:pPr>
      <w:r>
        <w:rPr>
          <w:b/>
          <w:bCs/>
          <w:kern w:val="0"/>
          <w:sz w:val="24"/>
        </w:rPr>
        <w:t>企业法人单位主要经济指标</w:t>
      </w:r>
    </w:p>
    <w:tbl>
      <w:tblPr>
        <w:tblStyle w:val="5"/>
        <w:tblW w:w="8522" w:type="dxa"/>
        <w:jc w:val="center"/>
        <w:tblInd w:w="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29" w:hRule="atLeast"/>
          <w:jc w:val="center"/>
        </w:trPr>
        <w:tc>
          <w:tcPr>
            <w:tcW w:w="2130" w:type="dxa"/>
            <w:tcBorders>
              <w:top w:val="single" w:color="auto" w:sz="4" w:space="0"/>
              <w:bottom w:val="nil"/>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　</w:t>
            </w:r>
          </w:p>
        </w:tc>
        <w:tc>
          <w:tcPr>
            <w:tcW w:w="2130" w:type="dxa"/>
            <w:tcBorders>
              <w:top w:val="single" w:color="auto" w:sz="4" w:space="0"/>
              <w:left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法人单位</w:t>
            </w:r>
          </w:p>
          <w:p>
            <w:pPr>
              <w:jc w:val="center"/>
              <w:rPr>
                <w:rFonts w:ascii="Times New Roman" w:hAnsi="Times New Roman"/>
                <w:b/>
                <w:bCs/>
                <w:color w:val="000000"/>
                <w:kern w:val="0"/>
                <w:sz w:val="22"/>
                <w:szCs w:val="22"/>
              </w:rPr>
            </w:pPr>
            <w:r>
              <w:rPr>
                <w:rFonts w:ascii="Times New Roman" w:hAnsi="Times New Roman"/>
                <w:b/>
                <w:bCs/>
                <w:color w:val="000000"/>
                <w:kern w:val="0"/>
                <w:sz w:val="22"/>
                <w:szCs w:val="22"/>
              </w:rPr>
              <w:t>（个）</w:t>
            </w:r>
          </w:p>
        </w:tc>
        <w:tc>
          <w:tcPr>
            <w:tcW w:w="2131" w:type="dxa"/>
            <w:tcBorders>
              <w:top w:val="single" w:color="auto" w:sz="4" w:space="0"/>
              <w:left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从业人员</w:t>
            </w:r>
          </w:p>
          <w:p>
            <w:pPr>
              <w:jc w:val="center"/>
              <w:rPr>
                <w:rFonts w:ascii="Times New Roman" w:hAnsi="Times New Roman"/>
                <w:b/>
                <w:bCs/>
                <w:color w:val="000000"/>
                <w:kern w:val="0"/>
                <w:sz w:val="22"/>
                <w:szCs w:val="22"/>
              </w:rPr>
            </w:pPr>
            <w:r>
              <w:rPr>
                <w:rFonts w:ascii="Times New Roman" w:hAnsi="Times New Roman"/>
                <w:b/>
                <w:bCs/>
                <w:color w:val="000000"/>
                <w:kern w:val="0"/>
                <w:sz w:val="22"/>
                <w:szCs w:val="22"/>
              </w:rPr>
              <w:t>（万人）</w:t>
            </w:r>
          </w:p>
        </w:tc>
        <w:tc>
          <w:tcPr>
            <w:tcW w:w="2131" w:type="dxa"/>
            <w:tcBorders>
              <w:top w:val="single" w:color="auto" w:sz="4" w:space="0"/>
              <w:lef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营业收入</w:t>
            </w:r>
          </w:p>
          <w:p>
            <w:pPr>
              <w:jc w:val="center"/>
              <w:rPr>
                <w:rFonts w:ascii="Times New Roman" w:hAnsi="Times New Roman"/>
                <w:b/>
                <w:bCs/>
                <w:color w:val="000000"/>
                <w:kern w:val="0"/>
                <w:sz w:val="22"/>
                <w:szCs w:val="22"/>
              </w:rPr>
            </w:pPr>
            <w:r>
              <w:rPr>
                <w:rFonts w:ascii="Times New Roman" w:hAnsi="Times New Roman"/>
                <w:b/>
                <w:bCs/>
                <w:color w:val="000000"/>
                <w:kern w:val="0"/>
                <w:sz w:val="22"/>
                <w:szCs w:val="22"/>
              </w:rPr>
              <w:t>（亿元）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59" w:hRule="atLeast"/>
          <w:jc w:val="center"/>
        </w:trPr>
        <w:tc>
          <w:tcPr>
            <w:tcW w:w="2130" w:type="dxa"/>
            <w:tcBorders>
              <w:top w:val="single" w:color="auto" w:sz="4" w:space="0"/>
              <w:right w:val="single" w:color="auto" w:sz="4" w:space="0"/>
            </w:tcBorders>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合  计</w:t>
            </w:r>
          </w:p>
        </w:tc>
        <w:tc>
          <w:tcPr>
            <w:tcW w:w="2130" w:type="dxa"/>
            <w:tcBorders>
              <w:top w:val="single" w:color="auto" w:sz="4" w:space="0"/>
              <w:left w:val="single" w:color="auto" w:sz="4" w:space="0"/>
              <w:right w:val="single" w:color="auto" w:sz="4" w:space="0"/>
            </w:tcBorders>
            <w:vAlign w:val="bottom"/>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4261</w:t>
            </w:r>
          </w:p>
        </w:tc>
        <w:tc>
          <w:tcPr>
            <w:tcW w:w="2131" w:type="dxa"/>
            <w:tcBorders>
              <w:top w:val="single" w:color="auto" w:sz="4" w:space="0"/>
              <w:left w:val="single" w:color="auto" w:sz="4" w:space="0"/>
              <w:right w:val="single" w:color="auto" w:sz="4" w:space="0"/>
            </w:tcBorders>
            <w:vAlign w:val="bottom"/>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4.76</w:t>
            </w:r>
          </w:p>
        </w:tc>
        <w:tc>
          <w:tcPr>
            <w:tcW w:w="2131" w:type="dxa"/>
            <w:tcBorders>
              <w:top w:val="single" w:color="auto" w:sz="4" w:space="0"/>
              <w:left w:val="single" w:color="auto" w:sz="4" w:space="0"/>
            </w:tcBorders>
            <w:vAlign w:val="bottom"/>
          </w:tcPr>
          <w:p>
            <w:pPr>
              <w:widowControl/>
              <w:jc w:val="right"/>
              <w:rPr>
                <w:rFonts w:ascii="Times New Roman" w:hAnsi="Times New Roman"/>
                <w:b/>
                <w:bCs/>
                <w:color w:val="000000"/>
                <w:kern w:val="0"/>
                <w:sz w:val="22"/>
                <w:szCs w:val="22"/>
              </w:rPr>
            </w:pPr>
            <w:r>
              <w:rPr>
                <w:rFonts w:ascii="Times New Roman" w:hAnsi="Times New Roman"/>
                <w:b/>
                <w:bCs/>
                <w:color w:val="000000"/>
                <w:kern w:val="0"/>
                <w:sz w:val="22"/>
                <w:szCs w:val="22"/>
              </w:rPr>
              <w:t>193.36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89"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洪桥街道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124</w:t>
            </w:r>
          </w:p>
        </w:tc>
        <w:tc>
          <w:tcPr>
            <w:tcW w:w="2131" w:type="dxa"/>
            <w:tcBorders>
              <w:left w:val="single" w:color="auto" w:sz="4" w:space="0"/>
              <w:righ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0.11</w:t>
            </w:r>
          </w:p>
        </w:tc>
        <w:tc>
          <w:tcPr>
            <w:tcW w:w="2131" w:type="dxa"/>
            <w:tcBorders>
              <w:lef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3.12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6"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北京街道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229</w:t>
            </w:r>
          </w:p>
        </w:tc>
        <w:tc>
          <w:tcPr>
            <w:tcW w:w="2131" w:type="dxa"/>
            <w:tcBorders>
              <w:left w:val="single" w:color="auto" w:sz="4" w:space="0"/>
              <w:righ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0.16</w:t>
            </w:r>
          </w:p>
        </w:tc>
        <w:tc>
          <w:tcPr>
            <w:tcW w:w="2131" w:type="dxa"/>
            <w:tcBorders>
              <w:lef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5.37</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六榕街道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269</w:t>
            </w:r>
          </w:p>
        </w:tc>
        <w:tc>
          <w:tcPr>
            <w:tcW w:w="2131" w:type="dxa"/>
            <w:tcBorders>
              <w:left w:val="single" w:color="auto" w:sz="4" w:space="0"/>
              <w:righ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0.46</w:t>
            </w:r>
          </w:p>
        </w:tc>
        <w:tc>
          <w:tcPr>
            <w:tcW w:w="2131" w:type="dxa"/>
            <w:tcBorders>
              <w:lef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12.36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45"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流花街道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91</w:t>
            </w:r>
          </w:p>
        </w:tc>
        <w:tc>
          <w:tcPr>
            <w:tcW w:w="2131" w:type="dxa"/>
            <w:tcBorders>
              <w:left w:val="single" w:color="auto" w:sz="4" w:space="0"/>
              <w:righ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0.13</w:t>
            </w:r>
          </w:p>
        </w:tc>
        <w:tc>
          <w:tcPr>
            <w:tcW w:w="2131" w:type="dxa"/>
            <w:tcBorders>
              <w:lef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9.64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光塔街道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216</w:t>
            </w:r>
          </w:p>
        </w:tc>
        <w:tc>
          <w:tcPr>
            <w:tcW w:w="2131" w:type="dxa"/>
            <w:tcBorders>
              <w:left w:val="single" w:color="auto" w:sz="4" w:space="0"/>
              <w:righ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0.23</w:t>
            </w:r>
          </w:p>
        </w:tc>
        <w:tc>
          <w:tcPr>
            <w:tcW w:w="2131" w:type="dxa"/>
            <w:tcBorders>
              <w:lef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5.98</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人民街道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266</w:t>
            </w:r>
          </w:p>
        </w:tc>
        <w:tc>
          <w:tcPr>
            <w:tcW w:w="2131" w:type="dxa"/>
            <w:tcBorders>
              <w:left w:val="single" w:color="auto" w:sz="4" w:space="0"/>
              <w:righ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0.12</w:t>
            </w:r>
          </w:p>
        </w:tc>
        <w:tc>
          <w:tcPr>
            <w:tcW w:w="2131" w:type="dxa"/>
            <w:tcBorders>
              <w:lef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1.94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东山街道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216</w:t>
            </w:r>
          </w:p>
        </w:tc>
        <w:tc>
          <w:tcPr>
            <w:tcW w:w="2131" w:type="dxa"/>
            <w:tcBorders>
              <w:left w:val="single" w:color="auto" w:sz="4" w:space="0"/>
              <w:righ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0.52</w:t>
            </w:r>
          </w:p>
        </w:tc>
        <w:tc>
          <w:tcPr>
            <w:tcW w:w="2131" w:type="dxa"/>
            <w:tcBorders>
              <w:lef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17.47</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农林街道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146</w:t>
            </w:r>
          </w:p>
        </w:tc>
        <w:tc>
          <w:tcPr>
            <w:tcW w:w="2131" w:type="dxa"/>
            <w:tcBorders>
              <w:left w:val="single" w:color="auto" w:sz="4" w:space="0"/>
              <w:righ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0.31</w:t>
            </w:r>
          </w:p>
        </w:tc>
        <w:tc>
          <w:tcPr>
            <w:tcW w:w="2131" w:type="dxa"/>
            <w:tcBorders>
              <w:lef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13.70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梅花村街道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323</w:t>
            </w:r>
          </w:p>
        </w:tc>
        <w:tc>
          <w:tcPr>
            <w:tcW w:w="2131" w:type="dxa"/>
            <w:tcBorders>
              <w:left w:val="single" w:color="auto" w:sz="4" w:space="0"/>
              <w:righ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0.41</w:t>
            </w:r>
          </w:p>
        </w:tc>
        <w:tc>
          <w:tcPr>
            <w:tcW w:w="2131" w:type="dxa"/>
            <w:tcBorders>
              <w:lef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15.96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15"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黄花岗街道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1000</w:t>
            </w:r>
          </w:p>
        </w:tc>
        <w:tc>
          <w:tcPr>
            <w:tcW w:w="2131" w:type="dxa"/>
            <w:tcBorders>
              <w:left w:val="single" w:color="auto" w:sz="4" w:space="0"/>
              <w:righ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0.97</w:t>
            </w:r>
          </w:p>
        </w:tc>
        <w:tc>
          <w:tcPr>
            <w:tcW w:w="2131" w:type="dxa"/>
            <w:tcBorders>
              <w:lef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41.54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华乐街道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294</w:t>
            </w:r>
          </w:p>
        </w:tc>
        <w:tc>
          <w:tcPr>
            <w:tcW w:w="2131" w:type="dxa"/>
            <w:tcBorders>
              <w:left w:val="single" w:color="auto" w:sz="4" w:space="0"/>
              <w:righ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0.19</w:t>
            </w:r>
          </w:p>
        </w:tc>
        <w:tc>
          <w:tcPr>
            <w:tcW w:w="2131" w:type="dxa"/>
            <w:tcBorders>
              <w:lef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10.65</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建设街道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174</w:t>
            </w:r>
          </w:p>
        </w:tc>
        <w:tc>
          <w:tcPr>
            <w:tcW w:w="2131" w:type="dxa"/>
            <w:tcBorders>
              <w:left w:val="single" w:color="auto" w:sz="4" w:space="0"/>
              <w:righ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0.11</w:t>
            </w:r>
          </w:p>
        </w:tc>
        <w:tc>
          <w:tcPr>
            <w:tcW w:w="2131" w:type="dxa"/>
            <w:tcBorders>
              <w:lef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3.60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大塘街道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166</w:t>
            </w:r>
          </w:p>
        </w:tc>
        <w:tc>
          <w:tcPr>
            <w:tcW w:w="2131" w:type="dxa"/>
            <w:tcBorders>
              <w:left w:val="single" w:color="auto" w:sz="4" w:space="0"/>
              <w:righ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0.17</w:t>
            </w:r>
          </w:p>
        </w:tc>
        <w:tc>
          <w:tcPr>
            <w:tcW w:w="2131" w:type="dxa"/>
            <w:tcBorders>
              <w:lef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8.72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珠光街道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169</w:t>
            </w:r>
          </w:p>
        </w:tc>
        <w:tc>
          <w:tcPr>
            <w:tcW w:w="2131" w:type="dxa"/>
            <w:tcBorders>
              <w:left w:val="single" w:color="auto" w:sz="4" w:space="0"/>
              <w:righ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0.11</w:t>
            </w:r>
          </w:p>
        </w:tc>
        <w:tc>
          <w:tcPr>
            <w:tcW w:w="2131" w:type="dxa"/>
            <w:tcBorders>
              <w:lef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4.01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大东街道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180</w:t>
            </w:r>
          </w:p>
        </w:tc>
        <w:tc>
          <w:tcPr>
            <w:tcW w:w="2131" w:type="dxa"/>
            <w:tcBorders>
              <w:left w:val="single" w:color="auto" w:sz="4" w:space="0"/>
              <w:righ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0.26</w:t>
            </w:r>
          </w:p>
        </w:tc>
        <w:tc>
          <w:tcPr>
            <w:tcW w:w="2131" w:type="dxa"/>
            <w:tcBorders>
              <w:lef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6.55</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白云街道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118</w:t>
            </w:r>
          </w:p>
        </w:tc>
        <w:tc>
          <w:tcPr>
            <w:tcW w:w="2131" w:type="dxa"/>
            <w:tcBorders>
              <w:left w:val="single" w:color="auto" w:sz="4" w:space="0"/>
              <w:righ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0.33</w:t>
            </w:r>
          </w:p>
        </w:tc>
        <w:tc>
          <w:tcPr>
            <w:tcW w:w="2131" w:type="dxa"/>
            <w:tcBorders>
              <w:lef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27.86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登峰街道</w:t>
            </w:r>
          </w:p>
        </w:tc>
        <w:tc>
          <w:tcPr>
            <w:tcW w:w="2130" w:type="dxa"/>
            <w:tcBorders>
              <w:left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75</w:t>
            </w:r>
          </w:p>
        </w:tc>
        <w:tc>
          <w:tcPr>
            <w:tcW w:w="2131" w:type="dxa"/>
            <w:tcBorders>
              <w:left w:val="single" w:color="auto" w:sz="4" w:space="0"/>
              <w:righ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0.11</w:t>
            </w:r>
          </w:p>
        </w:tc>
        <w:tc>
          <w:tcPr>
            <w:tcW w:w="2131" w:type="dxa"/>
            <w:tcBorders>
              <w:lef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4.46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0" w:hRule="atLeast"/>
          <w:jc w:val="center"/>
        </w:trPr>
        <w:tc>
          <w:tcPr>
            <w:tcW w:w="2130" w:type="dxa"/>
            <w:tcBorders>
              <w:bottom w:val="single" w:color="auto" w:sz="4" w:space="0"/>
              <w:right w:val="single" w:color="auto" w:sz="4" w:space="0"/>
            </w:tcBorders>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矿泉街道</w:t>
            </w:r>
          </w:p>
        </w:tc>
        <w:tc>
          <w:tcPr>
            <w:tcW w:w="2130" w:type="dxa"/>
            <w:tcBorders>
              <w:left w:val="single" w:color="auto" w:sz="4" w:space="0"/>
              <w:bottom w:val="single" w:color="auto" w:sz="4" w:space="0"/>
              <w:right w:val="single" w:color="auto" w:sz="4" w:space="0"/>
            </w:tcBorders>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205</w:t>
            </w:r>
          </w:p>
        </w:tc>
        <w:tc>
          <w:tcPr>
            <w:tcW w:w="2131" w:type="dxa"/>
            <w:tcBorders>
              <w:left w:val="single" w:color="auto" w:sz="4" w:space="0"/>
              <w:bottom w:val="single" w:color="auto" w:sz="4" w:space="0"/>
              <w:right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0.05</w:t>
            </w:r>
          </w:p>
        </w:tc>
        <w:tc>
          <w:tcPr>
            <w:tcW w:w="2131" w:type="dxa"/>
            <w:tcBorders>
              <w:left w:val="single" w:color="auto" w:sz="4" w:space="0"/>
              <w:bottom w:val="single" w:color="auto" w:sz="4" w:space="0"/>
            </w:tcBorders>
            <w:vAlign w:val="bottom"/>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0.43</w:t>
            </w:r>
          </w:p>
        </w:tc>
      </w:tr>
    </w:tbl>
    <w:p>
      <w:pPr>
        <w:widowControl/>
        <w:spacing w:line="600" w:lineRule="exact"/>
        <w:ind w:firstLine="560" w:firstLineChars="200"/>
        <w:rPr>
          <w:rFonts w:ascii="Times New Roman" w:hAnsi="Times New Roman" w:eastAsia="黑体"/>
          <w:kern w:val="0"/>
          <w:sz w:val="28"/>
          <w:szCs w:val="28"/>
        </w:rPr>
      </w:pPr>
      <w:r>
        <w:rPr>
          <w:rFonts w:ascii="Times New Roman" w:hAnsi="Times New Roman" w:eastAsia="黑体"/>
          <w:kern w:val="0"/>
          <w:sz w:val="28"/>
          <w:szCs w:val="28"/>
        </w:rPr>
        <w:t>注释：</w:t>
      </w:r>
    </w:p>
    <w:p>
      <w:pPr>
        <w:widowControl/>
        <w:spacing w:line="600" w:lineRule="exact"/>
        <w:ind w:firstLine="560" w:firstLineChars="200"/>
        <w:rPr>
          <w:rFonts w:ascii="Times New Roman" w:hAnsi="Times New Roman" w:eastAsia="仿宋_GB2312"/>
          <w:kern w:val="0"/>
          <w:sz w:val="28"/>
          <w:szCs w:val="28"/>
        </w:rPr>
      </w:pPr>
      <w:r>
        <w:rPr>
          <w:rFonts w:ascii="Times New Roman" w:hAnsi="Times New Roman" w:eastAsia="仿宋_GB2312"/>
          <w:kern w:val="0"/>
          <w:sz w:val="28"/>
          <w:szCs w:val="28"/>
        </w:rPr>
        <w:t>[1]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pPr>
        <w:widowControl/>
        <w:spacing w:line="600" w:lineRule="exact"/>
        <w:ind w:firstLine="560" w:firstLineChars="200"/>
        <w:rPr>
          <w:rFonts w:ascii="Times New Roman" w:hAnsi="Times New Roman" w:eastAsia="仿宋_GB2312"/>
          <w:kern w:val="0"/>
          <w:sz w:val="28"/>
          <w:szCs w:val="28"/>
        </w:rPr>
      </w:pPr>
      <w:r>
        <w:rPr>
          <w:rFonts w:ascii="Times New Roman" w:hAnsi="Times New Roman" w:eastAsia="仿宋_GB2312"/>
          <w:kern w:val="0"/>
          <w:sz w:val="28"/>
          <w:szCs w:val="28"/>
        </w:rPr>
        <w:t>[2]表中的合计数和部分计算数据因小数取舍而产生的误差，均未作机械调整。</w:t>
      </w:r>
    </w:p>
    <w:p>
      <w:pPr>
        <w:widowControl/>
        <w:spacing w:line="600" w:lineRule="exact"/>
        <w:ind w:firstLine="560" w:firstLineChars="200"/>
        <w:rPr>
          <w:rFonts w:ascii="Times New Roman" w:hAnsi="Times New Roman" w:eastAsia="仿宋_GB2312"/>
          <w:kern w:val="0"/>
          <w:sz w:val="28"/>
          <w:szCs w:val="28"/>
        </w:rPr>
      </w:pPr>
      <w:r>
        <w:rPr>
          <w:rFonts w:ascii="Times New Roman" w:hAnsi="Times New Roman" w:eastAsia="仿宋_GB2312"/>
          <w:kern w:val="0"/>
          <w:sz w:val="28"/>
          <w:szCs w:val="28"/>
        </w:rPr>
        <w:t>[3]“...”表示数据不足该表最小单位。</w:t>
      </w:r>
    </w:p>
    <w:p>
      <w:pPr>
        <w:widowControl/>
        <w:spacing w:line="600" w:lineRule="exact"/>
        <w:ind w:firstLine="560" w:firstLineChars="200"/>
        <w:rPr>
          <w:rFonts w:ascii="Times New Roman" w:hAnsi="Times New Roman" w:eastAsia="仿宋_GB2312"/>
          <w:kern w:val="0"/>
          <w:sz w:val="28"/>
          <w:szCs w:val="28"/>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黑体">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AD"/>
    <w:rsid w:val="00006A80"/>
    <w:rsid w:val="00024688"/>
    <w:rsid w:val="00067426"/>
    <w:rsid w:val="00090F53"/>
    <w:rsid w:val="0009258D"/>
    <w:rsid w:val="000C7583"/>
    <w:rsid w:val="000E2950"/>
    <w:rsid w:val="00121778"/>
    <w:rsid w:val="0019336F"/>
    <w:rsid w:val="001A3D04"/>
    <w:rsid w:val="001B03B2"/>
    <w:rsid w:val="001B4377"/>
    <w:rsid w:val="00216043"/>
    <w:rsid w:val="00216D79"/>
    <w:rsid w:val="00287F7B"/>
    <w:rsid w:val="002F2F2C"/>
    <w:rsid w:val="00303D7C"/>
    <w:rsid w:val="00356D30"/>
    <w:rsid w:val="003937DE"/>
    <w:rsid w:val="003C6BCD"/>
    <w:rsid w:val="00410492"/>
    <w:rsid w:val="00410631"/>
    <w:rsid w:val="00423572"/>
    <w:rsid w:val="00436CF0"/>
    <w:rsid w:val="004430A3"/>
    <w:rsid w:val="004B6456"/>
    <w:rsid w:val="004F5D4A"/>
    <w:rsid w:val="005210AC"/>
    <w:rsid w:val="00533056"/>
    <w:rsid w:val="005466A8"/>
    <w:rsid w:val="00556911"/>
    <w:rsid w:val="00577830"/>
    <w:rsid w:val="00584907"/>
    <w:rsid w:val="005E5BCC"/>
    <w:rsid w:val="005F2ECA"/>
    <w:rsid w:val="00636527"/>
    <w:rsid w:val="00647564"/>
    <w:rsid w:val="006C6520"/>
    <w:rsid w:val="006D5DFE"/>
    <w:rsid w:val="006F5635"/>
    <w:rsid w:val="006F5CB4"/>
    <w:rsid w:val="00726E6C"/>
    <w:rsid w:val="00750D9D"/>
    <w:rsid w:val="007B36B3"/>
    <w:rsid w:val="007D05C7"/>
    <w:rsid w:val="008135C0"/>
    <w:rsid w:val="008375B6"/>
    <w:rsid w:val="008C0ADF"/>
    <w:rsid w:val="008E4F94"/>
    <w:rsid w:val="008E5F89"/>
    <w:rsid w:val="008F2532"/>
    <w:rsid w:val="009319D7"/>
    <w:rsid w:val="00947B6B"/>
    <w:rsid w:val="0097556A"/>
    <w:rsid w:val="009B2FAD"/>
    <w:rsid w:val="009B4EBF"/>
    <w:rsid w:val="009B5D82"/>
    <w:rsid w:val="009E001A"/>
    <w:rsid w:val="009F6AE0"/>
    <w:rsid w:val="00A514DD"/>
    <w:rsid w:val="00A606C1"/>
    <w:rsid w:val="00A61252"/>
    <w:rsid w:val="00A662AC"/>
    <w:rsid w:val="00AA63DA"/>
    <w:rsid w:val="00AC7708"/>
    <w:rsid w:val="00B832E6"/>
    <w:rsid w:val="00BA2859"/>
    <w:rsid w:val="00BC4FEB"/>
    <w:rsid w:val="00BD3EC0"/>
    <w:rsid w:val="00BE5C9B"/>
    <w:rsid w:val="00C21DBF"/>
    <w:rsid w:val="00C321ED"/>
    <w:rsid w:val="00C4198C"/>
    <w:rsid w:val="00C42B4F"/>
    <w:rsid w:val="00C5387E"/>
    <w:rsid w:val="00C61EC4"/>
    <w:rsid w:val="00C8087A"/>
    <w:rsid w:val="00CC119C"/>
    <w:rsid w:val="00CD695E"/>
    <w:rsid w:val="00D77564"/>
    <w:rsid w:val="00D8529A"/>
    <w:rsid w:val="00DA133D"/>
    <w:rsid w:val="00DC6CA9"/>
    <w:rsid w:val="00DE6212"/>
    <w:rsid w:val="00E87B30"/>
    <w:rsid w:val="00E90BD6"/>
    <w:rsid w:val="00ED52AC"/>
    <w:rsid w:val="00F23475"/>
    <w:rsid w:val="00F27ACC"/>
    <w:rsid w:val="00F57261"/>
    <w:rsid w:val="00F76616"/>
    <w:rsid w:val="00FC7A58"/>
    <w:rsid w:val="0B90731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Body Text Indent"/>
    <w:basedOn w:val="1"/>
    <w:link w:val="6"/>
    <w:unhideWhenUsed/>
    <w:qFormat/>
    <w:uiPriority w:val="99"/>
    <w:pPr>
      <w:spacing w:after="120"/>
      <w:ind w:left="420" w:leftChars="200"/>
    </w:pPr>
  </w:style>
  <w:style w:type="paragraph" w:styleId="3">
    <w:name w:val="Body Text First Indent 2"/>
    <w:basedOn w:val="1"/>
    <w:link w:val="7"/>
    <w:qFormat/>
    <w:uiPriority w:val="99"/>
    <w:pPr>
      <w:spacing w:after="120"/>
      <w:ind w:left="420" w:leftChars="200" w:firstLine="420"/>
    </w:pPr>
    <w:rPr>
      <w:rFonts w:ascii="Times New Roman" w:hAnsi="Times New Roman"/>
    </w:rPr>
  </w:style>
  <w:style w:type="character" w:customStyle="1" w:styleId="6">
    <w:name w:val="正文文本缩进 字符"/>
    <w:basedOn w:val="4"/>
    <w:link w:val="2"/>
    <w:semiHidden/>
    <w:qFormat/>
    <w:uiPriority w:val="99"/>
    <w:rPr>
      <w:rFonts w:ascii="Calibri" w:hAnsi="Calibri" w:eastAsia="宋体" w:cs="Times New Roman"/>
      <w:szCs w:val="24"/>
    </w:rPr>
  </w:style>
  <w:style w:type="character" w:customStyle="1" w:styleId="7">
    <w:name w:val="正文文本首行缩进 2 字符"/>
    <w:basedOn w:val="6"/>
    <w:link w:val="3"/>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562</Words>
  <Characters>3206</Characters>
  <Lines>26</Lines>
  <Paragraphs>7</Paragraphs>
  <TotalTime>0</TotalTime>
  <ScaleCrop>false</ScaleCrop>
  <LinksUpToDate>false</LinksUpToDate>
  <CharactersWithSpaces>3761</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2020-06-03T07:53:00Z</dcterms:created>
  <dc:creator>余良平</dc:creator>
  <cp:lastModifiedBy>未定义</cp:lastModifiedBy>
  <dcterms:modified xsi:type="dcterms:W3CDTF">2020-08-27T06:11:45Z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