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jc w:val="center"/>
        <w:rPr>
          <w:rFonts w:ascii="Times New Roman" w:hAnsi="Times New Roman" w:eastAsia="方正小标宋简体"/>
          <w:bCs/>
          <w:sz w:val="44"/>
          <w:szCs w:val="44"/>
        </w:rPr>
      </w:pPr>
      <w:r>
        <w:rPr>
          <w:rFonts w:ascii="Times New Roman" w:hAnsi="Times New Roman" w:eastAsia="方正小标宋简体"/>
          <w:bCs/>
          <w:sz w:val="44"/>
          <w:szCs w:val="44"/>
        </w:rPr>
        <w:t>广州市越秀区第四次全国经济普查公报</w:t>
      </w:r>
    </w:p>
    <w:p>
      <w:pPr>
        <w:widowControl/>
        <w:spacing w:line="600" w:lineRule="exact"/>
        <w:jc w:val="center"/>
        <w:rPr>
          <w:rFonts w:ascii="Times New Roman" w:hAnsi="Times New Roman" w:eastAsia="方正小标宋简体"/>
          <w:bCs/>
          <w:sz w:val="44"/>
          <w:szCs w:val="44"/>
        </w:rPr>
      </w:pPr>
      <w:r>
        <w:rPr>
          <w:rFonts w:ascii="Times New Roman" w:hAnsi="Times New Roman" w:eastAsia="方正小标宋简体"/>
          <w:bCs/>
          <w:sz w:val="44"/>
          <w:szCs w:val="44"/>
        </w:rPr>
        <w:t>（第八号）</w:t>
      </w:r>
    </w:p>
    <w:p>
      <w:pPr>
        <w:widowControl/>
        <w:spacing w:line="600" w:lineRule="exact"/>
        <w:jc w:val="center"/>
        <w:rPr>
          <w:rFonts w:ascii="Times New Roman" w:hAnsi="Times New Roman" w:eastAsia="楷体_GB2312"/>
          <w:bCs/>
          <w:kern w:val="0"/>
          <w:sz w:val="36"/>
          <w:szCs w:val="32"/>
        </w:rPr>
      </w:pPr>
      <w:r>
        <w:rPr>
          <w:rFonts w:ascii="Times New Roman" w:hAnsi="Times New Roman" w:eastAsia="楷体_GB2312"/>
          <w:bCs/>
          <w:kern w:val="0"/>
          <w:sz w:val="36"/>
          <w:szCs w:val="32"/>
        </w:rPr>
        <w:t>——房地产业基本情况</w:t>
      </w:r>
    </w:p>
    <w:p>
      <w:pPr>
        <w:widowControl/>
        <w:spacing w:line="360" w:lineRule="auto"/>
        <w:jc w:val="center"/>
        <w:rPr>
          <w:rFonts w:ascii="Times New Roman" w:hAnsi="Times New Roman" w:eastAsia="楷体_GB2312"/>
          <w:kern w:val="0"/>
          <w:sz w:val="32"/>
          <w:szCs w:val="32"/>
        </w:rPr>
      </w:pPr>
    </w:p>
    <w:p>
      <w:pPr>
        <w:widowControl/>
        <w:spacing w:line="600" w:lineRule="exact"/>
        <w:jc w:val="center"/>
        <w:rPr>
          <w:rFonts w:ascii="Times New Roman" w:hAnsi="Times New Roman" w:eastAsia="楷体_GB2312"/>
          <w:kern w:val="0"/>
          <w:sz w:val="32"/>
          <w:szCs w:val="32"/>
        </w:rPr>
      </w:pPr>
      <w:r>
        <w:rPr>
          <w:rFonts w:ascii="Times New Roman" w:hAnsi="Times New Roman" w:eastAsia="楷体_GB2312"/>
          <w:kern w:val="0"/>
          <w:sz w:val="32"/>
          <w:szCs w:val="32"/>
        </w:rPr>
        <w:t>广州市越秀区统计局</w:t>
      </w:r>
    </w:p>
    <w:p>
      <w:pPr>
        <w:widowControl/>
        <w:spacing w:line="600" w:lineRule="exact"/>
        <w:jc w:val="center"/>
        <w:rPr>
          <w:rFonts w:ascii="Times New Roman" w:hAnsi="Times New Roman" w:eastAsia="楷体_GB2312"/>
          <w:kern w:val="0"/>
          <w:sz w:val="32"/>
          <w:szCs w:val="32"/>
        </w:rPr>
      </w:pPr>
      <w:r>
        <w:rPr>
          <w:rFonts w:ascii="Times New Roman" w:hAnsi="Times New Roman" w:eastAsia="楷体_GB2312"/>
          <w:kern w:val="0"/>
          <w:sz w:val="32"/>
          <w:szCs w:val="32"/>
        </w:rPr>
        <w:t>广州市越秀区第四次全国经济普查领导小组办公室</w:t>
      </w:r>
    </w:p>
    <w:p>
      <w:pPr>
        <w:widowControl/>
        <w:spacing w:line="600" w:lineRule="exact"/>
        <w:jc w:val="center"/>
        <w:rPr>
          <w:rFonts w:ascii="Times New Roman" w:hAnsi="Times New Roman"/>
          <w:kern w:val="0"/>
          <w:sz w:val="32"/>
          <w:szCs w:val="32"/>
        </w:rPr>
      </w:pPr>
      <w:r>
        <w:rPr>
          <w:rFonts w:ascii="Times New Roman" w:hAnsi="Times New Roman" w:eastAsia="楷体_GB2312"/>
          <w:kern w:val="0"/>
          <w:sz w:val="32"/>
          <w:szCs w:val="32"/>
        </w:rPr>
        <w:t>2020年</w:t>
      </w:r>
      <w:r>
        <w:rPr>
          <w:rFonts w:hint="eastAsia" w:ascii="Times New Roman" w:hAnsi="Times New Roman" w:eastAsia="楷体_GB2312"/>
          <w:kern w:val="0"/>
          <w:sz w:val="32"/>
          <w:szCs w:val="32"/>
          <w:lang w:val="en-US" w:eastAsia="zh-CN"/>
        </w:rPr>
        <w:t>8</w:t>
      </w:r>
      <w:r>
        <w:rPr>
          <w:rFonts w:ascii="Times New Roman" w:hAnsi="Times New Roman" w:eastAsia="楷体_GB2312"/>
          <w:kern w:val="0"/>
          <w:sz w:val="32"/>
          <w:szCs w:val="32"/>
        </w:rPr>
        <w:t>月2</w:t>
      </w:r>
      <w:r>
        <w:rPr>
          <w:rFonts w:hint="eastAsia" w:ascii="Times New Roman" w:hAnsi="Times New Roman" w:eastAsia="楷体_GB2312"/>
          <w:kern w:val="0"/>
          <w:sz w:val="32"/>
          <w:szCs w:val="32"/>
          <w:lang w:val="en-US" w:eastAsia="zh-CN"/>
        </w:rPr>
        <w:t>7</w:t>
      </w:r>
      <w:r>
        <w:rPr>
          <w:rFonts w:ascii="Times New Roman" w:hAnsi="Times New Roman" w:eastAsia="楷体_GB2312"/>
          <w:kern w:val="0"/>
          <w:sz w:val="32"/>
          <w:szCs w:val="32"/>
        </w:rPr>
        <w:t>日</w:t>
      </w:r>
      <w:bookmarkStart w:id="0" w:name="_GoBack"/>
      <w:bookmarkEnd w:id="0"/>
    </w:p>
    <w:p>
      <w:pPr>
        <w:jc w:val="center"/>
        <w:rPr>
          <w:rFonts w:ascii="Times New Roman" w:hAnsi="Times New Roman"/>
          <w:kern w:val="0"/>
          <w:sz w:val="32"/>
          <w:szCs w:val="32"/>
        </w:rPr>
      </w:pPr>
    </w:p>
    <w:p>
      <w:pPr>
        <w:widowControl/>
        <w:spacing w:line="58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根据第四次全国经济普查结果，现将我区房地产业企业法人单位的主要数据公布如下：</w:t>
      </w:r>
    </w:p>
    <w:p>
      <w:pPr>
        <w:widowControl/>
        <w:spacing w:line="600" w:lineRule="exact"/>
        <w:ind w:firstLine="640" w:firstLineChars="200"/>
        <w:rPr>
          <w:rFonts w:ascii="Times New Roman" w:hAnsi="Times New Roman" w:eastAsia="黑体"/>
          <w:kern w:val="0"/>
          <w:sz w:val="32"/>
          <w:szCs w:val="32"/>
        </w:rPr>
      </w:pPr>
      <w:r>
        <w:rPr>
          <w:rFonts w:ascii="Times New Roman" w:hAnsi="Times New Roman" w:eastAsia="黑体"/>
          <w:kern w:val="0"/>
          <w:sz w:val="32"/>
          <w:szCs w:val="32"/>
        </w:rPr>
        <w:t>一、企业法人单位数和从业人员</w:t>
      </w:r>
    </w:p>
    <w:p>
      <w:pPr>
        <w:widowControl/>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2018年末，全区共有房地产业企业法人单位3206个，比2013年末增长72.9%。其中，物业管理企业1185个，房地产中介服务企业943个，房地产租赁经营企业784个，分别比2013年末增长37.0%、91.3%和4.2倍。</w:t>
      </w:r>
    </w:p>
    <w:p>
      <w:pPr>
        <w:spacing w:line="600" w:lineRule="exact"/>
        <w:ind w:left="105" w:leftChars="50" w:firstLine="480" w:firstLineChars="150"/>
        <w:rPr>
          <w:rFonts w:ascii="Times New Roman" w:hAnsi="Times New Roman" w:eastAsia="仿宋_GB2312"/>
          <w:kern w:val="0"/>
          <w:sz w:val="32"/>
          <w:szCs w:val="32"/>
        </w:rPr>
      </w:pPr>
      <w:r>
        <w:rPr>
          <w:rFonts w:ascii="Times New Roman" w:hAnsi="Times New Roman" w:eastAsia="仿宋_GB2312"/>
          <w:kern w:val="0"/>
          <w:sz w:val="32"/>
          <w:szCs w:val="32"/>
        </w:rPr>
        <w:t>2018年末，全区房地产业企业法人单位的从业人员为7.49万人，比2013年末增长9.5%。其中，物业管理企业4.35万人，房地产中介服务企业1.96万人，房地产租赁经营企业0.86万人，分别比2013年末增长9.8%、0.7%和6.7倍（详见表</w:t>
      </w:r>
      <w:r>
        <w:rPr>
          <w:rFonts w:ascii="Times New Roman" w:hAnsi="Times New Roman"/>
          <w:kern w:val="0"/>
          <w:sz w:val="32"/>
          <w:szCs w:val="32"/>
        </w:rPr>
        <w:t>8</w:t>
      </w:r>
      <w:r>
        <w:rPr>
          <w:rFonts w:ascii="Times New Roman" w:hAnsi="Times New Roman" w:eastAsia="仿宋_GB2312"/>
          <w:kern w:val="0"/>
          <w:sz w:val="32"/>
          <w:szCs w:val="32"/>
        </w:rPr>
        <w:t>-1）。</w:t>
      </w:r>
    </w:p>
    <w:p>
      <w:pPr>
        <w:pStyle w:val="4"/>
        <w:ind w:left="0" w:leftChars="0" w:firstLine="0"/>
        <w:jc w:val="center"/>
      </w:pPr>
      <w:r>
        <w:rPr>
          <w:b/>
          <w:bCs/>
          <w:kern w:val="0"/>
          <w:sz w:val="24"/>
        </w:rPr>
        <w:t>表8-1 按行业中类分组的房地产业企业法人单位和从业人员</w:t>
      </w:r>
    </w:p>
    <w:tbl>
      <w:tblPr>
        <w:tblStyle w:val="7"/>
        <w:tblW w:w="8306" w:type="dxa"/>
        <w:jc w:val="center"/>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3078"/>
        <w:gridCol w:w="2676"/>
        <w:gridCol w:w="255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567" w:hRule="atLeast"/>
          <w:jc w:val="center"/>
        </w:trPr>
        <w:tc>
          <w:tcPr>
            <w:tcW w:w="3078" w:type="dxa"/>
            <w:tcBorders>
              <w:top w:val="single" w:color="auto" w:sz="4" w:space="0"/>
              <w:left w:val="nil"/>
              <w:bottom w:val="single" w:color="auto" w:sz="4" w:space="0"/>
              <w:right w:val="single" w:color="auto" w:sz="4" w:space="0"/>
            </w:tcBorders>
            <w:vAlign w:val="center"/>
          </w:tcPr>
          <w:p>
            <w:pPr>
              <w:widowControl/>
              <w:spacing w:line="240" w:lineRule="atLeast"/>
              <w:ind w:left="57" w:right="57"/>
              <w:jc w:val="center"/>
              <w:rPr>
                <w:rFonts w:ascii="Times New Roman" w:hAnsi="Times New Roman"/>
                <w:kern w:val="0"/>
                <w:sz w:val="18"/>
                <w:szCs w:val="18"/>
              </w:rPr>
            </w:pPr>
          </w:p>
        </w:tc>
        <w:tc>
          <w:tcPr>
            <w:tcW w:w="2676"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left="57" w:right="57"/>
              <w:jc w:val="center"/>
              <w:rPr>
                <w:rFonts w:ascii="Times New Roman" w:hAnsi="Times New Roman"/>
                <w:b/>
                <w:kern w:val="0"/>
                <w:szCs w:val="21"/>
              </w:rPr>
            </w:pPr>
            <w:r>
              <w:rPr>
                <w:rFonts w:ascii="Times New Roman" w:hAnsi="Times New Roman"/>
                <w:b/>
                <w:kern w:val="0"/>
                <w:szCs w:val="21"/>
              </w:rPr>
              <w:t>企业法人单位</w:t>
            </w:r>
          </w:p>
          <w:p>
            <w:pPr>
              <w:widowControl/>
              <w:spacing w:line="240" w:lineRule="atLeast"/>
              <w:ind w:left="57" w:right="57"/>
              <w:jc w:val="center"/>
              <w:rPr>
                <w:rFonts w:ascii="Times New Roman" w:hAnsi="Times New Roman"/>
                <w:b/>
                <w:kern w:val="0"/>
                <w:sz w:val="18"/>
                <w:szCs w:val="18"/>
              </w:rPr>
            </w:pPr>
            <w:r>
              <w:rPr>
                <w:rFonts w:ascii="Times New Roman" w:hAnsi="Times New Roman"/>
                <w:b/>
                <w:kern w:val="0"/>
                <w:szCs w:val="21"/>
              </w:rPr>
              <w:t>（个）</w:t>
            </w:r>
          </w:p>
        </w:tc>
        <w:tc>
          <w:tcPr>
            <w:tcW w:w="2552" w:type="dxa"/>
            <w:tcBorders>
              <w:top w:val="single" w:color="auto" w:sz="4" w:space="0"/>
              <w:left w:val="single" w:color="auto" w:sz="4" w:space="0"/>
              <w:bottom w:val="single" w:color="auto" w:sz="4" w:space="0"/>
              <w:right w:val="nil"/>
            </w:tcBorders>
            <w:vAlign w:val="center"/>
          </w:tcPr>
          <w:p>
            <w:pPr>
              <w:widowControl/>
              <w:spacing w:line="240" w:lineRule="atLeast"/>
              <w:ind w:left="57" w:right="57"/>
              <w:jc w:val="center"/>
              <w:rPr>
                <w:rFonts w:ascii="Times New Roman" w:hAnsi="Times New Roman"/>
                <w:b/>
                <w:kern w:val="0"/>
                <w:szCs w:val="21"/>
              </w:rPr>
            </w:pPr>
            <w:r>
              <w:rPr>
                <w:rFonts w:ascii="Times New Roman" w:hAnsi="Times New Roman"/>
                <w:b/>
                <w:kern w:val="0"/>
                <w:szCs w:val="21"/>
              </w:rPr>
              <w:t>从业人员</w:t>
            </w:r>
          </w:p>
          <w:p>
            <w:pPr>
              <w:widowControl/>
              <w:spacing w:line="240" w:lineRule="atLeast"/>
              <w:ind w:left="57" w:right="57"/>
              <w:jc w:val="center"/>
              <w:rPr>
                <w:rFonts w:ascii="Times New Roman" w:hAnsi="Times New Roman"/>
                <w:b/>
                <w:kern w:val="0"/>
                <w:sz w:val="18"/>
                <w:szCs w:val="18"/>
              </w:rPr>
            </w:pPr>
            <w:r>
              <w:rPr>
                <w:rFonts w:ascii="Times New Roman" w:hAnsi="Times New Roman"/>
                <w:b/>
                <w:kern w:val="0"/>
                <w:szCs w:val="21"/>
              </w:rPr>
              <w:t>（万人）</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283" w:hRule="atLeast"/>
          <w:jc w:val="center"/>
        </w:trPr>
        <w:tc>
          <w:tcPr>
            <w:tcW w:w="3078" w:type="dxa"/>
            <w:tcBorders>
              <w:top w:val="single" w:color="auto" w:sz="4" w:space="0"/>
              <w:left w:val="nil"/>
              <w:bottom w:val="nil"/>
              <w:right w:val="single" w:color="auto" w:sz="4" w:space="0"/>
            </w:tcBorders>
            <w:vAlign w:val="center"/>
          </w:tcPr>
          <w:p>
            <w:pPr>
              <w:widowControl/>
              <w:spacing w:line="240" w:lineRule="atLeast"/>
              <w:ind w:left="57" w:right="57"/>
              <w:jc w:val="center"/>
              <w:rPr>
                <w:rFonts w:ascii="Times New Roman" w:hAnsi="Times New Roman"/>
                <w:kern w:val="0"/>
                <w:sz w:val="18"/>
                <w:szCs w:val="18"/>
              </w:rPr>
            </w:pPr>
            <w:r>
              <w:rPr>
                <w:rFonts w:ascii="Times New Roman" w:hAnsi="Times New Roman"/>
                <w:b/>
                <w:bCs/>
                <w:kern w:val="0"/>
                <w:szCs w:val="21"/>
              </w:rPr>
              <w:t>合　计</w:t>
            </w:r>
          </w:p>
        </w:tc>
        <w:tc>
          <w:tcPr>
            <w:tcW w:w="2676" w:type="dxa"/>
            <w:tcBorders>
              <w:top w:val="single" w:color="auto" w:sz="4" w:space="0"/>
              <w:left w:val="single" w:color="auto" w:sz="4" w:space="0"/>
              <w:bottom w:val="nil"/>
              <w:right w:val="single" w:color="auto" w:sz="4" w:space="0"/>
            </w:tcBorders>
          </w:tcPr>
          <w:p>
            <w:pPr>
              <w:widowControl/>
              <w:wordWrap w:val="0"/>
              <w:ind w:right="110"/>
              <w:jc w:val="right"/>
              <w:textAlignment w:val="top"/>
              <w:rPr>
                <w:rFonts w:ascii="Times New Roman" w:hAnsi="Times New Roman"/>
                <w:b/>
                <w:kern w:val="0"/>
                <w:sz w:val="22"/>
                <w:szCs w:val="22"/>
              </w:rPr>
            </w:pPr>
            <w:r>
              <w:rPr>
                <w:rFonts w:ascii="Times New Roman" w:hAnsi="Times New Roman"/>
                <w:b/>
                <w:kern w:val="0"/>
                <w:sz w:val="22"/>
                <w:szCs w:val="22"/>
              </w:rPr>
              <w:t>3206</w:t>
            </w:r>
          </w:p>
        </w:tc>
        <w:tc>
          <w:tcPr>
            <w:tcW w:w="2552" w:type="dxa"/>
            <w:tcBorders>
              <w:top w:val="single" w:color="auto" w:sz="4" w:space="0"/>
              <w:left w:val="single" w:color="auto" w:sz="4" w:space="0"/>
              <w:bottom w:val="nil"/>
              <w:right w:val="nil"/>
            </w:tcBorders>
            <w:vAlign w:val="center"/>
          </w:tcPr>
          <w:p>
            <w:pPr>
              <w:widowControl/>
              <w:wordWrap w:val="0"/>
              <w:ind w:right="110"/>
              <w:jc w:val="right"/>
              <w:textAlignment w:val="top"/>
              <w:rPr>
                <w:rFonts w:ascii="Times New Roman" w:hAnsi="Times New Roman"/>
                <w:b/>
                <w:kern w:val="0"/>
                <w:sz w:val="22"/>
                <w:szCs w:val="22"/>
              </w:rPr>
            </w:pPr>
            <w:r>
              <w:rPr>
                <w:rFonts w:ascii="Times New Roman" w:hAnsi="Times New Roman"/>
                <w:b/>
                <w:kern w:val="0"/>
                <w:sz w:val="22"/>
                <w:szCs w:val="22"/>
              </w:rPr>
              <w:t>7.49</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283" w:hRule="atLeast"/>
          <w:jc w:val="center"/>
        </w:trPr>
        <w:tc>
          <w:tcPr>
            <w:tcW w:w="3078" w:type="dxa"/>
            <w:tcBorders>
              <w:top w:val="nil"/>
              <w:left w:val="nil"/>
              <w:bottom w:val="nil"/>
              <w:right w:val="single" w:color="auto" w:sz="4" w:space="0"/>
            </w:tcBorders>
            <w:vAlign w:val="center"/>
          </w:tcPr>
          <w:p>
            <w:pPr>
              <w:widowControl/>
              <w:spacing w:line="240" w:lineRule="atLeast"/>
              <w:ind w:left="57" w:right="57"/>
              <w:jc w:val="left"/>
              <w:rPr>
                <w:rFonts w:ascii="Times New Roman" w:hAnsi="Times New Roman"/>
                <w:kern w:val="0"/>
                <w:sz w:val="18"/>
                <w:szCs w:val="18"/>
              </w:rPr>
            </w:pPr>
            <w:r>
              <w:rPr>
                <w:rFonts w:ascii="Times New Roman" w:hAnsi="Times New Roman"/>
                <w:kern w:val="0"/>
                <w:szCs w:val="21"/>
              </w:rPr>
              <w:t>房地产开发经营</w:t>
            </w:r>
          </w:p>
        </w:tc>
        <w:tc>
          <w:tcPr>
            <w:tcW w:w="2676" w:type="dxa"/>
            <w:tcBorders>
              <w:top w:val="nil"/>
              <w:left w:val="single" w:color="auto" w:sz="4" w:space="0"/>
              <w:bottom w:val="nil"/>
              <w:right w:val="single" w:color="auto" w:sz="4" w:space="0"/>
            </w:tcBorders>
          </w:tcPr>
          <w:p>
            <w:pPr>
              <w:widowControl/>
              <w:wordWrap w:val="0"/>
              <w:ind w:right="110"/>
              <w:jc w:val="right"/>
              <w:textAlignment w:val="top"/>
              <w:rPr>
                <w:rFonts w:ascii="Times New Roman" w:hAnsi="Times New Roman"/>
                <w:kern w:val="0"/>
                <w:sz w:val="22"/>
                <w:szCs w:val="22"/>
              </w:rPr>
            </w:pPr>
            <w:r>
              <w:rPr>
                <w:rFonts w:ascii="Times New Roman" w:hAnsi="Times New Roman"/>
                <w:kern w:val="0"/>
                <w:sz w:val="22"/>
                <w:szCs w:val="22"/>
              </w:rPr>
              <w:t>259</w:t>
            </w:r>
          </w:p>
        </w:tc>
        <w:tc>
          <w:tcPr>
            <w:tcW w:w="2552" w:type="dxa"/>
            <w:tcBorders>
              <w:top w:val="nil"/>
              <w:left w:val="single" w:color="auto" w:sz="4" w:space="0"/>
              <w:bottom w:val="nil"/>
              <w:right w:val="nil"/>
            </w:tcBorders>
            <w:vAlign w:val="center"/>
          </w:tcPr>
          <w:p>
            <w:pPr>
              <w:widowControl/>
              <w:wordWrap w:val="0"/>
              <w:ind w:right="110"/>
              <w:jc w:val="right"/>
              <w:textAlignment w:val="top"/>
              <w:rPr>
                <w:rFonts w:ascii="Times New Roman" w:hAnsi="Times New Roman"/>
                <w:kern w:val="0"/>
                <w:sz w:val="22"/>
                <w:szCs w:val="22"/>
              </w:rPr>
            </w:pPr>
            <w:r>
              <w:rPr>
                <w:rFonts w:ascii="Times New Roman" w:hAnsi="Times New Roman"/>
                <w:kern w:val="0"/>
                <w:sz w:val="22"/>
                <w:szCs w:val="22"/>
              </w:rPr>
              <w:t>0.30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283" w:hRule="atLeast"/>
          <w:jc w:val="center"/>
        </w:trPr>
        <w:tc>
          <w:tcPr>
            <w:tcW w:w="3078" w:type="dxa"/>
            <w:tcBorders>
              <w:top w:val="nil"/>
              <w:left w:val="nil"/>
              <w:bottom w:val="nil"/>
              <w:right w:val="single" w:color="auto" w:sz="4" w:space="0"/>
            </w:tcBorders>
            <w:vAlign w:val="center"/>
          </w:tcPr>
          <w:p>
            <w:pPr>
              <w:widowControl/>
              <w:spacing w:line="240" w:lineRule="atLeast"/>
              <w:ind w:left="57" w:right="57"/>
              <w:jc w:val="left"/>
              <w:rPr>
                <w:rFonts w:ascii="Times New Roman" w:hAnsi="Times New Roman"/>
                <w:kern w:val="0"/>
                <w:sz w:val="18"/>
                <w:szCs w:val="18"/>
              </w:rPr>
            </w:pPr>
            <w:r>
              <w:rPr>
                <w:rFonts w:ascii="Times New Roman" w:hAnsi="Times New Roman"/>
                <w:kern w:val="0"/>
                <w:szCs w:val="21"/>
              </w:rPr>
              <w:t>物业管理</w:t>
            </w:r>
          </w:p>
        </w:tc>
        <w:tc>
          <w:tcPr>
            <w:tcW w:w="2676" w:type="dxa"/>
            <w:tcBorders>
              <w:top w:val="nil"/>
              <w:left w:val="single" w:color="auto" w:sz="4" w:space="0"/>
              <w:bottom w:val="nil"/>
              <w:right w:val="single" w:color="auto" w:sz="4" w:space="0"/>
            </w:tcBorders>
          </w:tcPr>
          <w:p>
            <w:pPr>
              <w:widowControl/>
              <w:wordWrap w:val="0"/>
              <w:ind w:right="110"/>
              <w:jc w:val="right"/>
              <w:textAlignment w:val="top"/>
              <w:rPr>
                <w:rFonts w:ascii="Times New Roman" w:hAnsi="Times New Roman"/>
                <w:kern w:val="0"/>
                <w:sz w:val="22"/>
                <w:szCs w:val="22"/>
              </w:rPr>
            </w:pPr>
            <w:r>
              <w:rPr>
                <w:rFonts w:ascii="Times New Roman" w:hAnsi="Times New Roman"/>
                <w:kern w:val="0"/>
                <w:sz w:val="22"/>
                <w:szCs w:val="22"/>
              </w:rPr>
              <w:t>1185</w:t>
            </w:r>
          </w:p>
        </w:tc>
        <w:tc>
          <w:tcPr>
            <w:tcW w:w="2552" w:type="dxa"/>
            <w:tcBorders>
              <w:top w:val="nil"/>
              <w:left w:val="single" w:color="auto" w:sz="4" w:space="0"/>
              <w:bottom w:val="nil"/>
              <w:right w:val="nil"/>
            </w:tcBorders>
            <w:vAlign w:val="center"/>
          </w:tcPr>
          <w:p>
            <w:pPr>
              <w:widowControl/>
              <w:wordWrap w:val="0"/>
              <w:ind w:right="110"/>
              <w:jc w:val="right"/>
              <w:textAlignment w:val="top"/>
              <w:rPr>
                <w:rFonts w:ascii="Times New Roman" w:hAnsi="Times New Roman"/>
                <w:kern w:val="0"/>
                <w:sz w:val="22"/>
                <w:szCs w:val="22"/>
              </w:rPr>
            </w:pPr>
            <w:r>
              <w:rPr>
                <w:rFonts w:ascii="Times New Roman" w:hAnsi="Times New Roman"/>
                <w:kern w:val="0"/>
                <w:sz w:val="22"/>
                <w:szCs w:val="22"/>
              </w:rPr>
              <w:t>4.35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283" w:hRule="atLeast"/>
          <w:jc w:val="center"/>
        </w:trPr>
        <w:tc>
          <w:tcPr>
            <w:tcW w:w="3078" w:type="dxa"/>
            <w:tcBorders>
              <w:top w:val="nil"/>
              <w:left w:val="nil"/>
              <w:bottom w:val="nil"/>
              <w:right w:val="single" w:color="auto" w:sz="4" w:space="0"/>
            </w:tcBorders>
            <w:vAlign w:val="center"/>
          </w:tcPr>
          <w:p>
            <w:pPr>
              <w:widowControl/>
              <w:spacing w:line="240" w:lineRule="atLeast"/>
              <w:ind w:left="57" w:right="57"/>
              <w:jc w:val="left"/>
              <w:rPr>
                <w:rFonts w:ascii="Times New Roman" w:hAnsi="Times New Roman"/>
                <w:kern w:val="0"/>
                <w:sz w:val="18"/>
                <w:szCs w:val="18"/>
              </w:rPr>
            </w:pPr>
            <w:r>
              <w:rPr>
                <w:rFonts w:ascii="Times New Roman" w:hAnsi="Times New Roman"/>
                <w:kern w:val="0"/>
                <w:szCs w:val="21"/>
              </w:rPr>
              <w:t>房地产中介服务</w:t>
            </w:r>
          </w:p>
        </w:tc>
        <w:tc>
          <w:tcPr>
            <w:tcW w:w="2676" w:type="dxa"/>
            <w:tcBorders>
              <w:top w:val="nil"/>
              <w:left w:val="single" w:color="auto" w:sz="4" w:space="0"/>
              <w:bottom w:val="nil"/>
              <w:right w:val="single" w:color="auto" w:sz="4" w:space="0"/>
            </w:tcBorders>
            <w:vAlign w:val="center"/>
          </w:tcPr>
          <w:p>
            <w:pPr>
              <w:widowControl/>
              <w:wordWrap w:val="0"/>
              <w:ind w:right="110"/>
              <w:jc w:val="right"/>
              <w:textAlignment w:val="top"/>
              <w:rPr>
                <w:rFonts w:ascii="Times New Roman" w:hAnsi="Times New Roman"/>
                <w:kern w:val="0"/>
                <w:sz w:val="22"/>
                <w:szCs w:val="22"/>
              </w:rPr>
            </w:pPr>
            <w:r>
              <w:rPr>
                <w:rFonts w:ascii="Times New Roman" w:hAnsi="Times New Roman"/>
                <w:kern w:val="0"/>
                <w:sz w:val="22"/>
                <w:szCs w:val="22"/>
              </w:rPr>
              <w:t>943</w:t>
            </w:r>
          </w:p>
        </w:tc>
        <w:tc>
          <w:tcPr>
            <w:tcW w:w="2552" w:type="dxa"/>
            <w:tcBorders>
              <w:top w:val="nil"/>
              <w:left w:val="single" w:color="auto" w:sz="4" w:space="0"/>
              <w:bottom w:val="nil"/>
              <w:right w:val="nil"/>
            </w:tcBorders>
            <w:vAlign w:val="center"/>
          </w:tcPr>
          <w:p>
            <w:pPr>
              <w:wordWrap w:val="0"/>
              <w:ind w:right="110"/>
              <w:jc w:val="right"/>
              <w:textAlignment w:val="top"/>
              <w:rPr>
                <w:rFonts w:ascii="Times New Roman" w:hAnsi="Times New Roman"/>
                <w:kern w:val="0"/>
                <w:sz w:val="22"/>
                <w:szCs w:val="22"/>
              </w:rPr>
            </w:pPr>
            <w:r>
              <w:rPr>
                <w:rFonts w:ascii="Times New Roman" w:hAnsi="Times New Roman"/>
                <w:kern w:val="0"/>
                <w:sz w:val="22"/>
                <w:szCs w:val="22"/>
              </w:rPr>
              <w:t>1.96</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283" w:hRule="atLeast"/>
          <w:jc w:val="center"/>
        </w:trPr>
        <w:tc>
          <w:tcPr>
            <w:tcW w:w="3078" w:type="dxa"/>
            <w:tcBorders>
              <w:top w:val="nil"/>
              <w:left w:val="nil"/>
              <w:bottom w:val="nil"/>
              <w:right w:val="single" w:color="auto" w:sz="4" w:space="0"/>
            </w:tcBorders>
            <w:vAlign w:val="center"/>
          </w:tcPr>
          <w:p>
            <w:pPr>
              <w:widowControl/>
              <w:spacing w:line="240" w:lineRule="atLeast"/>
              <w:ind w:left="57" w:right="57"/>
              <w:jc w:val="left"/>
              <w:rPr>
                <w:rFonts w:ascii="Times New Roman" w:hAnsi="Times New Roman"/>
                <w:kern w:val="0"/>
                <w:sz w:val="18"/>
                <w:szCs w:val="18"/>
              </w:rPr>
            </w:pPr>
            <w:r>
              <w:rPr>
                <w:rFonts w:ascii="Times New Roman" w:hAnsi="Times New Roman"/>
                <w:kern w:val="0"/>
                <w:szCs w:val="21"/>
              </w:rPr>
              <w:t>房地产租赁经营</w:t>
            </w:r>
          </w:p>
        </w:tc>
        <w:tc>
          <w:tcPr>
            <w:tcW w:w="2676" w:type="dxa"/>
            <w:tcBorders>
              <w:top w:val="nil"/>
              <w:left w:val="single" w:color="auto" w:sz="4" w:space="0"/>
              <w:bottom w:val="nil"/>
              <w:right w:val="single" w:color="auto" w:sz="4" w:space="0"/>
            </w:tcBorders>
            <w:vAlign w:val="center"/>
          </w:tcPr>
          <w:p>
            <w:pPr>
              <w:widowControl/>
              <w:wordWrap w:val="0"/>
              <w:ind w:right="110"/>
              <w:jc w:val="right"/>
              <w:textAlignment w:val="top"/>
              <w:rPr>
                <w:rFonts w:ascii="Times New Roman" w:hAnsi="Times New Roman"/>
                <w:kern w:val="0"/>
                <w:sz w:val="22"/>
                <w:szCs w:val="22"/>
              </w:rPr>
            </w:pPr>
            <w:r>
              <w:rPr>
                <w:rFonts w:ascii="Times New Roman" w:hAnsi="Times New Roman"/>
                <w:kern w:val="0"/>
                <w:sz w:val="22"/>
                <w:szCs w:val="22"/>
              </w:rPr>
              <w:t>784</w:t>
            </w:r>
          </w:p>
        </w:tc>
        <w:tc>
          <w:tcPr>
            <w:tcW w:w="2552" w:type="dxa"/>
            <w:tcBorders>
              <w:top w:val="nil"/>
              <w:left w:val="single" w:color="auto" w:sz="4" w:space="0"/>
              <w:bottom w:val="nil"/>
              <w:right w:val="nil"/>
            </w:tcBorders>
            <w:vAlign w:val="center"/>
          </w:tcPr>
          <w:p>
            <w:pPr>
              <w:wordWrap w:val="0"/>
              <w:ind w:right="110"/>
              <w:jc w:val="right"/>
              <w:textAlignment w:val="top"/>
              <w:rPr>
                <w:rFonts w:ascii="Times New Roman" w:hAnsi="Times New Roman"/>
                <w:kern w:val="0"/>
                <w:sz w:val="22"/>
                <w:szCs w:val="22"/>
              </w:rPr>
            </w:pPr>
            <w:r>
              <w:rPr>
                <w:rFonts w:ascii="Times New Roman" w:hAnsi="Times New Roman"/>
                <w:kern w:val="0"/>
                <w:sz w:val="22"/>
                <w:szCs w:val="22"/>
              </w:rPr>
              <w:t>0.86</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283" w:hRule="atLeast"/>
          <w:jc w:val="center"/>
        </w:trPr>
        <w:tc>
          <w:tcPr>
            <w:tcW w:w="3078" w:type="dxa"/>
            <w:tcBorders>
              <w:top w:val="nil"/>
              <w:left w:val="nil"/>
              <w:bottom w:val="single" w:color="auto" w:sz="4" w:space="0"/>
              <w:right w:val="single" w:color="auto" w:sz="4" w:space="0"/>
            </w:tcBorders>
            <w:vAlign w:val="center"/>
          </w:tcPr>
          <w:p>
            <w:pPr>
              <w:widowControl/>
              <w:spacing w:line="240" w:lineRule="atLeast"/>
              <w:ind w:left="57" w:right="57"/>
              <w:jc w:val="left"/>
              <w:rPr>
                <w:rFonts w:ascii="Times New Roman" w:hAnsi="Times New Roman"/>
                <w:kern w:val="0"/>
                <w:sz w:val="18"/>
                <w:szCs w:val="18"/>
              </w:rPr>
            </w:pPr>
            <w:r>
              <w:rPr>
                <w:rFonts w:ascii="Times New Roman" w:hAnsi="Times New Roman"/>
                <w:kern w:val="0"/>
                <w:szCs w:val="21"/>
              </w:rPr>
              <w:t>其他房地产业</w:t>
            </w:r>
          </w:p>
        </w:tc>
        <w:tc>
          <w:tcPr>
            <w:tcW w:w="2676" w:type="dxa"/>
            <w:tcBorders>
              <w:top w:val="nil"/>
              <w:left w:val="single" w:color="auto" w:sz="4" w:space="0"/>
              <w:bottom w:val="single" w:color="auto" w:sz="4" w:space="0"/>
              <w:right w:val="single" w:color="auto" w:sz="4" w:space="0"/>
            </w:tcBorders>
            <w:vAlign w:val="center"/>
          </w:tcPr>
          <w:p>
            <w:pPr>
              <w:widowControl/>
              <w:wordWrap w:val="0"/>
              <w:ind w:right="110"/>
              <w:jc w:val="right"/>
              <w:textAlignment w:val="top"/>
              <w:rPr>
                <w:rFonts w:ascii="Times New Roman" w:hAnsi="Times New Roman"/>
                <w:kern w:val="0"/>
                <w:sz w:val="22"/>
                <w:szCs w:val="22"/>
              </w:rPr>
            </w:pPr>
            <w:r>
              <w:rPr>
                <w:rFonts w:ascii="Times New Roman" w:hAnsi="Times New Roman"/>
                <w:kern w:val="0"/>
                <w:sz w:val="22"/>
                <w:szCs w:val="22"/>
              </w:rPr>
              <w:t>35</w:t>
            </w:r>
          </w:p>
        </w:tc>
        <w:tc>
          <w:tcPr>
            <w:tcW w:w="2552" w:type="dxa"/>
            <w:tcBorders>
              <w:top w:val="nil"/>
              <w:left w:val="single" w:color="auto" w:sz="4" w:space="0"/>
              <w:bottom w:val="single" w:color="auto" w:sz="4" w:space="0"/>
              <w:right w:val="nil"/>
            </w:tcBorders>
            <w:vAlign w:val="center"/>
          </w:tcPr>
          <w:p>
            <w:pPr>
              <w:wordWrap w:val="0"/>
              <w:ind w:right="110"/>
              <w:jc w:val="right"/>
              <w:textAlignment w:val="top"/>
              <w:rPr>
                <w:rFonts w:ascii="Times New Roman" w:hAnsi="Times New Roman"/>
                <w:kern w:val="0"/>
                <w:sz w:val="22"/>
                <w:szCs w:val="22"/>
              </w:rPr>
            </w:pPr>
            <w:r>
              <w:rPr>
                <w:rFonts w:ascii="Times New Roman" w:hAnsi="Times New Roman"/>
                <w:kern w:val="0"/>
                <w:sz w:val="22"/>
                <w:szCs w:val="22"/>
              </w:rPr>
              <w:t>0.02</w:t>
            </w:r>
          </w:p>
        </w:tc>
      </w:tr>
    </w:tbl>
    <w:p>
      <w:pPr>
        <w:widowControl/>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2018年末，全区房地产企业法人单位中内资企业2988个，占比93.2%；港、澳、台商投资企业占比5.2%；外商投资企业占比1.6%。内资企业中，国有企业占比3.6%，私营企业占比73.2%。</w:t>
      </w:r>
    </w:p>
    <w:p>
      <w:pPr>
        <w:widowControl/>
        <w:spacing w:line="600" w:lineRule="exact"/>
        <w:ind w:firstLine="640" w:firstLineChars="200"/>
        <w:rPr>
          <w:rFonts w:ascii="Times New Roman" w:hAnsi="Times New Roman"/>
        </w:rPr>
      </w:pPr>
      <w:r>
        <w:rPr>
          <w:rFonts w:ascii="Times New Roman" w:hAnsi="Times New Roman" w:eastAsia="仿宋_GB2312"/>
          <w:kern w:val="0"/>
          <w:sz w:val="32"/>
          <w:szCs w:val="32"/>
        </w:rPr>
        <w:t>2018年末，全区房地产业企业法人单位的从业人员中内资企业6.09万人，占比81.4%；港、澳、台商投资企业1.15万人，占比15.3%；外商投资企业0.25万人，占比3.3%。内资企业中，国有企业0.06万人，占比1.0%；私营企业2.51万人，占比41.2%（详见表</w:t>
      </w:r>
      <w:r>
        <w:rPr>
          <w:rFonts w:ascii="Times New Roman" w:hAnsi="Times New Roman"/>
          <w:kern w:val="0"/>
          <w:sz w:val="32"/>
          <w:szCs w:val="32"/>
        </w:rPr>
        <w:t>8</w:t>
      </w:r>
      <w:r>
        <w:rPr>
          <w:rFonts w:ascii="Times New Roman" w:hAnsi="Times New Roman" w:eastAsia="仿宋_GB2312"/>
          <w:kern w:val="0"/>
          <w:sz w:val="32"/>
          <w:szCs w:val="32"/>
        </w:rPr>
        <w:t>-2）。</w:t>
      </w:r>
    </w:p>
    <w:p>
      <w:pPr>
        <w:widowControl/>
        <w:spacing w:after="120"/>
        <w:ind w:firstLine="482" w:firstLineChars="200"/>
        <w:jc w:val="center"/>
        <w:rPr>
          <w:rFonts w:ascii="Times New Roman" w:hAnsi="Times New Roman"/>
          <w:b/>
          <w:bCs/>
          <w:kern w:val="0"/>
          <w:sz w:val="24"/>
        </w:rPr>
      </w:pPr>
      <w:r>
        <w:rPr>
          <w:rFonts w:ascii="Times New Roman" w:hAnsi="Times New Roman"/>
          <w:b/>
          <w:bCs/>
          <w:kern w:val="0"/>
          <w:sz w:val="24"/>
        </w:rPr>
        <w:t>表8-2 按登记注册类型分组的房地产企业法人单位和从业人员</w:t>
      </w:r>
    </w:p>
    <w:tbl>
      <w:tblPr>
        <w:tblStyle w:val="7"/>
        <w:tblW w:w="8306" w:type="dxa"/>
        <w:jc w:val="center"/>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2697"/>
        <w:gridCol w:w="1415"/>
        <w:gridCol w:w="1415"/>
        <w:gridCol w:w="1415"/>
        <w:gridCol w:w="1364"/>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664" w:hRule="atLeast"/>
          <w:jc w:val="center"/>
        </w:trPr>
        <w:tc>
          <w:tcPr>
            <w:tcW w:w="2697" w:type="dxa"/>
            <w:tcBorders>
              <w:top w:val="single" w:color="auto" w:sz="4" w:space="0"/>
              <w:left w:val="nil"/>
              <w:bottom w:val="single" w:color="auto" w:sz="4" w:space="0"/>
              <w:right w:val="single" w:color="auto" w:sz="4" w:space="0"/>
            </w:tcBorders>
            <w:vAlign w:val="center"/>
          </w:tcPr>
          <w:p>
            <w:pPr>
              <w:widowControl/>
              <w:spacing w:line="240" w:lineRule="atLeast"/>
              <w:ind w:left="57" w:right="57"/>
              <w:jc w:val="center"/>
              <w:rPr>
                <w:rFonts w:ascii="Times New Roman" w:hAnsi="Times New Roman"/>
                <w:b/>
                <w:kern w:val="0"/>
                <w:sz w:val="18"/>
                <w:szCs w:val="18"/>
              </w:rPr>
            </w:pPr>
          </w:p>
        </w:tc>
        <w:tc>
          <w:tcPr>
            <w:tcW w:w="1415"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left="57" w:right="57"/>
              <w:jc w:val="center"/>
              <w:rPr>
                <w:rFonts w:ascii="Times New Roman" w:hAnsi="Times New Roman"/>
                <w:b/>
                <w:kern w:val="0"/>
                <w:szCs w:val="21"/>
              </w:rPr>
            </w:pPr>
            <w:r>
              <w:rPr>
                <w:rFonts w:ascii="Times New Roman" w:hAnsi="Times New Roman"/>
                <w:b/>
                <w:kern w:val="0"/>
                <w:szCs w:val="21"/>
              </w:rPr>
              <w:t>单位数</w:t>
            </w:r>
          </w:p>
          <w:p>
            <w:pPr>
              <w:widowControl/>
              <w:spacing w:line="240" w:lineRule="atLeast"/>
              <w:ind w:left="57" w:right="57"/>
              <w:jc w:val="center"/>
              <w:rPr>
                <w:rFonts w:ascii="Times New Roman" w:hAnsi="Times New Roman"/>
                <w:b/>
                <w:kern w:val="0"/>
                <w:sz w:val="18"/>
                <w:szCs w:val="18"/>
              </w:rPr>
            </w:pPr>
            <w:r>
              <w:rPr>
                <w:rFonts w:ascii="Times New Roman" w:hAnsi="Times New Roman"/>
                <w:b/>
                <w:kern w:val="0"/>
                <w:szCs w:val="21"/>
              </w:rPr>
              <w:t>（个）</w:t>
            </w:r>
          </w:p>
        </w:tc>
        <w:tc>
          <w:tcPr>
            <w:tcW w:w="1415" w:type="dxa"/>
            <w:tcBorders>
              <w:top w:val="single" w:color="auto" w:sz="4" w:space="0"/>
              <w:left w:val="single" w:color="auto" w:sz="4" w:space="0"/>
              <w:bottom w:val="single" w:color="auto" w:sz="4" w:space="0"/>
              <w:right w:val="nil"/>
            </w:tcBorders>
            <w:vAlign w:val="center"/>
          </w:tcPr>
          <w:p>
            <w:pPr>
              <w:widowControl/>
              <w:spacing w:line="240" w:lineRule="atLeast"/>
              <w:ind w:left="57" w:right="57"/>
              <w:jc w:val="center"/>
              <w:rPr>
                <w:rFonts w:ascii="Times New Roman" w:hAnsi="Times New Roman"/>
                <w:b/>
                <w:kern w:val="0"/>
                <w:szCs w:val="21"/>
              </w:rPr>
            </w:pPr>
            <w:r>
              <w:rPr>
                <w:rFonts w:ascii="Times New Roman" w:hAnsi="Times New Roman"/>
                <w:b/>
                <w:kern w:val="0"/>
                <w:szCs w:val="21"/>
              </w:rPr>
              <w:t>比重</w:t>
            </w:r>
          </w:p>
          <w:p>
            <w:pPr>
              <w:widowControl/>
              <w:spacing w:line="240" w:lineRule="atLeast"/>
              <w:ind w:left="57" w:right="57"/>
              <w:jc w:val="center"/>
              <w:rPr>
                <w:rFonts w:ascii="Times New Roman" w:hAnsi="Times New Roman"/>
                <w:b/>
                <w:kern w:val="0"/>
                <w:szCs w:val="21"/>
              </w:rPr>
            </w:pPr>
            <w:r>
              <w:rPr>
                <w:rFonts w:ascii="Times New Roman" w:hAnsi="Times New Roman"/>
                <w:b/>
                <w:kern w:val="0"/>
                <w:szCs w:val="21"/>
              </w:rPr>
              <w:t>（%）</w:t>
            </w:r>
          </w:p>
        </w:tc>
        <w:tc>
          <w:tcPr>
            <w:tcW w:w="1415" w:type="dxa"/>
            <w:tcBorders>
              <w:top w:val="single" w:color="auto" w:sz="4" w:space="0"/>
              <w:left w:val="single" w:color="auto" w:sz="4" w:space="0"/>
              <w:bottom w:val="single" w:color="auto" w:sz="4" w:space="0"/>
              <w:right w:val="nil"/>
            </w:tcBorders>
            <w:vAlign w:val="center"/>
          </w:tcPr>
          <w:p>
            <w:pPr>
              <w:widowControl/>
              <w:spacing w:line="240" w:lineRule="atLeast"/>
              <w:ind w:left="57" w:right="57"/>
              <w:jc w:val="center"/>
              <w:rPr>
                <w:rFonts w:ascii="Times New Roman" w:hAnsi="Times New Roman"/>
                <w:b/>
                <w:kern w:val="0"/>
                <w:szCs w:val="21"/>
              </w:rPr>
            </w:pPr>
            <w:r>
              <w:rPr>
                <w:rFonts w:ascii="Times New Roman" w:hAnsi="Times New Roman"/>
                <w:b/>
                <w:kern w:val="0"/>
                <w:szCs w:val="21"/>
              </w:rPr>
              <w:t>从业人员</w:t>
            </w:r>
          </w:p>
          <w:p>
            <w:pPr>
              <w:widowControl/>
              <w:spacing w:line="240" w:lineRule="atLeast"/>
              <w:ind w:left="57" w:right="57"/>
              <w:jc w:val="center"/>
              <w:rPr>
                <w:rFonts w:ascii="Times New Roman" w:hAnsi="Times New Roman"/>
                <w:b/>
                <w:kern w:val="0"/>
                <w:sz w:val="18"/>
                <w:szCs w:val="18"/>
              </w:rPr>
            </w:pPr>
            <w:r>
              <w:rPr>
                <w:rFonts w:ascii="Times New Roman" w:hAnsi="Times New Roman"/>
                <w:b/>
                <w:kern w:val="0"/>
                <w:szCs w:val="21"/>
              </w:rPr>
              <w:t>（万人）</w:t>
            </w:r>
          </w:p>
        </w:tc>
        <w:tc>
          <w:tcPr>
            <w:tcW w:w="1364" w:type="dxa"/>
            <w:tcBorders>
              <w:top w:val="single" w:color="auto" w:sz="4" w:space="0"/>
              <w:left w:val="single" w:color="auto" w:sz="4" w:space="0"/>
              <w:bottom w:val="single" w:color="auto" w:sz="4" w:space="0"/>
              <w:right w:val="nil"/>
            </w:tcBorders>
            <w:vAlign w:val="center"/>
          </w:tcPr>
          <w:p>
            <w:pPr>
              <w:widowControl/>
              <w:spacing w:line="240" w:lineRule="atLeast"/>
              <w:ind w:left="57" w:right="57"/>
              <w:jc w:val="center"/>
              <w:rPr>
                <w:rFonts w:ascii="Times New Roman" w:hAnsi="Times New Roman"/>
                <w:b/>
                <w:kern w:val="0"/>
                <w:szCs w:val="21"/>
              </w:rPr>
            </w:pPr>
            <w:r>
              <w:rPr>
                <w:rFonts w:ascii="Times New Roman" w:hAnsi="Times New Roman"/>
                <w:b/>
                <w:kern w:val="0"/>
                <w:szCs w:val="21"/>
              </w:rPr>
              <w:t>比重</w:t>
            </w:r>
          </w:p>
          <w:p>
            <w:pPr>
              <w:widowControl/>
              <w:spacing w:line="240" w:lineRule="atLeast"/>
              <w:ind w:left="57" w:right="57"/>
              <w:jc w:val="center"/>
              <w:rPr>
                <w:rFonts w:ascii="Times New Roman" w:hAnsi="Times New Roman"/>
                <w:b/>
                <w:kern w:val="0"/>
                <w:szCs w:val="21"/>
              </w:rPr>
            </w:pPr>
            <w:r>
              <w:rPr>
                <w:rFonts w:ascii="Times New Roman" w:hAnsi="Times New Roman"/>
                <w:b/>
                <w:kern w:val="0"/>
                <w:szCs w:val="21"/>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58" w:hRule="atLeast"/>
          <w:jc w:val="center"/>
        </w:trPr>
        <w:tc>
          <w:tcPr>
            <w:tcW w:w="2697" w:type="dxa"/>
            <w:tcBorders>
              <w:top w:val="single" w:color="auto" w:sz="4" w:space="0"/>
              <w:left w:val="nil"/>
              <w:bottom w:val="nil"/>
              <w:right w:val="single" w:color="auto" w:sz="4" w:space="0"/>
            </w:tcBorders>
            <w:vAlign w:val="center"/>
          </w:tcPr>
          <w:p>
            <w:pPr>
              <w:widowControl/>
              <w:spacing w:line="240" w:lineRule="atLeast"/>
              <w:ind w:left="57" w:right="57"/>
              <w:jc w:val="center"/>
              <w:rPr>
                <w:rFonts w:ascii="Times New Roman" w:hAnsi="Times New Roman"/>
                <w:kern w:val="0"/>
                <w:sz w:val="18"/>
                <w:szCs w:val="18"/>
              </w:rPr>
            </w:pPr>
            <w:r>
              <w:rPr>
                <w:rFonts w:ascii="Times New Roman" w:hAnsi="Times New Roman"/>
                <w:b/>
                <w:bCs/>
                <w:kern w:val="0"/>
                <w:szCs w:val="21"/>
              </w:rPr>
              <w:t>合　计</w:t>
            </w:r>
          </w:p>
        </w:tc>
        <w:tc>
          <w:tcPr>
            <w:tcW w:w="1415" w:type="dxa"/>
            <w:tcBorders>
              <w:top w:val="single" w:color="auto" w:sz="4" w:space="0"/>
              <w:left w:val="single" w:color="auto" w:sz="4" w:space="0"/>
              <w:bottom w:val="nil"/>
              <w:right w:val="single" w:color="auto" w:sz="4" w:space="0"/>
            </w:tcBorders>
            <w:vAlign w:val="center"/>
          </w:tcPr>
          <w:p>
            <w:pPr>
              <w:widowControl/>
              <w:wordWrap w:val="0"/>
              <w:ind w:right="110"/>
              <w:jc w:val="right"/>
              <w:textAlignment w:val="top"/>
              <w:rPr>
                <w:rFonts w:ascii="Times New Roman" w:hAnsi="Times New Roman"/>
                <w:b/>
                <w:kern w:val="0"/>
                <w:sz w:val="22"/>
                <w:szCs w:val="22"/>
              </w:rPr>
            </w:pPr>
            <w:r>
              <w:rPr>
                <w:rFonts w:ascii="Times New Roman" w:hAnsi="Times New Roman"/>
                <w:b/>
                <w:kern w:val="0"/>
                <w:sz w:val="22"/>
                <w:szCs w:val="22"/>
              </w:rPr>
              <w:t>3206</w:t>
            </w:r>
          </w:p>
        </w:tc>
        <w:tc>
          <w:tcPr>
            <w:tcW w:w="1415" w:type="dxa"/>
            <w:tcBorders>
              <w:top w:val="single" w:color="auto" w:sz="4" w:space="0"/>
              <w:left w:val="single" w:color="auto" w:sz="4" w:space="0"/>
              <w:bottom w:val="nil"/>
              <w:right w:val="nil"/>
            </w:tcBorders>
            <w:vAlign w:val="center"/>
          </w:tcPr>
          <w:p>
            <w:pPr>
              <w:widowControl/>
              <w:wordWrap w:val="0"/>
              <w:ind w:right="110"/>
              <w:jc w:val="right"/>
              <w:textAlignment w:val="top"/>
              <w:rPr>
                <w:rFonts w:ascii="Times New Roman" w:hAnsi="Times New Roman"/>
                <w:b/>
                <w:kern w:val="0"/>
                <w:sz w:val="22"/>
                <w:szCs w:val="22"/>
              </w:rPr>
            </w:pPr>
            <w:r>
              <w:rPr>
                <w:rFonts w:ascii="Times New Roman" w:hAnsi="Times New Roman"/>
                <w:b/>
                <w:kern w:val="0"/>
                <w:sz w:val="22"/>
                <w:szCs w:val="22"/>
              </w:rPr>
              <w:t>100.0</w:t>
            </w:r>
          </w:p>
        </w:tc>
        <w:tc>
          <w:tcPr>
            <w:tcW w:w="1415" w:type="dxa"/>
            <w:tcBorders>
              <w:top w:val="single" w:color="auto" w:sz="4" w:space="0"/>
              <w:left w:val="single" w:color="auto" w:sz="4" w:space="0"/>
              <w:bottom w:val="nil"/>
              <w:right w:val="nil"/>
            </w:tcBorders>
            <w:vAlign w:val="center"/>
          </w:tcPr>
          <w:p>
            <w:pPr>
              <w:widowControl/>
              <w:wordWrap w:val="0"/>
              <w:ind w:right="110"/>
              <w:jc w:val="right"/>
              <w:textAlignment w:val="top"/>
              <w:rPr>
                <w:rFonts w:ascii="Times New Roman" w:hAnsi="Times New Roman"/>
                <w:b/>
                <w:kern w:val="0"/>
                <w:sz w:val="22"/>
                <w:szCs w:val="22"/>
              </w:rPr>
            </w:pPr>
            <w:r>
              <w:rPr>
                <w:rFonts w:ascii="Times New Roman" w:hAnsi="Times New Roman"/>
                <w:b/>
                <w:kern w:val="0"/>
                <w:sz w:val="22"/>
                <w:szCs w:val="22"/>
              </w:rPr>
              <w:t xml:space="preserve">7.49 </w:t>
            </w:r>
          </w:p>
        </w:tc>
        <w:tc>
          <w:tcPr>
            <w:tcW w:w="1364" w:type="dxa"/>
            <w:tcBorders>
              <w:top w:val="single" w:color="auto" w:sz="4" w:space="0"/>
              <w:left w:val="single" w:color="auto" w:sz="4" w:space="0"/>
              <w:bottom w:val="nil"/>
              <w:right w:val="nil"/>
            </w:tcBorders>
            <w:vAlign w:val="center"/>
          </w:tcPr>
          <w:p>
            <w:pPr>
              <w:widowControl/>
              <w:wordWrap w:val="0"/>
              <w:ind w:right="110"/>
              <w:jc w:val="right"/>
              <w:textAlignment w:val="top"/>
              <w:rPr>
                <w:rFonts w:ascii="Times New Roman" w:hAnsi="Times New Roman"/>
                <w:b/>
                <w:kern w:val="0"/>
                <w:sz w:val="22"/>
                <w:szCs w:val="22"/>
              </w:rPr>
            </w:pPr>
            <w:r>
              <w:rPr>
                <w:rFonts w:ascii="Times New Roman" w:hAnsi="Times New Roman"/>
                <w:b/>
                <w:kern w:val="0"/>
                <w:sz w:val="22"/>
                <w:szCs w:val="22"/>
              </w:rPr>
              <w:t>100.0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123" w:hRule="atLeast"/>
          <w:jc w:val="center"/>
        </w:trPr>
        <w:tc>
          <w:tcPr>
            <w:tcW w:w="2697" w:type="dxa"/>
            <w:tcBorders>
              <w:top w:val="nil"/>
              <w:left w:val="nil"/>
              <w:bottom w:val="nil"/>
              <w:right w:val="single" w:color="auto" w:sz="4" w:space="0"/>
            </w:tcBorders>
            <w:vAlign w:val="center"/>
          </w:tcPr>
          <w:p>
            <w:pPr>
              <w:widowControl/>
              <w:spacing w:line="240" w:lineRule="atLeast"/>
              <w:ind w:left="57" w:right="57"/>
              <w:rPr>
                <w:rFonts w:ascii="Times New Roman" w:hAnsi="Times New Roman"/>
                <w:b/>
                <w:kern w:val="0"/>
                <w:sz w:val="18"/>
                <w:szCs w:val="18"/>
              </w:rPr>
            </w:pPr>
            <w:r>
              <w:rPr>
                <w:rFonts w:ascii="Times New Roman" w:hAnsi="Times New Roman"/>
                <w:b/>
                <w:kern w:val="0"/>
                <w:szCs w:val="21"/>
              </w:rPr>
              <w:t>内资企业</w:t>
            </w:r>
          </w:p>
        </w:tc>
        <w:tc>
          <w:tcPr>
            <w:tcW w:w="1415" w:type="dxa"/>
            <w:tcBorders>
              <w:top w:val="nil"/>
              <w:left w:val="single" w:color="auto" w:sz="4" w:space="0"/>
              <w:bottom w:val="nil"/>
              <w:right w:val="single" w:color="auto" w:sz="4" w:space="0"/>
            </w:tcBorders>
            <w:vAlign w:val="center"/>
          </w:tcPr>
          <w:p>
            <w:pPr>
              <w:widowControl/>
              <w:wordWrap w:val="0"/>
              <w:ind w:right="110"/>
              <w:jc w:val="right"/>
              <w:textAlignment w:val="top"/>
              <w:rPr>
                <w:rFonts w:ascii="Times New Roman" w:hAnsi="Times New Roman"/>
                <w:b/>
                <w:kern w:val="0"/>
                <w:sz w:val="22"/>
                <w:szCs w:val="22"/>
              </w:rPr>
            </w:pPr>
            <w:r>
              <w:rPr>
                <w:rFonts w:ascii="Times New Roman" w:hAnsi="Times New Roman"/>
                <w:b/>
                <w:kern w:val="0"/>
                <w:sz w:val="22"/>
                <w:szCs w:val="22"/>
              </w:rPr>
              <w:t>2988</w:t>
            </w:r>
          </w:p>
        </w:tc>
        <w:tc>
          <w:tcPr>
            <w:tcW w:w="1415" w:type="dxa"/>
            <w:tcBorders>
              <w:top w:val="nil"/>
              <w:left w:val="single" w:color="auto" w:sz="4" w:space="0"/>
              <w:bottom w:val="nil"/>
              <w:right w:val="nil"/>
            </w:tcBorders>
            <w:vAlign w:val="center"/>
          </w:tcPr>
          <w:p>
            <w:pPr>
              <w:widowControl/>
              <w:wordWrap w:val="0"/>
              <w:ind w:right="110"/>
              <w:jc w:val="right"/>
              <w:textAlignment w:val="top"/>
              <w:rPr>
                <w:rFonts w:ascii="Times New Roman" w:hAnsi="Times New Roman"/>
                <w:b/>
                <w:kern w:val="0"/>
                <w:sz w:val="22"/>
                <w:szCs w:val="22"/>
              </w:rPr>
            </w:pPr>
            <w:r>
              <w:rPr>
                <w:rFonts w:ascii="Times New Roman" w:hAnsi="Times New Roman"/>
                <w:b/>
                <w:kern w:val="0"/>
                <w:sz w:val="22"/>
                <w:szCs w:val="22"/>
              </w:rPr>
              <w:t>93.2</w:t>
            </w:r>
          </w:p>
        </w:tc>
        <w:tc>
          <w:tcPr>
            <w:tcW w:w="1415" w:type="dxa"/>
            <w:tcBorders>
              <w:top w:val="nil"/>
              <w:left w:val="single" w:color="auto" w:sz="4" w:space="0"/>
              <w:bottom w:val="nil"/>
              <w:right w:val="nil"/>
            </w:tcBorders>
            <w:vAlign w:val="center"/>
          </w:tcPr>
          <w:p>
            <w:pPr>
              <w:widowControl/>
              <w:wordWrap w:val="0"/>
              <w:ind w:right="110"/>
              <w:jc w:val="right"/>
              <w:textAlignment w:val="top"/>
              <w:rPr>
                <w:rFonts w:ascii="Times New Roman" w:hAnsi="Times New Roman"/>
                <w:b/>
                <w:kern w:val="0"/>
                <w:sz w:val="22"/>
                <w:szCs w:val="22"/>
              </w:rPr>
            </w:pPr>
            <w:r>
              <w:rPr>
                <w:rFonts w:ascii="Times New Roman" w:hAnsi="Times New Roman"/>
                <w:b/>
                <w:kern w:val="0"/>
                <w:sz w:val="22"/>
                <w:szCs w:val="22"/>
              </w:rPr>
              <w:t xml:space="preserve">6.09 </w:t>
            </w:r>
          </w:p>
        </w:tc>
        <w:tc>
          <w:tcPr>
            <w:tcW w:w="1364" w:type="dxa"/>
            <w:tcBorders>
              <w:top w:val="nil"/>
              <w:left w:val="single" w:color="auto" w:sz="4" w:space="0"/>
              <w:bottom w:val="nil"/>
              <w:right w:val="nil"/>
            </w:tcBorders>
            <w:vAlign w:val="center"/>
          </w:tcPr>
          <w:p>
            <w:pPr>
              <w:widowControl/>
              <w:wordWrap w:val="0"/>
              <w:ind w:right="110"/>
              <w:jc w:val="right"/>
              <w:textAlignment w:val="top"/>
              <w:rPr>
                <w:rFonts w:ascii="Times New Roman" w:hAnsi="Times New Roman"/>
                <w:b/>
                <w:kern w:val="0"/>
                <w:sz w:val="22"/>
                <w:szCs w:val="22"/>
              </w:rPr>
            </w:pPr>
            <w:r>
              <w:rPr>
                <w:rFonts w:ascii="Times New Roman" w:hAnsi="Times New Roman"/>
                <w:b/>
                <w:kern w:val="0"/>
                <w:sz w:val="22"/>
                <w:szCs w:val="22"/>
              </w:rPr>
              <w:t>81.4</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87" w:hRule="atLeast"/>
          <w:jc w:val="center"/>
        </w:trPr>
        <w:tc>
          <w:tcPr>
            <w:tcW w:w="2697" w:type="dxa"/>
            <w:tcBorders>
              <w:top w:val="nil"/>
              <w:left w:val="nil"/>
              <w:bottom w:val="nil"/>
              <w:right w:val="single" w:color="auto" w:sz="4" w:space="0"/>
            </w:tcBorders>
            <w:vAlign w:val="center"/>
          </w:tcPr>
          <w:p>
            <w:pPr>
              <w:widowControl/>
              <w:spacing w:line="240" w:lineRule="atLeast"/>
              <w:ind w:left="57" w:right="57"/>
              <w:rPr>
                <w:rFonts w:ascii="Times New Roman" w:hAnsi="Times New Roman"/>
                <w:kern w:val="0"/>
                <w:sz w:val="18"/>
                <w:szCs w:val="18"/>
              </w:rPr>
            </w:pPr>
            <w:r>
              <w:rPr>
                <w:rFonts w:ascii="Times New Roman" w:hAnsi="Times New Roman"/>
                <w:kern w:val="0"/>
                <w:szCs w:val="21"/>
              </w:rPr>
              <w:t>　国有企业</w:t>
            </w:r>
          </w:p>
        </w:tc>
        <w:tc>
          <w:tcPr>
            <w:tcW w:w="1415" w:type="dxa"/>
            <w:tcBorders>
              <w:top w:val="nil"/>
              <w:left w:val="single" w:color="auto" w:sz="4" w:space="0"/>
              <w:bottom w:val="nil"/>
              <w:right w:val="single" w:color="auto" w:sz="4" w:space="0"/>
            </w:tcBorders>
            <w:vAlign w:val="center"/>
          </w:tcPr>
          <w:p>
            <w:pPr>
              <w:widowControl/>
              <w:wordWrap w:val="0"/>
              <w:ind w:right="110"/>
              <w:jc w:val="right"/>
              <w:textAlignment w:val="top"/>
              <w:rPr>
                <w:rFonts w:ascii="Times New Roman" w:hAnsi="Times New Roman"/>
                <w:kern w:val="0"/>
                <w:sz w:val="22"/>
                <w:szCs w:val="22"/>
              </w:rPr>
            </w:pPr>
            <w:r>
              <w:rPr>
                <w:rFonts w:ascii="Times New Roman" w:hAnsi="Times New Roman"/>
                <w:kern w:val="0"/>
                <w:sz w:val="22"/>
                <w:szCs w:val="22"/>
              </w:rPr>
              <w:t>109</w:t>
            </w:r>
          </w:p>
        </w:tc>
        <w:tc>
          <w:tcPr>
            <w:tcW w:w="1415" w:type="dxa"/>
            <w:tcBorders>
              <w:top w:val="nil"/>
              <w:left w:val="single" w:color="auto" w:sz="4" w:space="0"/>
              <w:bottom w:val="nil"/>
              <w:right w:val="nil"/>
            </w:tcBorders>
            <w:vAlign w:val="center"/>
          </w:tcPr>
          <w:p>
            <w:pPr>
              <w:widowControl/>
              <w:wordWrap w:val="0"/>
              <w:ind w:right="110"/>
              <w:jc w:val="right"/>
              <w:textAlignment w:val="top"/>
              <w:rPr>
                <w:rFonts w:ascii="Times New Roman" w:hAnsi="Times New Roman"/>
                <w:kern w:val="0"/>
                <w:sz w:val="22"/>
                <w:szCs w:val="22"/>
              </w:rPr>
            </w:pPr>
            <w:r>
              <w:rPr>
                <w:rFonts w:ascii="Times New Roman" w:hAnsi="Times New Roman"/>
                <w:kern w:val="0"/>
                <w:sz w:val="22"/>
                <w:szCs w:val="22"/>
              </w:rPr>
              <w:t>3.6</w:t>
            </w:r>
          </w:p>
        </w:tc>
        <w:tc>
          <w:tcPr>
            <w:tcW w:w="1415" w:type="dxa"/>
            <w:tcBorders>
              <w:top w:val="nil"/>
              <w:left w:val="single" w:color="auto" w:sz="4" w:space="0"/>
              <w:bottom w:val="nil"/>
              <w:right w:val="nil"/>
            </w:tcBorders>
            <w:vAlign w:val="center"/>
          </w:tcPr>
          <w:p>
            <w:pPr>
              <w:widowControl/>
              <w:wordWrap w:val="0"/>
              <w:ind w:right="110"/>
              <w:jc w:val="right"/>
              <w:textAlignment w:val="top"/>
              <w:rPr>
                <w:rFonts w:ascii="Times New Roman" w:hAnsi="Times New Roman"/>
                <w:kern w:val="0"/>
                <w:sz w:val="22"/>
                <w:szCs w:val="22"/>
              </w:rPr>
            </w:pPr>
            <w:r>
              <w:rPr>
                <w:rFonts w:ascii="Times New Roman" w:hAnsi="Times New Roman"/>
                <w:kern w:val="0"/>
                <w:sz w:val="22"/>
                <w:szCs w:val="22"/>
              </w:rPr>
              <w:t xml:space="preserve">0.06 </w:t>
            </w:r>
          </w:p>
        </w:tc>
        <w:tc>
          <w:tcPr>
            <w:tcW w:w="1364" w:type="dxa"/>
            <w:tcBorders>
              <w:top w:val="nil"/>
              <w:left w:val="single" w:color="auto" w:sz="4" w:space="0"/>
              <w:bottom w:val="nil"/>
              <w:right w:val="nil"/>
            </w:tcBorders>
            <w:vAlign w:val="center"/>
          </w:tcPr>
          <w:p>
            <w:pPr>
              <w:widowControl/>
              <w:wordWrap w:val="0"/>
              <w:ind w:right="110"/>
              <w:jc w:val="right"/>
              <w:textAlignment w:val="top"/>
              <w:rPr>
                <w:rFonts w:ascii="Times New Roman" w:hAnsi="Times New Roman"/>
                <w:kern w:val="0"/>
                <w:sz w:val="22"/>
                <w:szCs w:val="22"/>
              </w:rPr>
            </w:pPr>
            <w:r>
              <w:rPr>
                <w:rFonts w:ascii="Times New Roman" w:hAnsi="Times New Roman"/>
                <w:kern w:val="0"/>
                <w:sz w:val="22"/>
                <w:szCs w:val="22"/>
              </w:rPr>
              <w:t>1.0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87" w:hRule="atLeast"/>
          <w:jc w:val="center"/>
        </w:trPr>
        <w:tc>
          <w:tcPr>
            <w:tcW w:w="2697" w:type="dxa"/>
            <w:tcBorders>
              <w:top w:val="nil"/>
              <w:left w:val="nil"/>
              <w:bottom w:val="nil"/>
              <w:right w:val="single" w:color="auto" w:sz="4" w:space="0"/>
            </w:tcBorders>
            <w:vAlign w:val="center"/>
          </w:tcPr>
          <w:p>
            <w:pPr>
              <w:widowControl/>
              <w:spacing w:line="240" w:lineRule="atLeast"/>
              <w:ind w:left="57" w:right="57"/>
              <w:rPr>
                <w:rFonts w:ascii="Times New Roman" w:hAnsi="Times New Roman"/>
                <w:kern w:val="0"/>
                <w:sz w:val="18"/>
                <w:szCs w:val="18"/>
              </w:rPr>
            </w:pPr>
            <w:r>
              <w:rPr>
                <w:rFonts w:ascii="Times New Roman" w:hAnsi="Times New Roman"/>
                <w:kern w:val="0"/>
                <w:szCs w:val="21"/>
              </w:rPr>
              <w:t>　集体企业</w:t>
            </w:r>
          </w:p>
        </w:tc>
        <w:tc>
          <w:tcPr>
            <w:tcW w:w="1415" w:type="dxa"/>
            <w:tcBorders>
              <w:top w:val="nil"/>
              <w:left w:val="single" w:color="auto" w:sz="4" w:space="0"/>
              <w:bottom w:val="nil"/>
              <w:right w:val="single" w:color="auto" w:sz="4" w:space="0"/>
            </w:tcBorders>
            <w:vAlign w:val="center"/>
          </w:tcPr>
          <w:p>
            <w:pPr>
              <w:widowControl/>
              <w:wordWrap w:val="0"/>
              <w:ind w:right="110"/>
              <w:jc w:val="right"/>
              <w:textAlignment w:val="top"/>
              <w:rPr>
                <w:rFonts w:ascii="Times New Roman" w:hAnsi="Times New Roman"/>
                <w:kern w:val="0"/>
                <w:sz w:val="22"/>
                <w:szCs w:val="22"/>
              </w:rPr>
            </w:pPr>
            <w:r>
              <w:rPr>
                <w:rFonts w:ascii="Times New Roman" w:hAnsi="Times New Roman"/>
                <w:kern w:val="0"/>
                <w:sz w:val="22"/>
                <w:szCs w:val="22"/>
              </w:rPr>
              <w:t>92</w:t>
            </w:r>
          </w:p>
        </w:tc>
        <w:tc>
          <w:tcPr>
            <w:tcW w:w="1415" w:type="dxa"/>
            <w:tcBorders>
              <w:top w:val="nil"/>
              <w:left w:val="single" w:color="auto" w:sz="4" w:space="0"/>
              <w:bottom w:val="nil"/>
              <w:right w:val="nil"/>
            </w:tcBorders>
            <w:vAlign w:val="center"/>
          </w:tcPr>
          <w:p>
            <w:pPr>
              <w:widowControl/>
              <w:wordWrap w:val="0"/>
              <w:ind w:right="110"/>
              <w:jc w:val="right"/>
              <w:textAlignment w:val="top"/>
              <w:rPr>
                <w:rFonts w:ascii="Times New Roman" w:hAnsi="Times New Roman"/>
                <w:kern w:val="0"/>
                <w:sz w:val="22"/>
                <w:szCs w:val="22"/>
              </w:rPr>
            </w:pPr>
            <w:r>
              <w:rPr>
                <w:rFonts w:ascii="Times New Roman" w:hAnsi="Times New Roman"/>
                <w:kern w:val="0"/>
                <w:sz w:val="22"/>
                <w:szCs w:val="22"/>
              </w:rPr>
              <w:t>3.1</w:t>
            </w:r>
          </w:p>
        </w:tc>
        <w:tc>
          <w:tcPr>
            <w:tcW w:w="1415" w:type="dxa"/>
            <w:tcBorders>
              <w:top w:val="nil"/>
              <w:left w:val="single" w:color="auto" w:sz="4" w:space="0"/>
              <w:bottom w:val="nil"/>
              <w:right w:val="nil"/>
            </w:tcBorders>
            <w:vAlign w:val="center"/>
          </w:tcPr>
          <w:p>
            <w:pPr>
              <w:widowControl/>
              <w:wordWrap w:val="0"/>
              <w:ind w:right="110"/>
              <w:jc w:val="right"/>
              <w:textAlignment w:val="top"/>
              <w:rPr>
                <w:rFonts w:ascii="Times New Roman" w:hAnsi="Times New Roman"/>
                <w:kern w:val="0"/>
                <w:sz w:val="22"/>
                <w:szCs w:val="22"/>
              </w:rPr>
            </w:pPr>
            <w:r>
              <w:rPr>
                <w:rFonts w:ascii="Times New Roman" w:hAnsi="Times New Roman"/>
                <w:kern w:val="0"/>
                <w:sz w:val="22"/>
                <w:szCs w:val="22"/>
              </w:rPr>
              <w:t xml:space="preserve">0.06 </w:t>
            </w:r>
          </w:p>
        </w:tc>
        <w:tc>
          <w:tcPr>
            <w:tcW w:w="1364" w:type="dxa"/>
            <w:tcBorders>
              <w:top w:val="nil"/>
              <w:left w:val="single" w:color="auto" w:sz="4" w:space="0"/>
              <w:bottom w:val="nil"/>
              <w:right w:val="nil"/>
            </w:tcBorders>
            <w:vAlign w:val="center"/>
          </w:tcPr>
          <w:p>
            <w:pPr>
              <w:widowControl/>
              <w:wordWrap w:val="0"/>
              <w:ind w:right="110"/>
              <w:jc w:val="right"/>
              <w:textAlignment w:val="top"/>
              <w:rPr>
                <w:rFonts w:ascii="Times New Roman" w:hAnsi="Times New Roman"/>
                <w:kern w:val="0"/>
                <w:sz w:val="22"/>
                <w:szCs w:val="22"/>
              </w:rPr>
            </w:pPr>
            <w:r>
              <w:rPr>
                <w:rFonts w:ascii="Times New Roman" w:hAnsi="Times New Roman"/>
                <w:kern w:val="0"/>
                <w:sz w:val="22"/>
                <w:szCs w:val="22"/>
              </w:rPr>
              <w:t>1.0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87" w:hRule="atLeast"/>
          <w:jc w:val="center"/>
        </w:trPr>
        <w:tc>
          <w:tcPr>
            <w:tcW w:w="2697" w:type="dxa"/>
            <w:tcBorders>
              <w:top w:val="nil"/>
              <w:left w:val="nil"/>
              <w:bottom w:val="nil"/>
              <w:right w:val="single" w:color="auto" w:sz="4" w:space="0"/>
            </w:tcBorders>
            <w:vAlign w:val="center"/>
          </w:tcPr>
          <w:p>
            <w:pPr>
              <w:widowControl/>
              <w:spacing w:line="240" w:lineRule="atLeast"/>
              <w:ind w:left="57" w:right="57"/>
              <w:rPr>
                <w:rFonts w:ascii="Times New Roman" w:hAnsi="Times New Roman"/>
                <w:kern w:val="0"/>
                <w:sz w:val="18"/>
                <w:szCs w:val="18"/>
              </w:rPr>
            </w:pPr>
            <w:r>
              <w:rPr>
                <w:rFonts w:ascii="Times New Roman" w:hAnsi="Times New Roman"/>
                <w:kern w:val="0"/>
                <w:szCs w:val="21"/>
              </w:rPr>
              <w:t>　股份合作企业</w:t>
            </w:r>
          </w:p>
        </w:tc>
        <w:tc>
          <w:tcPr>
            <w:tcW w:w="1415" w:type="dxa"/>
            <w:tcBorders>
              <w:top w:val="nil"/>
              <w:left w:val="single" w:color="auto" w:sz="4" w:space="0"/>
              <w:bottom w:val="nil"/>
              <w:right w:val="single" w:color="auto" w:sz="4" w:space="0"/>
            </w:tcBorders>
            <w:vAlign w:val="center"/>
          </w:tcPr>
          <w:p>
            <w:pPr>
              <w:widowControl/>
              <w:wordWrap w:val="0"/>
              <w:ind w:right="110"/>
              <w:jc w:val="right"/>
              <w:textAlignment w:val="top"/>
              <w:rPr>
                <w:rFonts w:ascii="Times New Roman" w:hAnsi="Times New Roman"/>
                <w:kern w:val="0"/>
                <w:sz w:val="22"/>
                <w:szCs w:val="22"/>
              </w:rPr>
            </w:pPr>
            <w:r>
              <w:rPr>
                <w:rFonts w:ascii="Times New Roman" w:hAnsi="Times New Roman"/>
                <w:kern w:val="0"/>
                <w:sz w:val="22"/>
                <w:szCs w:val="22"/>
              </w:rPr>
              <w:t>20</w:t>
            </w:r>
          </w:p>
        </w:tc>
        <w:tc>
          <w:tcPr>
            <w:tcW w:w="1415" w:type="dxa"/>
            <w:tcBorders>
              <w:top w:val="nil"/>
              <w:left w:val="single" w:color="auto" w:sz="4" w:space="0"/>
              <w:bottom w:val="nil"/>
              <w:right w:val="nil"/>
            </w:tcBorders>
            <w:vAlign w:val="center"/>
          </w:tcPr>
          <w:p>
            <w:pPr>
              <w:widowControl/>
              <w:wordWrap w:val="0"/>
              <w:ind w:right="110"/>
              <w:jc w:val="right"/>
              <w:textAlignment w:val="top"/>
              <w:rPr>
                <w:rFonts w:ascii="Times New Roman" w:hAnsi="Times New Roman"/>
                <w:kern w:val="0"/>
                <w:sz w:val="22"/>
                <w:szCs w:val="22"/>
              </w:rPr>
            </w:pPr>
            <w:r>
              <w:rPr>
                <w:rFonts w:ascii="Times New Roman" w:hAnsi="Times New Roman"/>
                <w:kern w:val="0"/>
                <w:sz w:val="22"/>
                <w:szCs w:val="22"/>
              </w:rPr>
              <w:t>0.7</w:t>
            </w:r>
          </w:p>
        </w:tc>
        <w:tc>
          <w:tcPr>
            <w:tcW w:w="1415" w:type="dxa"/>
            <w:tcBorders>
              <w:top w:val="nil"/>
              <w:left w:val="single" w:color="auto" w:sz="4" w:space="0"/>
              <w:bottom w:val="nil"/>
              <w:right w:val="nil"/>
            </w:tcBorders>
            <w:vAlign w:val="center"/>
          </w:tcPr>
          <w:p>
            <w:pPr>
              <w:widowControl/>
              <w:wordWrap w:val="0"/>
              <w:ind w:right="110"/>
              <w:jc w:val="right"/>
              <w:textAlignment w:val="top"/>
              <w:rPr>
                <w:rFonts w:ascii="Times New Roman" w:hAnsi="Times New Roman"/>
                <w:kern w:val="0"/>
                <w:sz w:val="22"/>
                <w:szCs w:val="22"/>
              </w:rPr>
            </w:pPr>
            <w:r>
              <w:rPr>
                <w:rFonts w:ascii="Times New Roman" w:hAnsi="Times New Roman"/>
                <w:kern w:val="0"/>
                <w:sz w:val="22"/>
                <w:szCs w:val="22"/>
              </w:rPr>
              <w:t xml:space="preserve">0.02 </w:t>
            </w:r>
          </w:p>
        </w:tc>
        <w:tc>
          <w:tcPr>
            <w:tcW w:w="1364" w:type="dxa"/>
            <w:tcBorders>
              <w:top w:val="nil"/>
              <w:left w:val="single" w:color="auto" w:sz="4" w:space="0"/>
              <w:bottom w:val="nil"/>
              <w:right w:val="nil"/>
            </w:tcBorders>
            <w:vAlign w:val="center"/>
          </w:tcPr>
          <w:p>
            <w:pPr>
              <w:widowControl/>
              <w:wordWrap w:val="0"/>
              <w:ind w:right="110"/>
              <w:jc w:val="right"/>
              <w:textAlignment w:val="top"/>
              <w:rPr>
                <w:rFonts w:ascii="Times New Roman" w:hAnsi="Times New Roman"/>
                <w:kern w:val="0"/>
                <w:sz w:val="22"/>
                <w:szCs w:val="22"/>
              </w:rPr>
            </w:pPr>
            <w:r>
              <w:rPr>
                <w:rFonts w:ascii="Times New Roman" w:hAnsi="Times New Roman"/>
                <w:kern w:val="0"/>
                <w:sz w:val="22"/>
                <w:szCs w:val="22"/>
              </w:rPr>
              <w:t>0.3</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87" w:hRule="atLeast"/>
          <w:jc w:val="center"/>
        </w:trPr>
        <w:tc>
          <w:tcPr>
            <w:tcW w:w="2697" w:type="dxa"/>
            <w:tcBorders>
              <w:top w:val="nil"/>
              <w:left w:val="nil"/>
              <w:bottom w:val="nil"/>
              <w:right w:val="single" w:color="auto" w:sz="4" w:space="0"/>
            </w:tcBorders>
            <w:vAlign w:val="center"/>
          </w:tcPr>
          <w:p>
            <w:pPr>
              <w:widowControl/>
              <w:spacing w:line="240" w:lineRule="atLeast"/>
              <w:ind w:left="57" w:right="57"/>
              <w:rPr>
                <w:rFonts w:ascii="Times New Roman" w:hAnsi="Times New Roman"/>
                <w:kern w:val="0"/>
                <w:sz w:val="18"/>
                <w:szCs w:val="18"/>
              </w:rPr>
            </w:pPr>
            <w:r>
              <w:rPr>
                <w:rFonts w:ascii="Times New Roman" w:hAnsi="Times New Roman"/>
                <w:kern w:val="0"/>
                <w:szCs w:val="21"/>
              </w:rPr>
              <w:t>　联营企业</w:t>
            </w:r>
          </w:p>
        </w:tc>
        <w:tc>
          <w:tcPr>
            <w:tcW w:w="1415" w:type="dxa"/>
            <w:tcBorders>
              <w:top w:val="nil"/>
              <w:left w:val="single" w:color="auto" w:sz="4" w:space="0"/>
              <w:bottom w:val="nil"/>
              <w:right w:val="single" w:color="auto" w:sz="4" w:space="0"/>
            </w:tcBorders>
            <w:vAlign w:val="center"/>
          </w:tcPr>
          <w:p>
            <w:pPr>
              <w:widowControl/>
              <w:wordWrap w:val="0"/>
              <w:ind w:right="110"/>
              <w:jc w:val="right"/>
              <w:textAlignment w:val="top"/>
              <w:rPr>
                <w:rFonts w:ascii="Times New Roman" w:hAnsi="Times New Roman"/>
                <w:kern w:val="0"/>
                <w:sz w:val="22"/>
                <w:szCs w:val="22"/>
              </w:rPr>
            </w:pPr>
            <w:r>
              <w:rPr>
                <w:rFonts w:ascii="Times New Roman" w:hAnsi="Times New Roman"/>
                <w:kern w:val="0"/>
                <w:sz w:val="22"/>
                <w:szCs w:val="22"/>
              </w:rPr>
              <w:t>7</w:t>
            </w:r>
          </w:p>
        </w:tc>
        <w:tc>
          <w:tcPr>
            <w:tcW w:w="1415" w:type="dxa"/>
            <w:tcBorders>
              <w:top w:val="nil"/>
              <w:left w:val="single" w:color="auto" w:sz="4" w:space="0"/>
              <w:bottom w:val="nil"/>
              <w:right w:val="nil"/>
            </w:tcBorders>
            <w:vAlign w:val="center"/>
          </w:tcPr>
          <w:p>
            <w:pPr>
              <w:widowControl/>
              <w:wordWrap w:val="0"/>
              <w:ind w:right="110"/>
              <w:jc w:val="right"/>
              <w:textAlignment w:val="top"/>
              <w:rPr>
                <w:rFonts w:ascii="Times New Roman" w:hAnsi="Times New Roman"/>
                <w:kern w:val="0"/>
                <w:sz w:val="22"/>
                <w:szCs w:val="22"/>
              </w:rPr>
            </w:pPr>
            <w:r>
              <w:rPr>
                <w:rFonts w:ascii="Times New Roman" w:hAnsi="Times New Roman"/>
                <w:kern w:val="0"/>
                <w:sz w:val="22"/>
                <w:szCs w:val="22"/>
              </w:rPr>
              <w:t>0.2</w:t>
            </w:r>
          </w:p>
        </w:tc>
        <w:tc>
          <w:tcPr>
            <w:tcW w:w="1415" w:type="dxa"/>
            <w:tcBorders>
              <w:top w:val="nil"/>
              <w:left w:val="single" w:color="auto" w:sz="4" w:space="0"/>
              <w:bottom w:val="nil"/>
              <w:right w:val="nil"/>
            </w:tcBorders>
            <w:vAlign w:val="center"/>
          </w:tcPr>
          <w:p>
            <w:pPr>
              <w:widowControl/>
              <w:wordWrap w:val="0"/>
              <w:ind w:right="110"/>
              <w:jc w:val="right"/>
              <w:textAlignment w:val="top"/>
              <w:rPr>
                <w:rFonts w:ascii="Times New Roman" w:hAnsi="Times New Roman"/>
                <w:kern w:val="0"/>
                <w:sz w:val="22"/>
                <w:szCs w:val="22"/>
              </w:rPr>
            </w:pPr>
            <w:r>
              <w:rPr>
                <w:rFonts w:ascii="Times New Roman" w:hAnsi="Times New Roman"/>
                <w:kern w:val="0"/>
                <w:sz w:val="22"/>
                <w:szCs w:val="22"/>
              </w:rPr>
              <w:t xml:space="preserve">0.01 </w:t>
            </w:r>
          </w:p>
        </w:tc>
        <w:tc>
          <w:tcPr>
            <w:tcW w:w="1364" w:type="dxa"/>
            <w:tcBorders>
              <w:top w:val="nil"/>
              <w:left w:val="single" w:color="auto" w:sz="4" w:space="0"/>
              <w:bottom w:val="nil"/>
              <w:right w:val="nil"/>
            </w:tcBorders>
            <w:vAlign w:val="center"/>
          </w:tcPr>
          <w:p>
            <w:pPr>
              <w:widowControl/>
              <w:wordWrap w:val="0"/>
              <w:ind w:right="110"/>
              <w:jc w:val="right"/>
              <w:textAlignment w:val="top"/>
              <w:rPr>
                <w:rFonts w:ascii="Times New Roman" w:hAnsi="Times New Roman"/>
                <w:kern w:val="0"/>
                <w:sz w:val="22"/>
                <w:szCs w:val="22"/>
              </w:rPr>
            </w:pPr>
            <w:r>
              <w:rPr>
                <w:rFonts w:ascii="Times New Roman" w:hAnsi="Times New Roman"/>
                <w:kern w:val="0"/>
                <w:sz w:val="22"/>
                <w:szCs w:val="22"/>
              </w:rPr>
              <w:t>0.2</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87" w:hRule="atLeast"/>
          <w:jc w:val="center"/>
        </w:trPr>
        <w:tc>
          <w:tcPr>
            <w:tcW w:w="2697" w:type="dxa"/>
            <w:tcBorders>
              <w:top w:val="nil"/>
              <w:left w:val="nil"/>
              <w:bottom w:val="nil"/>
              <w:right w:val="single" w:color="auto" w:sz="4" w:space="0"/>
            </w:tcBorders>
            <w:vAlign w:val="center"/>
          </w:tcPr>
          <w:p>
            <w:pPr>
              <w:widowControl/>
              <w:spacing w:line="240" w:lineRule="atLeast"/>
              <w:ind w:left="57" w:right="57"/>
              <w:rPr>
                <w:rFonts w:ascii="Times New Roman" w:hAnsi="Times New Roman"/>
                <w:kern w:val="0"/>
                <w:sz w:val="18"/>
                <w:szCs w:val="18"/>
              </w:rPr>
            </w:pPr>
            <w:r>
              <w:rPr>
                <w:rFonts w:ascii="Times New Roman" w:hAnsi="Times New Roman"/>
                <w:kern w:val="0"/>
                <w:szCs w:val="21"/>
              </w:rPr>
              <w:t>　有限责任公司</w:t>
            </w:r>
          </w:p>
        </w:tc>
        <w:tc>
          <w:tcPr>
            <w:tcW w:w="1415" w:type="dxa"/>
            <w:tcBorders>
              <w:top w:val="nil"/>
              <w:left w:val="single" w:color="auto" w:sz="4" w:space="0"/>
              <w:bottom w:val="nil"/>
              <w:right w:val="single" w:color="auto" w:sz="4" w:space="0"/>
            </w:tcBorders>
            <w:vAlign w:val="center"/>
          </w:tcPr>
          <w:p>
            <w:pPr>
              <w:widowControl/>
              <w:wordWrap w:val="0"/>
              <w:ind w:right="110"/>
              <w:jc w:val="right"/>
              <w:textAlignment w:val="top"/>
              <w:rPr>
                <w:rFonts w:ascii="Times New Roman" w:hAnsi="Times New Roman"/>
                <w:kern w:val="0"/>
                <w:sz w:val="22"/>
                <w:szCs w:val="22"/>
              </w:rPr>
            </w:pPr>
            <w:r>
              <w:rPr>
                <w:rFonts w:ascii="Times New Roman" w:hAnsi="Times New Roman"/>
                <w:kern w:val="0"/>
                <w:sz w:val="22"/>
                <w:szCs w:val="22"/>
              </w:rPr>
              <w:t>550</w:t>
            </w:r>
          </w:p>
        </w:tc>
        <w:tc>
          <w:tcPr>
            <w:tcW w:w="1415" w:type="dxa"/>
            <w:tcBorders>
              <w:top w:val="nil"/>
              <w:left w:val="single" w:color="auto" w:sz="4" w:space="0"/>
              <w:bottom w:val="nil"/>
              <w:right w:val="nil"/>
            </w:tcBorders>
            <w:vAlign w:val="center"/>
          </w:tcPr>
          <w:p>
            <w:pPr>
              <w:widowControl/>
              <w:wordWrap w:val="0"/>
              <w:ind w:right="110"/>
              <w:jc w:val="right"/>
              <w:textAlignment w:val="top"/>
              <w:rPr>
                <w:rFonts w:ascii="Times New Roman" w:hAnsi="Times New Roman"/>
                <w:kern w:val="0"/>
                <w:sz w:val="22"/>
                <w:szCs w:val="22"/>
              </w:rPr>
            </w:pPr>
            <w:r>
              <w:rPr>
                <w:rFonts w:ascii="Times New Roman" w:hAnsi="Times New Roman"/>
                <w:kern w:val="0"/>
                <w:sz w:val="22"/>
                <w:szCs w:val="22"/>
              </w:rPr>
              <w:t>18.4</w:t>
            </w:r>
          </w:p>
        </w:tc>
        <w:tc>
          <w:tcPr>
            <w:tcW w:w="1415" w:type="dxa"/>
            <w:tcBorders>
              <w:top w:val="nil"/>
              <w:left w:val="single" w:color="auto" w:sz="4" w:space="0"/>
              <w:bottom w:val="nil"/>
              <w:right w:val="nil"/>
            </w:tcBorders>
            <w:vAlign w:val="center"/>
          </w:tcPr>
          <w:p>
            <w:pPr>
              <w:widowControl/>
              <w:wordWrap w:val="0"/>
              <w:ind w:right="110"/>
              <w:jc w:val="right"/>
              <w:textAlignment w:val="top"/>
              <w:rPr>
                <w:rFonts w:ascii="Times New Roman" w:hAnsi="Times New Roman"/>
                <w:kern w:val="0"/>
                <w:sz w:val="22"/>
                <w:szCs w:val="22"/>
              </w:rPr>
            </w:pPr>
            <w:r>
              <w:rPr>
                <w:rFonts w:ascii="Times New Roman" w:hAnsi="Times New Roman"/>
                <w:kern w:val="0"/>
                <w:sz w:val="22"/>
                <w:szCs w:val="22"/>
              </w:rPr>
              <w:t xml:space="preserve">3.35 </w:t>
            </w:r>
          </w:p>
        </w:tc>
        <w:tc>
          <w:tcPr>
            <w:tcW w:w="1364" w:type="dxa"/>
            <w:tcBorders>
              <w:top w:val="nil"/>
              <w:left w:val="single" w:color="auto" w:sz="4" w:space="0"/>
              <w:bottom w:val="nil"/>
              <w:right w:val="nil"/>
            </w:tcBorders>
            <w:vAlign w:val="center"/>
          </w:tcPr>
          <w:p>
            <w:pPr>
              <w:widowControl/>
              <w:wordWrap w:val="0"/>
              <w:ind w:right="110"/>
              <w:jc w:val="right"/>
              <w:textAlignment w:val="top"/>
              <w:rPr>
                <w:rFonts w:ascii="Times New Roman" w:hAnsi="Times New Roman"/>
                <w:kern w:val="0"/>
                <w:sz w:val="22"/>
                <w:szCs w:val="22"/>
              </w:rPr>
            </w:pPr>
            <w:r>
              <w:rPr>
                <w:rFonts w:ascii="Times New Roman" w:hAnsi="Times New Roman"/>
                <w:kern w:val="0"/>
                <w:sz w:val="22"/>
                <w:szCs w:val="22"/>
              </w:rPr>
              <w:t>55.0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94" w:hRule="atLeast"/>
          <w:jc w:val="center"/>
        </w:trPr>
        <w:tc>
          <w:tcPr>
            <w:tcW w:w="2697" w:type="dxa"/>
            <w:tcBorders>
              <w:top w:val="nil"/>
              <w:left w:val="nil"/>
              <w:bottom w:val="nil"/>
              <w:right w:val="single" w:color="auto" w:sz="4" w:space="0"/>
            </w:tcBorders>
            <w:vAlign w:val="center"/>
          </w:tcPr>
          <w:p>
            <w:pPr>
              <w:widowControl/>
              <w:spacing w:line="240" w:lineRule="atLeast"/>
              <w:ind w:left="57" w:right="57"/>
              <w:rPr>
                <w:rFonts w:ascii="Times New Roman" w:hAnsi="Times New Roman"/>
                <w:kern w:val="0"/>
                <w:sz w:val="18"/>
                <w:szCs w:val="18"/>
              </w:rPr>
            </w:pPr>
            <w:r>
              <w:rPr>
                <w:rFonts w:ascii="Times New Roman" w:hAnsi="Times New Roman"/>
                <w:kern w:val="0"/>
                <w:szCs w:val="21"/>
              </w:rPr>
              <w:t>　股份有限公司</w:t>
            </w:r>
          </w:p>
        </w:tc>
        <w:tc>
          <w:tcPr>
            <w:tcW w:w="1415" w:type="dxa"/>
            <w:tcBorders>
              <w:top w:val="nil"/>
              <w:left w:val="single" w:color="auto" w:sz="4" w:space="0"/>
              <w:bottom w:val="nil"/>
              <w:right w:val="single" w:color="auto" w:sz="4" w:space="0"/>
            </w:tcBorders>
            <w:vAlign w:val="center"/>
          </w:tcPr>
          <w:p>
            <w:pPr>
              <w:widowControl/>
              <w:wordWrap w:val="0"/>
              <w:ind w:right="110"/>
              <w:jc w:val="right"/>
              <w:textAlignment w:val="top"/>
              <w:rPr>
                <w:rFonts w:ascii="Times New Roman" w:hAnsi="Times New Roman"/>
                <w:kern w:val="0"/>
                <w:sz w:val="22"/>
                <w:szCs w:val="22"/>
              </w:rPr>
            </w:pPr>
            <w:r>
              <w:rPr>
                <w:rFonts w:ascii="Times New Roman" w:hAnsi="Times New Roman"/>
                <w:kern w:val="0"/>
                <w:sz w:val="22"/>
                <w:szCs w:val="22"/>
              </w:rPr>
              <w:t>20</w:t>
            </w:r>
          </w:p>
        </w:tc>
        <w:tc>
          <w:tcPr>
            <w:tcW w:w="1415" w:type="dxa"/>
            <w:tcBorders>
              <w:top w:val="nil"/>
              <w:left w:val="single" w:color="auto" w:sz="4" w:space="0"/>
              <w:bottom w:val="nil"/>
              <w:right w:val="nil"/>
            </w:tcBorders>
            <w:vAlign w:val="center"/>
          </w:tcPr>
          <w:p>
            <w:pPr>
              <w:widowControl/>
              <w:wordWrap w:val="0"/>
              <w:ind w:right="110"/>
              <w:jc w:val="right"/>
              <w:textAlignment w:val="top"/>
              <w:rPr>
                <w:rFonts w:ascii="Times New Roman" w:hAnsi="Times New Roman"/>
                <w:kern w:val="0"/>
                <w:sz w:val="22"/>
                <w:szCs w:val="22"/>
              </w:rPr>
            </w:pPr>
            <w:r>
              <w:rPr>
                <w:rFonts w:ascii="Times New Roman" w:hAnsi="Times New Roman"/>
                <w:kern w:val="0"/>
                <w:sz w:val="22"/>
                <w:szCs w:val="22"/>
              </w:rPr>
              <w:t>0.7</w:t>
            </w:r>
          </w:p>
        </w:tc>
        <w:tc>
          <w:tcPr>
            <w:tcW w:w="1415" w:type="dxa"/>
            <w:tcBorders>
              <w:top w:val="nil"/>
              <w:left w:val="single" w:color="auto" w:sz="4" w:space="0"/>
              <w:bottom w:val="nil"/>
              <w:right w:val="nil"/>
            </w:tcBorders>
            <w:vAlign w:val="center"/>
          </w:tcPr>
          <w:p>
            <w:pPr>
              <w:widowControl/>
              <w:wordWrap w:val="0"/>
              <w:ind w:right="110"/>
              <w:jc w:val="right"/>
              <w:textAlignment w:val="top"/>
              <w:rPr>
                <w:rFonts w:ascii="Times New Roman" w:hAnsi="Times New Roman"/>
                <w:kern w:val="0"/>
                <w:sz w:val="22"/>
                <w:szCs w:val="22"/>
              </w:rPr>
            </w:pPr>
            <w:r>
              <w:rPr>
                <w:rFonts w:ascii="Times New Roman" w:hAnsi="Times New Roman"/>
                <w:kern w:val="0"/>
                <w:sz w:val="22"/>
                <w:szCs w:val="22"/>
              </w:rPr>
              <w:t xml:space="preserve">0.08 </w:t>
            </w:r>
          </w:p>
        </w:tc>
        <w:tc>
          <w:tcPr>
            <w:tcW w:w="1364" w:type="dxa"/>
            <w:tcBorders>
              <w:top w:val="nil"/>
              <w:left w:val="single" w:color="auto" w:sz="4" w:space="0"/>
              <w:bottom w:val="nil"/>
              <w:right w:val="nil"/>
            </w:tcBorders>
            <w:vAlign w:val="center"/>
          </w:tcPr>
          <w:p>
            <w:pPr>
              <w:widowControl/>
              <w:wordWrap w:val="0"/>
              <w:ind w:right="110"/>
              <w:jc w:val="right"/>
              <w:textAlignment w:val="top"/>
              <w:rPr>
                <w:rFonts w:ascii="Times New Roman" w:hAnsi="Times New Roman"/>
                <w:kern w:val="0"/>
                <w:sz w:val="22"/>
                <w:szCs w:val="22"/>
              </w:rPr>
            </w:pPr>
            <w:r>
              <w:rPr>
                <w:rFonts w:ascii="Times New Roman" w:hAnsi="Times New Roman"/>
                <w:kern w:val="0"/>
                <w:sz w:val="22"/>
                <w:szCs w:val="22"/>
              </w:rPr>
              <w:t>1.3</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87" w:hRule="atLeast"/>
          <w:jc w:val="center"/>
        </w:trPr>
        <w:tc>
          <w:tcPr>
            <w:tcW w:w="2697" w:type="dxa"/>
            <w:tcBorders>
              <w:top w:val="nil"/>
              <w:left w:val="nil"/>
              <w:bottom w:val="nil"/>
              <w:right w:val="single" w:color="auto" w:sz="4" w:space="0"/>
            </w:tcBorders>
            <w:vAlign w:val="center"/>
          </w:tcPr>
          <w:p>
            <w:pPr>
              <w:widowControl/>
              <w:spacing w:line="240" w:lineRule="atLeast"/>
              <w:ind w:left="57" w:right="57"/>
              <w:rPr>
                <w:rFonts w:ascii="Times New Roman" w:hAnsi="Times New Roman"/>
                <w:kern w:val="0"/>
                <w:sz w:val="18"/>
                <w:szCs w:val="18"/>
              </w:rPr>
            </w:pPr>
            <w:r>
              <w:rPr>
                <w:rFonts w:ascii="Times New Roman" w:hAnsi="Times New Roman"/>
                <w:kern w:val="0"/>
                <w:szCs w:val="21"/>
              </w:rPr>
              <w:t>　私营企业</w:t>
            </w:r>
          </w:p>
        </w:tc>
        <w:tc>
          <w:tcPr>
            <w:tcW w:w="1415" w:type="dxa"/>
            <w:tcBorders>
              <w:top w:val="nil"/>
              <w:left w:val="single" w:color="auto" w:sz="4" w:space="0"/>
              <w:bottom w:val="nil"/>
              <w:right w:val="single" w:color="auto" w:sz="4" w:space="0"/>
            </w:tcBorders>
            <w:vAlign w:val="center"/>
          </w:tcPr>
          <w:p>
            <w:pPr>
              <w:widowControl/>
              <w:wordWrap w:val="0"/>
              <w:ind w:right="110"/>
              <w:jc w:val="right"/>
              <w:textAlignment w:val="top"/>
              <w:rPr>
                <w:rFonts w:ascii="Times New Roman" w:hAnsi="Times New Roman"/>
                <w:kern w:val="0"/>
                <w:sz w:val="22"/>
                <w:szCs w:val="22"/>
              </w:rPr>
            </w:pPr>
            <w:r>
              <w:rPr>
                <w:rFonts w:ascii="Times New Roman" w:hAnsi="Times New Roman"/>
                <w:kern w:val="0"/>
                <w:sz w:val="22"/>
                <w:szCs w:val="22"/>
              </w:rPr>
              <w:t>2188</w:t>
            </w:r>
          </w:p>
        </w:tc>
        <w:tc>
          <w:tcPr>
            <w:tcW w:w="1415" w:type="dxa"/>
            <w:tcBorders>
              <w:top w:val="nil"/>
              <w:left w:val="single" w:color="auto" w:sz="4" w:space="0"/>
              <w:bottom w:val="nil"/>
              <w:right w:val="nil"/>
            </w:tcBorders>
            <w:vAlign w:val="center"/>
          </w:tcPr>
          <w:p>
            <w:pPr>
              <w:widowControl/>
              <w:wordWrap w:val="0"/>
              <w:ind w:right="110"/>
              <w:jc w:val="right"/>
              <w:textAlignment w:val="top"/>
              <w:rPr>
                <w:rFonts w:ascii="Times New Roman" w:hAnsi="Times New Roman"/>
                <w:kern w:val="0"/>
                <w:sz w:val="22"/>
                <w:szCs w:val="22"/>
              </w:rPr>
            </w:pPr>
            <w:r>
              <w:rPr>
                <w:rFonts w:ascii="Times New Roman" w:hAnsi="Times New Roman"/>
                <w:kern w:val="0"/>
                <w:sz w:val="22"/>
                <w:szCs w:val="22"/>
              </w:rPr>
              <w:t>73.2</w:t>
            </w:r>
          </w:p>
        </w:tc>
        <w:tc>
          <w:tcPr>
            <w:tcW w:w="1415" w:type="dxa"/>
            <w:tcBorders>
              <w:top w:val="nil"/>
              <w:left w:val="single" w:color="auto" w:sz="4" w:space="0"/>
              <w:bottom w:val="nil"/>
              <w:right w:val="nil"/>
            </w:tcBorders>
            <w:vAlign w:val="center"/>
          </w:tcPr>
          <w:p>
            <w:pPr>
              <w:widowControl/>
              <w:wordWrap w:val="0"/>
              <w:ind w:right="110"/>
              <w:jc w:val="right"/>
              <w:textAlignment w:val="top"/>
              <w:rPr>
                <w:rFonts w:ascii="Times New Roman" w:hAnsi="Times New Roman"/>
                <w:kern w:val="0"/>
                <w:sz w:val="22"/>
                <w:szCs w:val="22"/>
              </w:rPr>
            </w:pPr>
            <w:r>
              <w:rPr>
                <w:rFonts w:ascii="Times New Roman" w:hAnsi="Times New Roman"/>
                <w:kern w:val="0"/>
                <w:sz w:val="22"/>
                <w:szCs w:val="22"/>
              </w:rPr>
              <w:t xml:space="preserve">2.51 </w:t>
            </w:r>
          </w:p>
        </w:tc>
        <w:tc>
          <w:tcPr>
            <w:tcW w:w="1364" w:type="dxa"/>
            <w:tcBorders>
              <w:top w:val="nil"/>
              <w:left w:val="single" w:color="auto" w:sz="4" w:space="0"/>
              <w:bottom w:val="nil"/>
              <w:right w:val="nil"/>
            </w:tcBorders>
            <w:vAlign w:val="center"/>
          </w:tcPr>
          <w:p>
            <w:pPr>
              <w:widowControl/>
              <w:wordWrap w:val="0"/>
              <w:ind w:right="110"/>
              <w:jc w:val="right"/>
              <w:textAlignment w:val="top"/>
              <w:rPr>
                <w:rFonts w:ascii="Times New Roman" w:hAnsi="Times New Roman"/>
                <w:kern w:val="0"/>
                <w:sz w:val="22"/>
                <w:szCs w:val="22"/>
              </w:rPr>
            </w:pPr>
            <w:r>
              <w:rPr>
                <w:rFonts w:ascii="Times New Roman" w:hAnsi="Times New Roman"/>
                <w:kern w:val="0"/>
                <w:sz w:val="22"/>
                <w:szCs w:val="22"/>
              </w:rPr>
              <w:t>41.2</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87" w:hRule="atLeast"/>
          <w:jc w:val="center"/>
        </w:trPr>
        <w:tc>
          <w:tcPr>
            <w:tcW w:w="2697" w:type="dxa"/>
            <w:tcBorders>
              <w:top w:val="nil"/>
              <w:left w:val="nil"/>
              <w:bottom w:val="nil"/>
              <w:right w:val="single" w:color="auto" w:sz="4" w:space="0"/>
            </w:tcBorders>
            <w:vAlign w:val="center"/>
          </w:tcPr>
          <w:p>
            <w:pPr>
              <w:widowControl/>
              <w:spacing w:line="240" w:lineRule="atLeast"/>
              <w:ind w:left="57" w:right="57"/>
              <w:rPr>
                <w:rFonts w:ascii="Times New Roman" w:hAnsi="Times New Roman"/>
                <w:kern w:val="0"/>
                <w:sz w:val="18"/>
                <w:szCs w:val="18"/>
              </w:rPr>
            </w:pPr>
            <w:r>
              <w:rPr>
                <w:rFonts w:ascii="Times New Roman" w:hAnsi="Times New Roman"/>
                <w:kern w:val="0"/>
                <w:szCs w:val="21"/>
              </w:rPr>
              <w:t>　其他企业</w:t>
            </w:r>
          </w:p>
        </w:tc>
        <w:tc>
          <w:tcPr>
            <w:tcW w:w="1415" w:type="dxa"/>
            <w:tcBorders>
              <w:top w:val="nil"/>
              <w:left w:val="single" w:color="auto" w:sz="4" w:space="0"/>
              <w:bottom w:val="nil"/>
              <w:right w:val="single" w:color="auto" w:sz="4" w:space="0"/>
            </w:tcBorders>
            <w:vAlign w:val="center"/>
          </w:tcPr>
          <w:p>
            <w:pPr>
              <w:widowControl/>
              <w:wordWrap w:val="0"/>
              <w:ind w:right="110"/>
              <w:jc w:val="right"/>
              <w:textAlignment w:val="top"/>
              <w:rPr>
                <w:rFonts w:ascii="Times New Roman" w:hAnsi="Times New Roman"/>
                <w:kern w:val="0"/>
                <w:sz w:val="22"/>
                <w:szCs w:val="22"/>
              </w:rPr>
            </w:pPr>
            <w:r>
              <w:rPr>
                <w:rFonts w:ascii="Times New Roman" w:hAnsi="Times New Roman"/>
                <w:kern w:val="0"/>
                <w:sz w:val="22"/>
                <w:szCs w:val="22"/>
              </w:rPr>
              <w:t>2</w:t>
            </w:r>
          </w:p>
        </w:tc>
        <w:tc>
          <w:tcPr>
            <w:tcW w:w="1415" w:type="dxa"/>
            <w:tcBorders>
              <w:top w:val="nil"/>
              <w:left w:val="single" w:color="auto" w:sz="4" w:space="0"/>
              <w:bottom w:val="nil"/>
              <w:right w:val="nil"/>
            </w:tcBorders>
            <w:vAlign w:val="center"/>
          </w:tcPr>
          <w:p>
            <w:pPr>
              <w:widowControl/>
              <w:wordWrap w:val="0"/>
              <w:ind w:right="110"/>
              <w:jc w:val="right"/>
              <w:textAlignment w:val="top"/>
              <w:rPr>
                <w:rFonts w:ascii="Times New Roman" w:hAnsi="Times New Roman"/>
                <w:kern w:val="0"/>
                <w:sz w:val="22"/>
                <w:szCs w:val="22"/>
              </w:rPr>
            </w:pPr>
            <w:r>
              <w:rPr>
                <w:rFonts w:ascii="Times New Roman" w:hAnsi="Times New Roman"/>
                <w:kern w:val="0"/>
                <w:sz w:val="22"/>
                <w:szCs w:val="22"/>
              </w:rPr>
              <w:t>0.1</w:t>
            </w:r>
          </w:p>
        </w:tc>
        <w:tc>
          <w:tcPr>
            <w:tcW w:w="1415" w:type="dxa"/>
            <w:tcBorders>
              <w:top w:val="nil"/>
              <w:left w:val="single" w:color="auto" w:sz="4" w:space="0"/>
              <w:bottom w:val="nil"/>
              <w:right w:val="nil"/>
            </w:tcBorders>
            <w:vAlign w:val="center"/>
          </w:tcPr>
          <w:p>
            <w:pPr>
              <w:widowControl/>
              <w:wordWrap w:val="0"/>
              <w:ind w:right="110"/>
              <w:jc w:val="right"/>
              <w:textAlignment w:val="top"/>
              <w:rPr>
                <w:rFonts w:ascii="Times New Roman" w:hAnsi="Times New Roman"/>
                <w:kern w:val="0"/>
                <w:sz w:val="22"/>
                <w:szCs w:val="22"/>
              </w:rPr>
            </w:pPr>
            <w:r>
              <w:rPr>
                <w:rFonts w:ascii="Times New Roman" w:hAnsi="Times New Roman"/>
                <w:kern w:val="0"/>
                <w:sz w:val="22"/>
                <w:szCs w:val="22"/>
              </w:rPr>
              <w:t xml:space="preserve">- </w:t>
            </w:r>
          </w:p>
        </w:tc>
        <w:tc>
          <w:tcPr>
            <w:tcW w:w="1364" w:type="dxa"/>
            <w:tcBorders>
              <w:top w:val="nil"/>
              <w:left w:val="single" w:color="auto" w:sz="4" w:space="0"/>
              <w:bottom w:val="nil"/>
              <w:right w:val="nil"/>
            </w:tcBorders>
            <w:vAlign w:val="center"/>
          </w:tcPr>
          <w:p>
            <w:pPr>
              <w:widowControl/>
              <w:wordWrap w:val="0"/>
              <w:ind w:right="110"/>
              <w:jc w:val="right"/>
              <w:textAlignment w:val="top"/>
              <w:rPr>
                <w:rFonts w:ascii="Times New Roman" w:hAnsi="Times New Roman"/>
                <w:kern w:val="0"/>
                <w:sz w:val="22"/>
                <w:szCs w:val="22"/>
              </w:rPr>
            </w:pPr>
            <w:r>
              <w:rPr>
                <w:rFonts w:ascii="Times New Roman" w:hAnsi="Times New Roman"/>
                <w:kern w:val="0"/>
                <w:sz w:val="22"/>
                <w:szCs w:val="22"/>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87" w:hRule="atLeast"/>
          <w:jc w:val="center"/>
        </w:trPr>
        <w:tc>
          <w:tcPr>
            <w:tcW w:w="2697" w:type="dxa"/>
            <w:tcBorders>
              <w:top w:val="nil"/>
              <w:left w:val="nil"/>
              <w:bottom w:val="nil"/>
              <w:right w:val="single" w:color="auto" w:sz="4" w:space="0"/>
            </w:tcBorders>
            <w:vAlign w:val="center"/>
          </w:tcPr>
          <w:p>
            <w:pPr>
              <w:widowControl/>
              <w:spacing w:line="240" w:lineRule="atLeast"/>
              <w:ind w:left="57" w:right="57"/>
              <w:rPr>
                <w:rFonts w:ascii="Times New Roman" w:hAnsi="Times New Roman"/>
                <w:b/>
                <w:kern w:val="0"/>
                <w:sz w:val="18"/>
                <w:szCs w:val="18"/>
              </w:rPr>
            </w:pPr>
            <w:r>
              <w:rPr>
                <w:rFonts w:ascii="Times New Roman" w:hAnsi="Times New Roman"/>
                <w:b/>
                <w:kern w:val="0"/>
                <w:szCs w:val="21"/>
              </w:rPr>
              <w:t>港、澳、台商投资企业</w:t>
            </w:r>
          </w:p>
        </w:tc>
        <w:tc>
          <w:tcPr>
            <w:tcW w:w="1415" w:type="dxa"/>
            <w:tcBorders>
              <w:top w:val="nil"/>
              <w:left w:val="single" w:color="auto" w:sz="4" w:space="0"/>
              <w:bottom w:val="nil"/>
              <w:right w:val="single" w:color="auto" w:sz="4" w:space="0"/>
            </w:tcBorders>
            <w:vAlign w:val="center"/>
          </w:tcPr>
          <w:p>
            <w:pPr>
              <w:widowControl/>
              <w:wordWrap w:val="0"/>
              <w:ind w:right="110"/>
              <w:jc w:val="right"/>
              <w:textAlignment w:val="top"/>
              <w:rPr>
                <w:rFonts w:ascii="Times New Roman" w:hAnsi="Times New Roman"/>
                <w:b/>
                <w:kern w:val="0"/>
                <w:sz w:val="22"/>
                <w:szCs w:val="22"/>
              </w:rPr>
            </w:pPr>
            <w:r>
              <w:rPr>
                <w:rFonts w:ascii="Times New Roman" w:hAnsi="Times New Roman"/>
                <w:b/>
                <w:kern w:val="0"/>
                <w:sz w:val="22"/>
                <w:szCs w:val="22"/>
              </w:rPr>
              <w:t>168</w:t>
            </w:r>
          </w:p>
        </w:tc>
        <w:tc>
          <w:tcPr>
            <w:tcW w:w="1415" w:type="dxa"/>
            <w:tcBorders>
              <w:top w:val="nil"/>
              <w:left w:val="single" w:color="auto" w:sz="4" w:space="0"/>
              <w:bottom w:val="nil"/>
              <w:right w:val="nil"/>
            </w:tcBorders>
            <w:vAlign w:val="center"/>
          </w:tcPr>
          <w:p>
            <w:pPr>
              <w:widowControl/>
              <w:wordWrap w:val="0"/>
              <w:ind w:right="110"/>
              <w:jc w:val="right"/>
              <w:textAlignment w:val="top"/>
              <w:rPr>
                <w:rFonts w:ascii="Times New Roman" w:hAnsi="Times New Roman"/>
                <w:b/>
                <w:kern w:val="0"/>
                <w:sz w:val="22"/>
                <w:szCs w:val="22"/>
              </w:rPr>
            </w:pPr>
            <w:r>
              <w:rPr>
                <w:rFonts w:ascii="Times New Roman" w:hAnsi="Times New Roman"/>
                <w:b/>
                <w:kern w:val="0"/>
                <w:sz w:val="22"/>
                <w:szCs w:val="22"/>
              </w:rPr>
              <w:t>5.2</w:t>
            </w:r>
          </w:p>
        </w:tc>
        <w:tc>
          <w:tcPr>
            <w:tcW w:w="1415" w:type="dxa"/>
            <w:tcBorders>
              <w:top w:val="nil"/>
              <w:left w:val="single" w:color="auto" w:sz="4" w:space="0"/>
              <w:bottom w:val="nil"/>
              <w:right w:val="nil"/>
            </w:tcBorders>
            <w:vAlign w:val="center"/>
          </w:tcPr>
          <w:p>
            <w:pPr>
              <w:widowControl/>
              <w:wordWrap w:val="0"/>
              <w:ind w:right="110"/>
              <w:jc w:val="right"/>
              <w:textAlignment w:val="top"/>
              <w:rPr>
                <w:rFonts w:ascii="Times New Roman" w:hAnsi="Times New Roman"/>
                <w:b/>
                <w:kern w:val="0"/>
                <w:sz w:val="22"/>
                <w:szCs w:val="22"/>
              </w:rPr>
            </w:pPr>
            <w:r>
              <w:rPr>
                <w:rFonts w:ascii="Times New Roman" w:hAnsi="Times New Roman"/>
                <w:b/>
                <w:kern w:val="0"/>
                <w:sz w:val="22"/>
                <w:szCs w:val="22"/>
              </w:rPr>
              <w:t xml:space="preserve">1.15 </w:t>
            </w:r>
          </w:p>
        </w:tc>
        <w:tc>
          <w:tcPr>
            <w:tcW w:w="1364" w:type="dxa"/>
            <w:tcBorders>
              <w:top w:val="nil"/>
              <w:left w:val="single" w:color="auto" w:sz="4" w:space="0"/>
              <w:bottom w:val="nil"/>
              <w:right w:val="nil"/>
            </w:tcBorders>
            <w:vAlign w:val="center"/>
          </w:tcPr>
          <w:p>
            <w:pPr>
              <w:widowControl/>
              <w:wordWrap w:val="0"/>
              <w:ind w:right="110"/>
              <w:jc w:val="right"/>
              <w:textAlignment w:val="top"/>
              <w:rPr>
                <w:rFonts w:ascii="Times New Roman" w:hAnsi="Times New Roman"/>
                <w:b/>
                <w:kern w:val="0"/>
                <w:sz w:val="22"/>
                <w:szCs w:val="22"/>
              </w:rPr>
            </w:pPr>
            <w:r>
              <w:rPr>
                <w:rFonts w:ascii="Times New Roman" w:hAnsi="Times New Roman"/>
                <w:b/>
                <w:kern w:val="0"/>
                <w:sz w:val="22"/>
                <w:szCs w:val="22"/>
              </w:rPr>
              <w:t>15.3</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87" w:hRule="atLeast"/>
          <w:jc w:val="center"/>
        </w:trPr>
        <w:tc>
          <w:tcPr>
            <w:tcW w:w="2697" w:type="dxa"/>
            <w:tcBorders>
              <w:top w:val="nil"/>
              <w:left w:val="nil"/>
              <w:bottom w:val="single" w:color="auto" w:sz="4" w:space="0"/>
              <w:right w:val="single" w:color="auto" w:sz="4" w:space="0"/>
            </w:tcBorders>
            <w:vAlign w:val="center"/>
          </w:tcPr>
          <w:p>
            <w:pPr>
              <w:widowControl/>
              <w:spacing w:line="240" w:lineRule="atLeast"/>
              <w:ind w:left="57" w:right="57"/>
              <w:rPr>
                <w:rFonts w:ascii="Times New Roman" w:hAnsi="Times New Roman"/>
                <w:b/>
                <w:kern w:val="0"/>
                <w:sz w:val="18"/>
                <w:szCs w:val="18"/>
              </w:rPr>
            </w:pPr>
            <w:r>
              <w:rPr>
                <w:rFonts w:ascii="Times New Roman" w:hAnsi="Times New Roman"/>
                <w:b/>
                <w:kern w:val="0"/>
                <w:szCs w:val="21"/>
              </w:rPr>
              <w:t>外商投资企业</w:t>
            </w:r>
          </w:p>
        </w:tc>
        <w:tc>
          <w:tcPr>
            <w:tcW w:w="1415" w:type="dxa"/>
            <w:tcBorders>
              <w:top w:val="nil"/>
              <w:left w:val="single" w:color="auto" w:sz="4" w:space="0"/>
              <w:bottom w:val="single" w:color="auto" w:sz="4" w:space="0"/>
              <w:right w:val="single" w:color="auto" w:sz="4" w:space="0"/>
            </w:tcBorders>
            <w:vAlign w:val="center"/>
          </w:tcPr>
          <w:p>
            <w:pPr>
              <w:widowControl/>
              <w:wordWrap w:val="0"/>
              <w:ind w:right="110"/>
              <w:jc w:val="right"/>
              <w:textAlignment w:val="top"/>
              <w:rPr>
                <w:rFonts w:ascii="Times New Roman" w:hAnsi="Times New Roman"/>
                <w:b/>
                <w:kern w:val="0"/>
                <w:sz w:val="22"/>
                <w:szCs w:val="22"/>
              </w:rPr>
            </w:pPr>
            <w:r>
              <w:rPr>
                <w:rFonts w:ascii="Times New Roman" w:hAnsi="Times New Roman"/>
                <w:b/>
                <w:kern w:val="0"/>
                <w:sz w:val="22"/>
                <w:szCs w:val="22"/>
              </w:rPr>
              <w:t>50</w:t>
            </w:r>
          </w:p>
        </w:tc>
        <w:tc>
          <w:tcPr>
            <w:tcW w:w="1415" w:type="dxa"/>
            <w:tcBorders>
              <w:top w:val="nil"/>
              <w:left w:val="single" w:color="auto" w:sz="4" w:space="0"/>
              <w:bottom w:val="single" w:color="auto" w:sz="4" w:space="0"/>
              <w:right w:val="nil"/>
            </w:tcBorders>
            <w:vAlign w:val="center"/>
          </w:tcPr>
          <w:p>
            <w:pPr>
              <w:widowControl/>
              <w:wordWrap w:val="0"/>
              <w:ind w:right="110"/>
              <w:jc w:val="right"/>
              <w:textAlignment w:val="top"/>
              <w:rPr>
                <w:rFonts w:ascii="Times New Roman" w:hAnsi="Times New Roman"/>
                <w:b/>
                <w:kern w:val="0"/>
                <w:sz w:val="22"/>
                <w:szCs w:val="22"/>
              </w:rPr>
            </w:pPr>
            <w:r>
              <w:rPr>
                <w:rFonts w:ascii="Times New Roman" w:hAnsi="Times New Roman"/>
                <w:b/>
                <w:kern w:val="0"/>
                <w:sz w:val="22"/>
                <w:szCs w:val="22"/>
              </w:rPr>
              <w:t>1.6</w:t>
            </w:r>
          </w:p>
        </w:tc>
        <w:tc>
          <w:tcPr>
            <w:tcW w:w="1415" w:type="dxa"/>
            <w:tcBorders>
              <w:top w:val="nil"/>
              <w:left w:val="single" w:color="auto" w:sz="4" w:space="0"/>
              <w:bottom w:val="single" w:color="auto" w:sz="4" w:space="0"/>
              <w:right w:val="nil"/>
            </w:tcBorders>
            <w:vAlign w:val="center"/>
          </w:tcPr>
          <w:p>
            <w:pPr>
              <w:widowControl/>
              <w:wordWrap w:val="0"/>
              <w:ind w:right="110"/>
              <w:jc w:val="right"/>
              <w:textAlignment w:val="top"/>
              <w:rPr>
                <w:rFonts w:ascii="Times New Roman" w:hAnsi="Times New Roman"/>
                <w:b/>
                <w:kern w:val="0"/>
                <w:sz w:val="22"/>
                <w:szCs w:val="22"/>
              </w:rPr>
            </w:pPr>
            <w:r>
              <w:rPr>
                <w:rFonts w:ascii="Times New Roman" w:hAnsi="Times New Roman"/>
                <w:b/>
                <w:kern w:val="0"/>
                <w:sz w:val="22"/>
                <w:szCs w:val="22"/>
              </w:rPr>
              <w:t xml:space="preserve">0.25 </w:t>
            </w:r>
          </w:p>
        </w:tc>
        <w:tc>
          <w:tcPr>
            <w:tcW w:w="1364" w:type="dxa"/>
            <w:tcBorders>
              <w:top w:val="nil"/>
              <w:left w:val="single" w:color="auto" w:sz="4" w:space="0"/>
              <w:bottom w:val="single" w:color="auto" w:sz="4" w:space="0"/>
              <w:right w:val="nil"/>
            </w:tcBorders>
            <w:vAlign w:val="center"/>
          </w:tcPr>
          <w:p>
            <w:pPr>
              <w:widowControl/>
              <w:wordWrap w:val="0"/>
              <w:ind w:right="110"/>
              <w:jc w:val="right"/>
              <w:textAlignment w:val="top"/>
              <w:rPr>
                <w:rFonts w:ascii="Times New Roman" w:hAnsi="Times New Roman"/>
                <w:b/>
                <w:kern w:val="0"/>
                <w:sz w:val="22"/>
                <w:szCs w:val="22"/>
              </w:rPr>
            </w:pPr>
            <w:r>
              <w:rPr>
                <w:rFonts w:ascii="Times New Roman" w:hAnsi="Times New Roman"/>
                <w:b/>
                <w:kern w:val="0"/>
                <w:sz w:val="22"/>
                <w:szCs w:val="22"/>
              </w:rPr>
              <w:t>3.3</w:t>
            </w:r>
          </w:p>
        </w:tc>
      </w:tr>
    </w:tbl>
    <w:p>
      <w:pPr>
        <w:widowControl/>
        <w:spacing w:line="600" w:lineRule="exact"/>
        <w:ind w:firstLine="640" w:firstLineChars="200"/>
        <w:rPr>
          <w:rFonts w:ascii="Times New Roman" w:hAnsi="Times New Roman" w:eastAsia="黑体"/>
          <w:kern w:val="0"/>
          <w:sz w:val="32"/>
          <w:szCs w:val="32"/>
        </w:rPr>
      </w:pPr>
      <w:r>
        <w:rPr>
          <w:rFonts w:ascii="Times New Roman" w:hAnsi="Times New Roman" w:eastAsia="黑体"/>
          <w:kern w:val="0"/>
          <w:sz w:val="32"/>
          <w:szCs w:val="32"/>
        </w:rPr>
        <w:t>二、主要经济指标</w:t>
      </w:r>
    </w:p>
    <w:p>
      <w:pPr>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2018年末，全区房地产业企业法人单位的资产总计为4407.13 亿元，比2013年末增长70.0%。其中，房地产租赁经营1436.05亿元，物业管理企业381.82亿元，房地产中介服务企业239.75亿元，分别比2013年末增长13.8倍，73.3%和44.1%。负债合计3223.82亿元。全年实现营业收入293.61亿元（详见表</w:t>
      </w:r>
      <w:r>
        <w:rPr>
          <w:rFonts w:ascii="Times New Roman" w:hAnsi="Times New Roman"/>
          <w:kern w:val="0"/>
          <w:sz w:val="32"/>
          <w:szCs w:val="32"/>
        </w:rPr>
        <w:t>8</w:t>
      </w:r>
      <w:r>
        <w:rPr>
          <w:rFonts w:ascii="Times New Roman" w:hAnsi="Times New Roman" w:eastAsia="仿宋_GB2312"/>
          <w:kern w:val="0"/>
          <w:sz w:val="32"/>
          <w:szCs w:val="32"/>
        </w:rPr>
        <w:t>-3）。</w:t>
      </w:r>
    </w:p>
    <w:p>
      <w:pPr>
        <w:pStyle w:val="4"/>
        <w:ind w:left="0" w:leftChars="0" w:firstLine="0"/>
        <w:jc w:val="center"/>
      </w:pPr>
      <w:r>
        <w:rPr>
          <w:b/>
          <w:bCs/>
          <w:kern w:val="0"/>
          <w:sz w:val="24"/>
        </w:rPr>
        <w:t>表8-3　按行业中类分组的房地产业企业法人单位主要经济指标</w:t>
      </w:r>
    </w:p>
    <w:tbl>
      <w:tblPr>
        <w:tblStyle w:val="7"/>
        <w:tblW w:w="8306" w:type="dxa"/>
        <w:jc w:val="center"/>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3686"/>
        <w:gridCol w:w="1540"/>
        <w:gridCol w:w="1540"/>
        <w:gridCol w:w="154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676" w:hRule="atLeast"/>
          <w:jc w:val="center"/>
        </w:trPr>
        <w:tc>
          <w:tcPr>
            <w:tcW w:w="3686" w:type="dxa"/>
            <w:tcBorders>
              <w:top w:val="single" w:color="auto" w:sz="4" w:space="0"/>
              <w:left w:val="nil"/>
              <w:bottom w:val="single" w:color="auto" w:sz="4" w:space="0"/>
              <w:right w:val="single" w:color="auto" w:sz="4" w:space="0"/>
            </w:tcBorders>
            <w:vAlign w:val="center"/>
          </w:tcPr>
          <w:p>
            <w:pPr>
              <w:widowControl/>
              <w:spacing w:line="240" w:lineRule="atLeast"/>
              <w:ind w:left="57" w:right="57" w:firstLine="500"/>
              <w:jc w:val="center"/>
              <w:rPr>
                <w:rFonts w:ascii="Times New Roman" w:hAnsi="Times New Roman"/>
                <w:b/>
                <w:kern w:val="0"/>
                <w:sz w:val="18"/>
                <w:szCs w:val="18"/>
              </w:rPr>
            </w:pPr>
            <w:r>
              <w:rPr>
                <w:rFonts w:ascii="Times New Roman" w:hAnsi="Times New Roman"/>
                <w:b/>
                <w:kern w:val="0"/>
                <w:szCs w:val="21"/>
              </w:rPr>
              <w:t>　</w:t>
            </w:r>
          </w:p>
        </w:tc>
        <w:tc>
          <w:tcPr>
            <w:tcW w:w="1540"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left="57" w:right="57"/>
              <w:jc w:val="center"/>
              <w:rPr>
                <w:rFonts w:ascii="Times New Roman" w:hAnsi="Times New Roman"/>
                <w:b/>
                <w:kern w:val="0"/>
                <w:szCs w:val="21"/>
              </w:rPr>
            </w:pPr>
            <w:r>
              <w:rPr>
                <w:rFonts w:ascii="Times New Roman" w:hAnsi="Times New Roman"/>
                <w:b/>
                <w:kern w:val="0"/>
                <w:szCs w:val="21"/>
              </w:rPr>
              <w:t>资产总计</w:t>
            </w:r>
          </w:p>
          <w:p>
            <w:pPr>
              <w:widowControl/>
              <w:spacing w:line="240" w:lineRule="atLeast"/>
              <w:ind w:left="57" w:right="57"/>
              <w:jc w:val="center"/>
              <w:rPr>
                <w:rFonts w:ascii="Times New Roman" w:hAnsi="Times New Roman"/>
                <w:b/>
                <w:kern w:val="0"/>
                <w:szCs w:val="21"/>
              </w:rPr>
            </w:pPr>
            <w:r>
              <w:rPr>
                <w:rFonts w:ascii="Times New Roman" w:hAnsi="Times New Roman"/>
                <w:b/>
                <w:kern w:val="0"/>
                <w:szCs w:val="21"/>
              </w:rPr>
              <w:t>（亿元）</w:t>
            </w:r>
          </w:p>
        </w:tc>
        <w:tc>
          <w:tcPr>
            <w:tcW w:w="1540"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left="57" w:right="57"/>
              <w:jc w:val="center"/>
              <w:rPr>
                <w:rFonts w:ascii="Times New Roman" w:hAnsi="Times New Roman"/>
                <w:b/>
                <w:kern w:val="0"/>
                <w:szCs w:val="21"/>
              </w:rPr>
            </w:pPr>
            <w:r>
              <w:rPr>
                <w:rFonts w:ascii="Times New Roman" w:hAnsi="Times New Roman"/>
                <w:b/>
                <w:kern w:val="0"/>
                <w:szCs w:val="21"/>
              </w:rPr>
              <w:t>负债合计</w:t>
            </w:r>
          </w:p>
          <w:p>
            <w:pPr>
              <w:widowControl/>
              <w:spacing w:line="240" w:lineRule="atLeast"/>
              <w:ind w:left="57" w:right="57"/>
              <w:jc w:val="center"/>
              <w:rPr>
                <w:rFonts w:ascii="Times New Roman" w:hAnsi="Times New Roman"/>
                <w:b/>
                <w:kern w:val="0"/>
                <w:szCs w:val="21"/>
              </w:rPr>
            </w:pPr>
            <w:r>
              <w:rPr>
                <w:rFonts w:ascii="Times New Roman" w:hAnsi="Times New Roman"/>
                <w:b/>
                <w:kern w:val="0"/>
                <w:szCs w:val="21"/>
              </w:rPr>
              <w:t>（亿元）</w:t>
            </w:r>
          </w:p>
        </w:tc>
        <w:tc>
          <w:tcPr>
            <w:tcW w:w="1540" w:type="dxa"/>
            <w:tcBorders>
              <w:top w:val="single" w:color="auto" w:sz="4" w:space="0"/>
              <w:left w:val="single" w:color="auto" w:sz="4" w:space="0"/>
              <w:bottom w:val="single" w:color="auto" w:sz="4" w:space="0"/>
              <w:right w:val="nil"/>
            </w:tcBorders>
            <w:vAlign w:val="center"/>
          </w:tcPr>
          <w:p>
            <w:pPr>
              <w:widowControl/>
              <w:spacing w:line="240" w:lineRule="atLeast"/>
              <w:ind w:left="57" w:right="57"/>
              <w:jc w:val="center"/>
              <w:rPr>
                <w:rFonts w:ascii="Times New Roman" w:hAnsi="Times New Roman"/>
                <w:b/>
                <w:kern w:val="0"/>
                <w:szCs w:val="21"/>
              </w:rPr>
            </w:pPr>
            <w:r>
              <w:rPr>
                <w:rFonts w:ascii="Times New Roman" w:hAnsi="Times New Roman"/>
                <w:b/>
                <w:kern w:val="0"/>
                <w:szCs w:val="21"/>
              </w:rPr>
              <w:t>营业收入</w:t>
            </w:r>
          </w:p>
          <w:p>
            <w:pPr>
              <w:widowControl/>
              <w:spacing w:line="240" w:lineRule="atLeast"/>
              <w:ind w:left="57" w:right="57"/>
              <w:jc w:val="center"/>
              <w:rPr>
                <w:rFonts w:ascii="Times New Roman" w:hAnsi="Times New Roman"/>
                <w:b/>
                <w:kern w:val="0"/>
                <w:sz w:val="18"/>
                <w:szCs w:val="18"/>
              </w:rPr>
            </w:pPr>
            <w:r>
              <w:rPr>
                <w:rFonts w:ascii="Times New Roman" w:hAnsi="Times New Roman"/>
                <w:b/>
                <w:kern w:val="0"/>
                <w:szCs w:val="21"/>
              </w:rPr>
              <w:t>（亿元）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209" w:hRule="atLeast"/>
          <w:jc w:val="center"/>
        </w:trPr>
        <w:tc>
          <w:tcPr>
            <w:tcW w:w="3686" w:type="dxa"/>
            <w:tcBorders>
              <w:top w:val="single" w:color="auto" w:sz="4" w:space="0"/>
              <w:left w:val="nil"/>
              <w:bottom w:val="nil"/>
              <w:right w:val="single" w:color="auto" w:sz="4" w:space="0"/>
            </w:tcBorders>
            <w:vAlign w:val="center"/>
          </w:tcPr>
          <w:p>
            <w:pPr>
              <w:widowControl/>
              <w:spacing w:line="240" w:lineRule="atLeast"/>
              <w:ind w:left="57" w:right="57"/>
              <w:jc w:val="center"/>
              <w:rPr>
                <w:rFonts w:ascii="Times New Roman" w:hAnsi="Times New Roman"/>
                <w:kern w:val="0"/>
                <w:sz w:val="18"/>
                <w:szCs w:val="18"/>
              </w:rPr>
            </w:pPr>
            <w:r>
              <w:rPr>
                <w:rFonts w:ascii="Times New Roman" w:hAnsi="Times New Roman"/>
                <w:b/>
                <w:bCs/>
                <w:kern w:val="0"/>
                <w:szCs w:val="21"/>
              </w:rPr>
              <w:t>合　计</w:t>
            </w:r>
          </w:p>
        </w:tc>
        <w:tc>
          <w:tcPr>
            <w:tcW w:w="1540" w:type="dxa"/>
            <w:tcBorders>
              <w:top w:val="single" w:color="auto" w:sz="4" w:space="0"/>
              <w:left w:val="single" w:color="auto" w:sz="4" w:space="0"/>
              <w:bottom w:val="nil"/>
              <w:right w:val="single" w:color="auto" w:sz="4" w:space="0"/>
            </w:tcBorders>
          </w:tcPr>
          <w:p>
            <w:pPr>
              <w:widowControl/>
              <w:wordWrap w:val="0"/>
              <w:ind w:right="110"/>
              <w:jc w:val="right"/>
              <w:textAlignment w:val="top"/>
              <w:rPr>
                <w:rFonts w:ascii="Times New Roman" w:hAnsi="Times New Roman"/>
                <w:b/>
                <w:kern w:val="0"/>
                <w:sz w:val="22"/>
                <w:szCs w:val="22"/>
              </w:rPr>
            </w:pPr>
            <w:r>
              <w:rPr>
                <w:rFonts w:ascii="Times New Roman" w:hAnsi="Times New Roman"/>
                <w:b/>
                <w:kern w:val="0"/>
                <w:sz w:val="22"/>
                <w:szCs w:val="22"/>
              </w:rPr>
              <w:t>4407.13</w:t>
            </w:r>
          </w:p>
        </w:tc>
        <w:tc>
          <w:tcPr>
            <w:tcW w:w="1540" w:type="dxa"/>
            <w:tcBorders>
              <w:top w:val="single" w:color="auto" w:sz="4" w:space="0"/>
              <w:left w:val="single" w:color="auto" w:sz="4" w:space="0"/>
              <w:bottom w:val="nil"/>
              <w:right w:val="single" w:color="auto" w:sz="4" w:space="0"/>
            </w:tcBorders>
          </w:tcPr>
          <w:p>
            <w:pPr>
              <w:widowControl/>
              <w:wordWrap w:val="0"/>
              <w:ind w:right="110"/>
              <w:jc w:val="right"/>
              <w:textAlignment w:val="top"/>
              <w:rPr>
                <w:rFonts w:ascii="Times New Roman" w:hAnsi="Times New Roman"/>
                <w:b/>
                <w:kern w:val="0"/>
                <w:sz w:val="22"/>
                <w:szCs w:val="22"/>
              </w:rPr>
            </w:pPr>
            <w:r>
              <w:rPr>
                <w:rFonts w:ascii="Times New Roman" w:hAnsi="Times New Roman"/>
                <w:b/>
                <w:kern w:val="0"/>
                <w:sz w:val="22"/>
                <w:szCs w:val="22"/>
              </w:rPr>
              <w:t>3223.82</w:t>
            </w:r>
          </w:p>
        </w:tc>
        <w:tc>
          <w:tcPr>
            <w:tcW w:w="1540" w:type="dxa"/>
            <w:tcBorders>
              <w:top w:val="single" w:color="auto" w:sz="4" w:space="0"/>
              <w:left w:val="single" w:color="auto" w:sz="4" w:space="0"/>
              <w:bottom w:val="nil"/>
              <w:right w:val="nil"/>
            </w:tcBorders>
          </w:tcPr>
          <w:p>
            <w:pPr>
              <w:widowControl/>
              <w:wordWrap w:val="0"/>
              <w:ind w:right="110"/>
              <w:jc w:val="right"/>
              <w:textAlignment w:val="top"/>
              <w:rPr>
                <w:rFonts w:ascii="Times New Roman" w:hAnsi="Times New Roman"/>
                <w:b/>
                <w:kern w:val="0"/>
                <w:sz w:val="22"/>
                <w:szCs w:val="22"/>
              </w:rPr>
            </w:pPr>
            <w:r>
              <w:rPr>
                <w:rFonts w:ascii="Times New Roman" w:hAnsi="Times New Roman"/>
                <w:b/>
                <w:kern w:val="0"/>
                <w:sz w:val="22"/>
                <w:szCs w:val="22"/>
              </w:rPr>
              <w:t>293.61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181" w:hRule="atLeast"/>
          <w:jc w:val="center"/>
        </w:trPr>
        <w:tc>
          <w:tcPr>
            <w:tcW w:w="3686" w:type="dxa"/>
            <w:tcBorders>
              <w:top w:val="nil"/>
              <w:left w:val="nil"/>
              <w:bottom w:val="nil"/>
              <w:right w:val="single" w:color="auto" w:sz="4" w:space="0"/>
            </w:tcBorders>
            <w:vAlign w:val="center"/>
          </w:tcPr>
          <w:p>
            <w:pPr>
              <w:rPr>
                <w:rFonts w:ascii="Times New Roman" w:hAnsi="Times New Roman"/>
              </w:rPr>
            </w:pPr>
            <w:r>
              <w:rPr>
                <w:rFonts w:ascii="Times New Roman" w:hAnsi="Times New Roman"/>
                <w:kern w:val="0"/>
                <w:szCs w:val="21"/>
              </w:rPr>
              <w:t>　房地产开发经营</w:t>
            </w:r>
          </w:p>
        </w:tc>
        <w:tc>
          <w:tcPr>
            <w:tcW w:w="1540" w:type="dxa"/>
            <w:tcBorders>
              <w:top w:val="nil"/>
              <w:left w:val="single" w:color="auto" w:sz="4" w:space="0"/>
              <w:bottom w:val="nil"/>
              <w:right w:val="single" w:color="auto" w:sz="4" w:space="0"/>
            </w:tcBorders>
          </w:tcPr>
          <w:p>
            <w:pPr>
              <w:widowControl/>
              <w:wordWrap w:val="0"/>
              <w:ind w:right="110"/>
              <w:jc w:val="right"/>
              <w:textAlignment w:val="top"/>
              <w:rPr>
                <w:rFonts w:ascii="Times New Roman" w:hAnsi="Times New Roman"/>
                <w:kern w:val="0"/>
                <w:sz w:val="22"/>
                <w:szCs w:val="22"/>
              </w:rPr>
            </w:pPr>
            <w:r>
              <w:rPr>
                <w:rFonts w:ascii="Times New Roman" w:hAnsi="Times New Roman"/>
                <w:kern w:val="0"/>
                <w:sz w:val="22"/>
                <w:szCs w:val="22"/>
              </w:rPr>
              <w:t>2326.30</w:t>
            </w:r>
          </w:p>
        </w:tc>
        <w:tc>
          <w:tcPr>
            <w:tcW w:w="1540" w:type="dxa"/>
            <w:tcBorders>
              <w:top w:val="nil"/>
              <w:left w:val="single" w:color="auto" w:sz="4" w:space="0"/>
              <w:bottom w:val="nil"/>
              <w:right w:val="single" w:color="auto" w:sz="4" w:space="0"/>
            </w:tcBorders>
          </w:tcPr>
          <w:p>
            <w:pPr>
              <w:widowControl/>
              <w:wordWrap w:val="0"/>
              <w:ind w:right="110"/>
              <w:jc w:val="right"/>
              <w:textAlignment w:val="top"/>
              <w:rPr>
                <w:rFonts w:ascii="Times New Roman" w:hAnsi="Times New Roman"/>
                <w:kern w:val="0"/>
                <w:sz w:val="22"/>
                <w:szCs w:val="22"/>
              </w:rPr>
            </w:pPr>
            <w:r>
              <w:rPr>
                <w:rFonts w:ascii="Times New Roman" w:hAnsi="Times New Roman"/>
                <w:kern w:val="0"/>
                <w:sz w:val="22"/>
                <w:szCs w:val="22"/>
              </w:rPr>
              <w:t>1881.41</w:t>
            </w:r>
          </w:p>
        </w:tc>
        <w:tc>
          <w:tcPr>
            <w:tcW w:w="1540" w:type="dxa"/>
            <w:tcBorders>
              <w:top w:val="nil"/>
              <w:left w:val="single" w:color="auto" w:sz="4" w:space="0"/>
              <w:bottom w:val="nil"/>
              <w:right w:val="nil"/>
            </w:tcBorders>
          </w:tcPr>
          <w:p>
            <w:pPr>
              <w:widowControl/>
              <w:wordWrap w:val="0"/>
              <w:ind w:right="110"/>
              <w:jc w:val="right"/>
              <w:textAlignment w:val="top"/>
              <w:rPr>
                <w:rFonts w:ascii="Times New Roman" w:hAnsi="Times New Roman"/>
                <w:kern w:val="0"/>
                <w:sz w:val="22"/>
                <w:szCs w:val="22"/>
              </w:rPr>
            </w:pPr>
            <w:r>
              <w:rPr>
                <w:rFonts w:ascii="Times New Roman" w:hAnsi="Times New Roman"/>
                <w:kern w:val="0"/>
                <w:sz w:val="22"/>
                <w:szCs w:val="22"/>
              </w:rPr>
              <w:t>74.55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80" w:hRule="atLeast"/>
          <w:jc w:val="center"/>
        </w:trPr>
        <w:tc>
          <w:tcPr>
            <w:tcW w:w="3686" w:type="dxa"/>
            <w:tcBorders>
              <w:top w:val="nil"/>
              <w:left w:val="nil"/>
              <w:bottom w:val="nil"/>
              <w:right w:val="single" w:color="auto" w:sz="4" w:space="0"/>
            </w:tcBorders>
            <w:vAlign w:val="center"/>
          </w:tcPr>
          <w:p>
            <w:pPr>
              <w:rPr>
                <w:rFonts w:ascii="Times New Roman" w:hAnsi="Times New Roman"/>
              </w:rPr>
            </w:pPr>
            <w:r>
              <w:rPr>
                <w:rFonts w:ascii="Times New Roman" w:hAnsi="Times New Roman"/>
                <w:kern w:val="0"/>
                <w:szCs w:val="21"/>
              </w:rPr>
              <w:t>　物业管理</w:t>
            </w:r>
          </w:p>
        </w:tc>
        <w:tc>
          <w:tcPr>
            <w:tcW w:w="1540" w:type="dxa"/>
            <w:tcBorders>
              <w:top w:val="nil"/>
              <w:left w:val="single" w:color="auto" w:sz="4" w:space="0"/>
              <w:bottom w:val="nil"/>
              <w:right w:val="single" w:color="auto" w:sz="4" w:space="0"/>
            </w:tcBorders>
          </w:tcPr>
          <w:p>
            <w:pPr>
              <w:widowControl/>
              <w:wordWrap w:val="0"/>
              <w:ind w:right="110"/>
              <w:jc w:val="right"/>
              <w:textAlignment w:val="top"/>
              <w:rPr>
                <w:rFonts w:ascii="Times New Roman" w:hAnsi="Times New Roman"/>
                <w:kern w:val="0"/>
                <w:sz w:val="22"/>
                <w:szCs w:val="22"/>
              </w:rPr>
            </w:pPr>
            <w:r>
              <w:rPr>
                <w:rFonts w:ascii="Times New Roman" w:hAnsi="Times New Roman"/>
                <w:kern w:val="0"/>
                <w:sz w:val="22"/>
                <w:szCs w:val="22"/>
              </w:rPr>
              <w:t>381.82</w:t>
            </w:r>
          </w:p>
        </w:tc>
        <w:tc>
          <w:tcPr>
            <w:tcW w:w="1540" w:type="dxa"/>
            <w:tcBorders>
              <w:top w:val="nil"/>
              <w:left w:val="single" w:color="auto" w:sz="4" w:space="0"/>
              <w:bottom w:val="nil"/>
              <w:right w:val="single" w:color="auto" w:sz="4" w:space="0"/>
            </w:tcBorders>
          </w:tcPr>
          <w:p>
            <w:pPr>
              <w:widowControl/>
              <w:wordWrap w:val="0"/>
              <w:ind w:right="110"/>
              <w:jc w:val="right"/>
              <w:textAlignment w:val="top"/>
              <w:rPr>
                <w:rFonts w:ascii="Times New Roman" w:hAnsi="Times New Roman"/>
                <w:kern w:val="0"/>
                <w:sz w:val="22"/>
                <w:szCs w:val="22"/>
              </w:rPr>
            </w:pPr>
            <w:r>
              <w:rPr>
                <w:rFonts w:ascii="Times New Roman" w:hAnsi="Times New Roman"/>
                <w:kern w:val="0"/>
                <w:sz w:val="22"/>
                <w:szCs w:val="22"/>
              </w:rPr>
              <w:t>254.38</w:t>
            </w:r>
          </w:p>
        </w:tc>
        <w:tc>
          <w:tcPr>
            <w:tcW w:w="1540" w:type="dxa"/>
            <w:tcBorders>
              <w:top w:val="nil"/>
              <w:left w:val="single" w:color="auto" w:sz="4" w:space="0"/>
              <w:bottom w:val="nil"/>
              <w:right w:val="nil"/>
            </w:tcBorders>
          </w:tcPr>
          <w:p>
            <w:pPr>
              <w:widowControl/>
              <w:wordWrap w:val="0"/>
              <w:ind w:right="110"/>
              <w:jc w:val="right"/>
              <w:textAlignment w:val="top"/>
              <w:rPr>
                <w:rFonts w:ascii="Times New Roman" w:hAnsi="Times New Roman"/>
                <w:kern w:val="0"/>
                <w:sz w:val="22"/>
                <w:szCs w:val="22"/>
              </w:rPr>
            </w:pPr>
            <w:r>
              <w:rPr>
                <w:rFonts w:ascii="Times New Roman" w:hAnsi="Times New Roman"/>
                <w:kern w:val="0"/>
                <w:sz w:val="22"/>
                <w:szCs w:val="22"/>
              </w:rPr>
              <w:t>114.11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80" w:hRule="atLeast"/>
          <w:jc w:val="center"/>
        </w:trPr>
        <w:tc>
          <w:tcPr>
            <w:tcW w:w="3686" w:type="dxa"/>
            <w:tcBorders>
              <w:top w:val="nil"/>
              <w:left w:val="nil"/>
              <w:bottom w:val="nil"/>
              <w:right w:val="single" w:color="auto" w:sz="4" w:space="0"/>
            </w:tcBorders>
            <w:vAlign w:val="center"/>
          </w:tcPr>
          <w:p>
            <w:pPr>
              <w:rPr>
                <w:rFonts w:ascii="Times New Roman" w:hAnsi="Times New Roman"/>
              </w:rPr>
            </w:pPr>
            <w:r>
              <w:rPr>
                <w:rFonts w:ascii="Times New Roman" w:hAnsi="Times New Roman"/>
                <w:kern w:val="0"/>
                <w:szCs w:val="21"/>
              </w:rPr>
              <w:t>　房地产中介服务</w:t>
            </w:r>
          </w:p>
        </w:tc>
        <w:tc>
          <w:tcPr>
            <w:tcW w:w="1540" w:type="dxa"/>
            <w:tcBorders>
              <w:top w:val="nil"/>
              <w:left w:val="single" w:color="auto" w:sz="4" w:space="0"/>
              <w:bottom w:val="nil"/>
              <w:right w:val="single" w:color="auto" w:sz="4" w:space="0"/>
            </w:tcBorders>
          </w:tcPr>
          <w:p>
            <w:pPr>
              <w:widowControl/>
              <w:wordWrap w:val="0"/>
              <w:ind w:right="110"/>
              <w:jc w:val="right"/>
              <w:textAlignment w:val="top"/>
              <w:rPr>
                <w:rFonts w:ascii="Times New Roman" w:hAnsi="Times New Roman"/>
                <w:kern w:val="0"/>
                <w:sz w:val="22"/>
                <w:szCs w:val="22"/>
              </w:rPr>
            </w:pPr>
            <w:r>
              <w:rPr>
                <w:rFonts w:ascii="Times New Roman" w:hAnsi="Times New Roman"/>
                <w:kern w:val="0"/>
                <w:sz w:val="22"/>
                <w:szCs w:val="22"/>
              </w:rPr>
              <w:t>239.75</w:t>
            </w:r>
          </w:p>
        </w:tc>
        <w:tc>
          <w:tcPr>
            <w:tcW w:w="1540" w:type="dxa"/>
            <w:tcBorders>
              <w:top w:val="nil"/>
              <w:left w:val="single" w:color="auto" w:sz="4" w:space="0"/>
              <w:bottom w:val="nil"/>
              <w:right w:val="single" w:color="auto" w:sz="4" w:space="0"/>
            </w:tcBorders>
          </w:tcPr>
          <w:p>
            <w:pPr>
              <w:widowControl/>
              <w:wordWrap w:val="0"/>
              <w:ind w:right="110"/>
              <w:jc w:val="right"/>
              <w:textAlignment w:val="top"/>
              <w:rPr>
                <w:rFonts w:ascii="Times New Roman" w:hAnsi="Times New Roman"/>
                <w:kern w:val="0"/>
                <w:sz w:val="22"/>
                <w:szCs w:val="22"/>
              </w:rPr>
            </w:pPr>
            <w:r>
              <w:rPr>
                <w:rFonts w:ascii="Times New Roman" w:hAnsi="Times New Roman"/>
                <w:kern w:val="0"/>
                <w:sz w:val="22"/>
                <w:szCs w:val="22"/>
              </w:rPr>
              <w:t>184.71</w:t>
            </w:r>
          </w:p>
        </w:tc>
        <w:tc>
          <w:tcPr>
            <w:tcW w:w="1540" w:type="dxa"/>
            <w:tcBorders>
              <w:top w:val="nil"/>
              <w:left w:val="single" w:color="auto" w:sz="4" w:space="0"/>
              <w:bottom w:val="nil"/>
              <w:right w:val="nil"/>
            </w:tcBorders>
          </w:tcPr>
          <w:p>
            <w:pPr>
              <w:widowControl/>
              <w:wordWrap w:val="0"/>
              <w:ind w:right="110"/>
              <w:jc w:val="right"/>
              <w:textAlignment w:val="top"/>
              <w:rPr>
                <w:rFonts w:ascii="Times New Roman" w:hAnsi="Times New Roman"/>
                <w:kern w:val="0"/>
                <w:sz w:val="22"/>
                <w:szCs w:val="22"/>
              </w:rPr>
            </w:pPr>
            <w:r>
              <w:rPr>
                <w:rFonts w:ascii="Times New Roman" w:hAnsi="Times New Roman"/>
                <w:kern w:val="0"/>
                <w:sz w:val="22"/>
                <w:szCs w:val="22"/>
              </w:rPr>
              <w:t>38.56</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80" w:hRule="atLeast"/>
          <w:jc w:val="center"/>
        </w:trPr>
        <w:tc>
          <w:tcPr>
            <w:tcW w:w="3686" w:type="dxa"/>
            <w:tcBorders>
              <w:top w:val="nil"/>
              <w:left w:val="nil"/>
              <w:bottom w:val="nil"/>
              <w:right w:val="single" w:color="auto" w:sz="4" w:space="0"/>
            </w:tcBorders>
            <w:vAlign w:val="center"/>
          </w:tcPr>
          <w:p>
            <w:pPr>
              <w:rPr>
                <w:rFonts w:ascii="Times New Roman" w:hAnsi="Times New Roman"/>
              </w:rPr>
            </w:pPr>
            <w:r>
              <w:rPr>
                <w:rFonts w:ascii="Times New Roman" w:hAnsi="Times New Roman"/>
                <w:kern w:val="0"/>
                <w:szCs w:val="21"/>
              </w:rPr>
              <w:t>　房地产租赁经营</w:t>
            </w:r>
          </w:p>
        </w:tc>
        <w:tc>
          <w:tcPr>
            <w:tcW w:w="1540" w:type="dxa"/>
            <w:tcBorders>
              <w:top w:val="nil"/>
              <w:left w:val="single" w:color="auto" w:sz="4" w:space="0"/>
              <w:bottom w:val="nil"/>
              <w:right w:val="single" w:color="auto" w:sz="4" w:space="0"/>
            </w:tcBorders>
          </w:tcPr>
          <w:p>
            <w:pPr>
              <w:widowControl/>
              <w:wordWrap w:val="0"/>
              <w:ind w:right="110"/>
              <w:jc w:val="right"/>
              <w:textAlignment w:val="top"/>
              <w:rPr>
                <w:rFonts w:ascii="Times New Roman" w:hAnsi="Times New Roman"/>
                <w:kern w:val="0"/>
                <w:sz w:val="22"/>
                <w:szCs w:val="22"/>
              </w:rPr>
            </w:pPr>
            <w:r>
              <w:rPr>
                <w:rFonts w:ascii="Times New Roman" w:hAnsi="Times New Roman"/>
                <w:kern w:val="0"/>
                <w:sz w:val="22"/>
                <w:szCs w:val="22"/>
              </w:rPr>
              <w:t>1436.05</w:t>
            </w:r>
          </w:p>
        </w:tc>
        <w:tc>
          <w:tcPr>
            <w:tcW w:w="1540" w:type="dxa"/>
            <w:tcBorders>
              <w:top w:val="nil"/>
              <w:left w:val="single" w:color="auto" w:sz="4" w:space="0"/>
              <w:bottom w:val="nil"/>
              <w:right w:val="single" w:color="auto" w:sz="4" w:space="0"/>
            </w:tcBorders>
          </w:tcPr>
          <w:p>
            <w:pPr>
              <w:widowControl/>
              <w:wordWrap w:val="0"/>
              <w:ind w:right="110"/>
              <w:jc w:val="right"/>
              <w:textAlignment w:val="top"/>
              <w:rPr>
                <w:rFonts w:ascii="Times New Roman" w:hAnsi="Times New Roman"/>
                <w:kern w:val="0"/>
                <w:sz w:val="22"/>
                <w:szCs w:val="22"/>
              </w:rPr>
            </w:pPr>
            <w:r>
              <w:rPr>
                <w:rFonts w:ascii="Times New Roman" w:hAnsi="Times New Roman"/>
                <w:kern w:val="0"/>
                <w:sz w:val="22"/>
                <w:szCs w:val="22"/>
              </w:rPr>
              <w:t>880.61</w:t>
            </w:r>
          </w:p>
        </w:tc>
        <w:tc>
          <w:tcPr>
            <w:tcW w:w="1540" w:type="dxa"/>
            <w:tcBorders>
              <w:top w:val="nil"/>
              <w:left w:val="single" w:color="auto" w:sz="4" w:space="0"/>
              <w:bottom w:val="nil"/>
              <w:right w:val="nil"/>
            </w:tcBorders>
          </w:tcPr>
          <w:p>
            <w:pPr>
              <w:widowControl/>
              <w:wordWrap w:val="0"/>
              <w:ind w:right="110"/>
              <w:jc w:val="right"/>
              <w:textAlignment w:val="top"/>
              <w:rPr>
                <w:rFonts w:ascii="Times New Roman" w:hAnsi="Times New Roman"/>
                <w:kern w:val="0"/>
                <w:sz w:val="22"/>
                <w:szCs w:val="22"/>
              </w:rPr>
            </w:pPr>
            <w:r>
              <w:rPr>
                <w:rFonts w:ascii="Times New Roman" w:hAnsi="Times New Roman"/>
                <w:kern w:val="0"/>
                <w:sz w:val="22"/>
                <w:szCs w:val="22"/>
              </w:rPr>
              <w:t>66.08</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80" w:hRule="atLeast"/>
          <w:jc w:val="center"/>
        </w:trPr>
        <w:tc>
          <w:tcPr>
            <w:tcW w:w="3686" w:type="dxa"/>
            <w:tcBorders>
              <w:top w:val="nil"/>
              <w:left w:val="nil"/>
              <w:bottom w:val="single" w:color="auto" w:sz="4" w:space="0"/>
              <w:right w:val="single" w:color="auto" w:sz="4" w:space="0"/>
            </w:tcBorders>
          </w:tcPr>
          <w:p>
            <w:pPr>
              <w:rPr>
                <w:rFonts w:ascii="Times New Roman" w:hAnsi="Times New Roman"/>
              </w:rPr>
            </w:pPr>
            <w:r>
              <w:rPr>
                <w:rFonts w:ascii="Times New Roman" w:hAnsi="Times New Roman"/>
              </w:rPr>
              <w:t>　</w:t>
            </w:r>
            <w:r>
              <w:rPr>
                <w:rFonts w:ascii="Times New Roman" w:hAnsi="Times New Roman"/>
                <w:kern w:val="0"/>
                <w:szCs w:val="21"/>
              </w:rPr>
              <w:t>其他房地产业</w:t>
            </w:r>
          </w:p>
        </w:tc>
        <w:tc>
          <w:tcPr>
            <w:tcW w:w="1540" w:type="dxa"/>
            <w:tcBorders>
              <w:top w:val="nil"/>
              <w:left w:val="single" w:color="auto" w:sz="4" w:space="0"/>
              <w:bottom w:val="single" w:color="auto" w:sz="4" w:space="0"/>
              <w:right w:val="single" w:color="auto" w:sz="4" w:space="0"/>
            </w:tcBorders>
          </w:tcPr>
          <w:p>
            <w:pPr>
              <w:widowControl/>
              <w:wordWrap w:val="0"/>
              <w:ind w:right="110"/>
              <w:jc w:val="right"/>
              <w:textAlignment w:val="top"/>
              <w:rPr>
                <w:rFonts w:ascii="Times New Roman" w:hAnsi="Times New Roman"/>
                <w:kern w:val="0"/>
                <w:sz w:val="22"/>
                <w:szCs w:val="22"/>
              </w:rPr>
            </w:pPr>
            <w:r>
              <w:rPr>
                <w:rFonts w:ascii="Times New Roman" w:hAnsi="Times New Roman"/>
                <w:kern w:val="0"/>
                <w:sz w:val="22"/>
                <w:szCs w:val="22"/>
              </w:rPr>
              <w:t>23.21</w:t>
            </w:r>
          </w:p>
        </w:tc>
        <w:tc>
          <w:tcPr>
            <w:tcW w:w="1540" w:type="dxa"/>
            <w:tcBorders>
              <w:top w:val="nil"/>
              <w:left w:val="single" w:color="auto" w:sz="4" w:space="0"/>
              <w:bottom w:val="single" w:color="auto" w:sz="4" w:space="0"/>
              <w:right w:val="single" w:color="auto" w:sz="4" w:space="0"/>
            </w:tcBorders>
          </w:tcPr>
          <w:p>
            <w:pPr>
              <w:widowControl/>
              <w:wordWrap w:val="0"/>
              <w:ind w:right="110"/>
              <w:jc w:val="right"/>
              <w:textAlignment w:val="top"/>
              <w:rPr>
                <w:rFonts w:ascii="Times New Roman" w:hAnsi="Times New Roman"/>
                <w:kern w:val="0"/>
                <w:sz w:val="22"/>
                <w:szCs w:val="22"/>
              </w:rPr>
            </w:pPr>
            <w:r>
              <w:rPr>
                <w:rFonts w:ascii="Times New Roman" w:hAnsi="Times New Roman"/>
                <w:kern w:val="0"/>
                <w:sz w:val="22"/>
                <w:szCs w:val="22"/>
              </w:rPr>
              <w:t>22.71</w:t>
            </w:r>
          </w:p>
        </w:tc>
        <w:tc>
          <w:tcPr>
            <w:tcW w:w="1540" w:type="dxa"/>
            <w:tcBorders>
              <w:top w:val="nil"/>
              <w:left w:val="single" w:color="auto" w:sz="4" w:space="0"/>
              <w:bottom w:val="single" w:color="auto" w:sz="4" w:space="0"/>
              <w:right w:val="nil"/>
            </w:tcBorders>
            <w:vAlign w:val="center"/>
          </w:tcPr>
          <w:p>
            <w:pPr>
              <w:widowControl/>
              <w:wordWrap w:val="0"/>
              <w:ind w:right="110"/>
              <w:jc w:val="right"/>
              <w:textAlignment w:val="top"/>
              <w:rPr>
                <w:rFonts w:ascii="Times New Roman" w:hAnsi="Times New Roman"/>
                <w:kern w:val="0"/>
                <w:sz w:val="22"/>
                <w:szCs w:val="22"/>
              </w:rPr>
            </w:pPr>
            <w:r>
              <w:rPr>
                <w:rFonts w:ascii="Times New Roman" w:hAnsi="Times New Roman"/>
                <w:kern w:val="0"/>
                <w:sz w:val="22"/>
                <w:szCs w:val="22"/>
              </w:rPr>
              <w:t>0.31</w:t>
            </w:r>
          </w:p>
        </w:tc>
      </w:tr>
    </w:tbl>
    <w:p>
      <w:pPr>
        <w:widowControl/>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分街道看，黄花岗街、人民街、北京街、华乐街、东山街和矿泉街房地产企业法人单位数超过二百个，合计占全区比重约为50.0%。建设街、梅花村街、大东街、黄花岗街、华乐街和北京街房地产企业营业收入超二十亿，合计占全区的比重为59.5%，营业收入最小的登峰街为4.53亿元（详见表</w:t>
      </w:r>
      <w:r>
        <w:rPr>
          <w:rFonts w:ascii="Times New Roman" w:hAnsi="Times New Roman"/>
          <w:kern w:val="0"/>
          <w:sz w:val="32"/>
          <w:szCs w:val="32"/>
        </w:rPr>
        <w:t>8</w:t>
      </w:r>
      <w:r>
        <w:rPr>
          <w:rFonts w:ascii="Times New Roman" w:hAnsi="Times New Roman" w:eastAsia="仿宋_GB2312"/>
          <w:kern w:val="0"/>
          <w:sz w:val="32"/>
          <w:szCs w:val="32"/>
        </w:rPr>
        <w:t>-4）。</w:t>
      </w:r>
    </w:p>
    <w:p>
      <w:pPr>
        <w:pStyle w:val="4"/>
        <w:ind w:left="0" w:leftChars="0" w:firstLine="0"/>
        <w:jc w:val="center"/>
        <w:rPr>
          <w:b/>
          <w:bCs/>
          <w:kern w:val="0"/>
          <w:sz w:val="24"/>
        </w:rPr>
      </w:pPr>
      <w:r>
        <w:rPr>
          <w:b/>
          <w:bCs/>
          <w:kern w:val="0"/>
          <w:sz w:val="24"/>
        </w:rPr>
        <w:t>表8-4 按地区分组的房地产企业法人单位主要经济指标</w:t>
      </w:r>
    </w:p>
    <w:tbl>
      <w:tblPr>
        <w:tblStyle w:val="7"/>
        <w:tblW w:w="8522" w:type="dxa"/>
        <w:jc w:val="center"/>
        <w:tblInd w:w="0" w:type="dxa"/>
        <w:tblLayout w:type="fixed"/>
        <w:tblCellMar>
          <w:top w:w="0" w:type="dxa"/>
          <w:left w:w="108" w:type="dxa"/>
          <w:bottom w:w="0" w:type="dxa"/>
          <w:right w:w="108" w:type="dxa"/>
        </w:tblCellMar>
      </w:tblPr>
      <w:tblGrid>
        <w:gridCol w:w="1912"/>
        <w:gridCol w:w="2306"/>
        <w:gridCol w:w="1923"/>
        <w:gridCol w:w="2381"/>
      </w:tblGrid>
      <w:tr>
        <w:tblPrEx>
          <w:tblLayout w:type="fixed"/>
          <w:tblCellMar>
            <w:top w:w="0" w:type="dxa"/>
            <w:left w:w="108" w:type="dxa"/>
            <w:bottom w:w="0" w:type="dxa"/>
            <w:right w:w="108" w:type="dxa"/>
          </w:tblCellMar>
        </w:tblPrEx>
        <w:trPr>
          <w:trHeight w:val="705" w:hRule="atLeast"/>
          <w:jc w:val="center"/>
        </w:trPr>
        <w:tc>
          <w:tcPr>
            <w:tcW w:w="1912" w:type="dxa"/>
            <w:tcBorders>
              <w:top w:val="single" w:color="000000" w:sz="4" w:space="0"/>
              <w:left w:val="nil"/>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0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ind w:left="57" w:right="57"/>
              <w:jc w:val="center"/>
              <w:rPr>
                <w:rFonts w:ascii="Times New Roman" w:hAnsi="Times New Roman"/>
                <w:b/>
                <w:kern w:val="0"/>
                <w:szCs w:val="21"/>
              </w:rPr>
            </w:pPr>
            <w:r>
              <w:rPr>
                <w:rFonts w:ascii="Times New Roman" w:hAnsi="Times New Roman"/>
                <w:b/>
                <w:kern w:val="0"/>
                <w:szCs w:val="21"/>
              </w:rPr>
              <w:t>法人单位个数</w:t>
            </w:r>
          </w:p>
          <w:p>
            <w:pPr>
              <w:widowControl/>
              <w:spacing w:line="240" w:lineRule="atLeast"/>
              <w:ind w:left="57" w:right="57"/>
              <w:jc w:val="center"/>
              <w:rPr>
                <w:rFonts w:ascii="Times New Roman" w:hAnsi="Times New Roman"/>
                <w:b/>
                <w:kern w:val="0"/>
                <w:szCs w:val="21"/>
              </w:rPr>
            </w:pPr>
            <w:r>
              <w:rPr>
                <w:rFonts w:ascii="Times New Roman" w:hAnsi="Times New Roman"/>
                <w:b/>
                <w:kern w:val="0"/>
                <w:szCs w:val="21"/>
              </w:rPr>
              <w:t>（个）</w:t>
            </w:r>
          </w:p>
        </w:tc>
        <w:tc>
          <w:tcPr>
            <w:tcW w:w="19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ind w:left="57" w:right="57"/>
              <w:jc w:val="center"/>
              <w:rPr>
                <w:rFonts w:ascii="Times New Roman" w:hAnsi="Times New Roman"/>
                <w:b/>
                <w:kern w:val="0"/>
                <w:szCs w:val="21"/>
              </w:rPr>
            </w:pPr>
            <w:r>
              <w:rPr>
                <w:rFonts w:ascii="Times New Roman" w:hAnsi="Times New Roman"/>
                <w:b/>
                <w:kern w:val="0"/>
                <w:szCs w:val="21"/>
              </w:rPr>
              <w:t>从业人员</w:t>
            </w:r>
          </w:p>
          <w:p>
            <w:pPr>
              <w:widowControl/>
              <w:spacing w:line="240" w:lineRule="atLeast"/>
              <w:ind w:left="57" w:right="57"/>
              <w:jc w:val="center"/>
              <w:rPr>
                <w:rFonts w:ascii="Times New Roman" w:hAnsi="Times New Roman"/>
                <w:b/>
                <w:kern w:val="0"/>
                <w:szCs w:val="21"/>
              </w:rPr>
            </w:pPr>
            <w:r>
              <w:rPr>
                <w:rFonts w:ascii="Times New Roman" w:hAnsi="Times New Roman"/>
                <w:b/>
                <w:kern w:val="0"/>
                <w:szCs w:val="21"/>
              </w:rPr>
              <w:t>（万人）</w:t>
            </w:r>
          </w:p>
        </w:tc>
        <w:tc>
          <w:tcPr>
            <w:tcW w:w="2381" w:type="dxa"/>
            <w:tcBorders>
              <w:top w:val="single" w:color="000000" w:sz="4" w:space="0"/>
              <w:left w:val="single" w:color="000000" w:sz="4" w:space="0"/>
              <w:bottom w:val="single" w:color="000000" w:sz="4" w:space="0"/>
              <w:right w:val="nil"/>
            </w:tcBorders>
            <w:vAlign w:val="center"/>
          </w:tcPr>
          <w:p>
            <w:pPr>
              <w:widowControl/>
              <w:spacing w:line="240" w:lineRule="atLeast"/>
              <w:ind w:left="57" w:right="57"/>
              <w:jc w:val="center"/>
              <w:rPr>
                <w:rFonts w:ascii="Times New Roman" w:hAnsi="Times New Roman"/>
                <w:b/>
                <w:kern w:val="0"/>
                <w:szCs w:val="21"/>
              </w:rPr>
            </w:pPr>
            <w:r>
              <w:rPr>
                <w:rFonts w:ascii="Times New Roman" w:hAnsi="Times New Roman"/>
                <w:b/>
                <w:kern w:val="0"/>
                <w:szCs w:val="21"/>
              </w:rPr>
              <w:t>营业收入</w:t>
            </w:r>
          </w:p>
          <w:p>
            <w:pPr>
              <w:widowControl/>
              <w:spacing w:line="240" w:lineRule="atLeast"/>
              <w:ind w:left="57" w:right="57"/>
              <w:jc w:val="center"/>
              <w:rPr>
                <w:rFonts w:ascii="Times New Roman" w:hAnsi="Times New Roman"/>
                <w:b/>
                <w:kern w:val="0"/>
                <w:szCs w:val="21"/>
              </w:rPr>
            </w:pPr>
            <w:r>
              <w:rPr>
                <w:rFonts w:ascii="Times New Roman" w:hAnsi="Times New Roman"/>
                <w:b/>
                <w:kern w:val="0"/>
                <w:szCs w:val="21"/>
              </w:rPr>
              <w:t>（亿元）</w:t>
            </w:r>
          </w:p>
        </w:tc>
      </w:tr>
      <w:tr>
        <w:tblPrEx>
          <w:tblLayout w:type="fixed"/>
          <w:tblCellMar>
            <w:top w:w="0" w:type="dxa"/>
            <w:left w:w="108" w:type="dxa"/>
            <w:bottom w:w="0" w:type="dxa"/>
            <w:right w:w="108" w:type="dxa"/>
          </w:tblCellMar>
        </w:tblPrEx>
        <w:trPr>
          <w:trHeight w:val="270" w:hRule="atLeast"/>
          <w:jc w:val="center"/>
        </w:trPr>
        <w:tc>
          <w:tcPr>
            <w:tcW w:w="1912" w:type="dxa"/>
            <w:tcBorders>
              <w:top w:val="single" w:color="000000" w:sz="4" w:space="0"/>
              <w:left w:val="nil"/>
              <w:bottom w:val="nil"/>
              <w:right w:val="single" w:color="000000" w:sz="4" w:space="0"/>
            </w:tcBorders>
            <w:vAlign w:val="center"/>
          </w:tcPr>
          <w:p>
            <w:pPr>
              <w:widowControl/>
              <w:spacing w:line="240" w:lineRule="atLeast"/>
              <w:ind w:left="57" w:right="57"/>
              <w:jc w:val="center"/>
              <w:rPr>
                <w:rFonts w:ascii="Times New Roman" w:hAnsi="Times New Roman"/>
                <w:b/>
                <w:bCs/>
                <w:kern w:val="0"/>
                <w:szCs w:val="21"/>
              </w:rPr>
            </w:pPr>
            <w:r>
              <w:rPr>
                <w:rFonts w:ascii="Times New Roman" w:hAnsi="Times New Roman"/>
                <w:b/>
                <w:bCs/>
                <w:kern w:val="0"/>
                <w:szCs w:val="21"/>
              </w:rPr>
              <w:t>合计</w:t>
            </w:r>
          </w:p>
        </w:tc>
        <w:tc>
          <w:tcPr>
            <w:tcW w:w="2306" w:type="dxa"/>
            <w:tcBorders>
              <w:top w:val="single" w:color="000000" w:sz="4" w:space="0"/>
              <w:left w:val="single" w:color="000000" w:sz="4" w:space="0"/>
              <w:bottom w:val="nil"/>
              <w:right w:val="single" w:color="000000" w:sz="4" w:space="0"/>
            </w:tcBorders>
          </w:tcPr>
          <w:p>
            <w:pPr>
              <w:jc w:val="right"/>
              <w:rPr>
                <w:rFonts w:ascii="Times New Roman" w:hAnsi="Times New Roman"/>
                <w:b/>
                <w:bCs/>
                <w:sz w:val="22"/>
                <w:szCs w:val="22"/>
              </w:rPr>
            </w:pPr>
            <w:r>
              <w:rPr>
                <w:rFonts w:ascii="Times New Roman" w:hAnsi="Times New Roman"/>
                <w:b/>
                <w:bCs/>
                <w:sz w:val="22"/>
                <w:szCs w:val="22"/>
              </w:rPr>
              <w:t>3206</w:t>
            </w:r>
          </w:p>
        </w:tc>
        <w:tc>
          <w:tcPr>
            <w:tcW w:w="1923" w:type="dxa"/>
            <w:tcBorders>
              <w:top w:val="single" w:color="000000" w:sz="4" w:space="0"/>
              <w:left w:val="single" w:color="000000" w:sz="4" w:space="0"/>
              <w:bottom w:val="nil"/>
              <w:right w:val="single" w:color="000000" w:sz="4" w:space="0"/>
            </w:tcBorders>
          </w:tcPr>
          <w:p>
            <w:pPr>
              <w:jc w:val="right"/>
              <w:rPr>
                <w:rFonts w:ascii="Times New Roman" w:hAnsi="Times New Roman"/>
                <w:b/>
                <w:bCs/>
                <w:sz w:val="22"/>
                <w:szCs w:val="22"/>
              </w:rPr>
            </w:pPr>
            <w:r>
              <w:rPr>
                <w:rFonts w:ascii="Times New Roman" w:hAnsi="Times New Roman"/>
                <w:b/>
                <w:bCs/>
                <w:sz w:val="22"/>
                <w:szCs w:val="22"/>
              </w:rPr>
              <w:t xml:space="preserve">7.49 </w:t>
            </w:r>
          </w:p>
        </w:tc>
        <w:tc>
          <w:tcPr>
            <w:tcW w:w="2381" w:type="dxa"/>
            <w:tcBorders>
              <w:top w:val="single" w:color="000000" w:sz="4" w:space="0"/>
              <w:left w:val="single" w:color="000000" w:sz="4" w:space="0"/>
              <w:bottom w:val="nil"/>
              <w:right w:val="nil"/>
            </w:tcBorders>
          </w:tcPr>
          <w:p>
            <w:pPr>
              <w:jc w:val="right"/>
              <w:rPr>
                <w:rFonts w:ascii="Times New Roman" w:hAnsi="Times New Roman"/>
                <w:b/>
                <w:bCs/>
                <w:sz w:val="22"/>
                <w:szCs w:val="22"/>
              </w:rPr>
            </w:pPr>
            <w:r>
              <w:rPr>
                <w:rFonts w:ascii="Times New Roman" w:hAnsi="Times New Roman"/>
                <w:b/>
                <w:bCs/>
                <w:sz w:val="22"/>
                <w:szCs w:val="22"/>
              </w:rPr>
              <w:t>293.61</w:t>
            </w:r>
          </w:p>
        </w:tc>
      </w:tr>
      <w:tr>
        <w:tblPrEx>
          <w:tblLayout w:type="fixed"/>
          <w:tblCellMar>
            <w:top w:w="0" w:type="dxa"/>
            <w:left w:w="108" w:type="dxa"/>
            <w:bottom w:w="0" w:type="dxa"/>
            <w:right w:w="108" w:type="dxa"/>
          </w:tblCellMar>
        </w:tblPrEx>
        <w:trPr>
          <w:trHeight w:val="270" w:hRule="atLeast"/>
          <w:jc w:val="center"/>
        </w:trPr>
        <w:tc>
          <w:tcPr>
            <w:tcW w:w="1912" w:type="dxa"/>
            <w:tcBorders>
              <w:top w:val="nil"/>
              <w:left w:val="nil"/>
              <w:bottom w:val="nil"/>
              <w:right w:val="single" w:color="000000" w:sz="4" w:space="0"/>
            </w:tcBorders>
            <w:vAlign w:val="center"/>
          </w:tcPr>
          <w:p>
            <w:pPr>
              <w:jc w:val="center"/>
              <w:rPr>
                <w:rFonts w:ascii="Times New Roman" w:hAnsi="Times New Roman"/>
                <w:kern w:val="0"/>
                <w:szCs w:val="21"/>
              </w:rPr>
            </w:pPr>
            <w:r>
              <w:rPr>
                <w:rFonts w:ascii="Times New Roman" w:hAnsi="Times New Roman"/>
                <w:kern w:val="0"/>
                <w:szCs w:val="21"/>
              </w:rPr>
              <w:t>洪桥街</w:t>
            </w:r>
          </w:p>
        </w:tc>
        <w:tc>
          <w:tcPr>
            <w:tcW w:w="2306" w:type="dxa"/>
            <w:tcBorders>
              <w:top w:val="nil"/>
              <w:left w:val="single" w:color="000000" w:sz="4" w:space="0"/>
              <w:bottom w:val="nil"/>
              <w:right w:val="single" w:color="000000" w:sz="4" w:space="0"/>
            </w:tcBorders>
          </w:tcPr>
          <w:p>
            <w:pPr>
              <w:jc w:val="right"/>
              <w:rPr>
                <w:rFonts w:ascii="Times New Roman" w:hAnsi="Times New Roman"/>
                <w:sz w:val="22"/>
                <w:szCs w:val="22"/>
              </w:rPr>
            </w:pPr>
            <w:r>
              <w:rPr>
                <w:rFonts w:ascii="Times New Roman" w:hAnsi="Times New Roman"/>
                <w:sz w:val="22"/>
                <w:szCs w:val="22"/>
              </w:rPr>
              <w:t>99</w:t>
            </w:r>
          </w:p>
        </w:tc>
        <w:tc>
          <w:tcPr>
            <w:tcW w:w="1923" w:type="dxa"/>
            <w:tcBorders>
              <w:top w:val="nil"/>
              <w:left w:val="single" w:color="000000" w:sz="4" w:space="0"/>
              <w:bottom w:val="nil"/>
              <w:right w:val="single" w:color="000000" w:sz="4" w:space="0"/>
            </w:tcBorders>
          </w:tcPr>
          <w:p>
            <w:pPr>
              <w:jc w:val="right"/>
              <w:rPr>
                <w:rFonts w:ascii="Times New Roman" w:hAnsi="Times New Roman"/>
                <w:sz w:val="22"/>
                <w:szCs w:val="22"/>
              </w:rPr>
            </w:pPr>
            <w:r>
              <w:rPr>
                <w:rFonts w:ascii="Times New Roman" w:hAnsi="Times New Roman"/>
                <w:sz w:val="22"/>
                <w:szCs w:val="22"/>
              </w:rPr>
              <w:t>0.30</w:t>
            </w:r>
          </w:p>
        </w:tc>
        <w:tc>
          <w:tcPr>
            <w:tcW w:w="2381" w:type="dxa"/>
            <w:tcBorders>
              <w:top w:val="nil"/>
              <w:left w:val="single" w:color="000000" w:sz="4" w:space="0"/>
              <w:bottom w:val="nil"/>
              <w:right w:val="nil"/>
            </w:tcBorders>
          </w:tcPr>
          <w:p>
            <w:pPr>
              <w:jc w:val="right"/>
              <w:rPr>
                <w:rFonts w:ascii="Times New Roman" w:hAnsi="Times New Roman"/>
                <w:sz w:val="22"/>
                <w:szCs w:val="22"/>
              </w:rPr>
            </w:pPr>
            <w:r>
              <w:rPr>
                <w:rFonts w:ascii="Times New Roman" w:hAnsi="Times New Roman"/>
                <w:sz w:val="22"/>
                <w:szCs w:val="22"/>
              </w:rPr>
              <w:t>7.20</w:t>
            </w:r>
          </w:p>
        </w:tc>
      </w:tr>
      <w:tr>
        <w:tblPrEx>
          <w:tblLayout w:type="fixed"/>
          <w:tblCellMar>
            <w:top w:w="0" w:type="dxa"/>
            <w:left w:w="108" w:type="dxa"/>
            <w:bottom w:w="0" w:type="dxa"/>
            <w:right w:w="108" w:type="dxa"/>
          </w:tblCellMar>
        </w:tblPrEx>
        <w:trPr>
          <w:trHeight w:val="270" w:hRule="atLeast"/>
          <w:jc w:val="center"/>
        </w:trPr>
        <w:tc>
          <w:tcPr>
            <w:tcW w:w="1912" w:type="dxa"/>
            <w:tcBorders>
              <w:top w:val="nil"/>
              <w:left w:val="nil"/>
              <w:bottom w:val="nil"/>
              <w:right w:val="single" w:color="000000" w:sz="4" w:space="0"/>
            </w:tcBorders>
            <w:vAlign w:val="center"/>
          </w:tcPr>
          <w:p>
            <w:pPr>
              <w:jc w:val="center"/>
              <w:rPr>
                <w:rFonts w:ascii="Times New Roman" w:hAnsi="Times New Roman"/>
                <w:kern w:val="0"/>
                <w:szCs w:val="21"/>
              </w:rPr>
            </w:pPr>
            <w:r>
              <w:rPr>
                <w:rFonts w:ascii="Times New Roman" w:hAnsi="Times New Roman"/>
                <w:kern w:val="0"/>
                <w:szCs w:val="21"/>
              </w:rPr>
              <w:t>北京街</w:t>
            </w:r>
          </w:p>
        </w:tc>
        <w:tc>
          <w:tcPr>
            <w:tcW w:w="2306" w:type="dxa"/>
            <w:tcBorders>
              <w:top w:val="nil"/>
              <w:left w:val="single" w:color="000000" w:sz="4" w:space="0"/>
              <w:bottom w:val="nil"/>
              <w:right w:val="single" w:color="000000" w:sz="4" w:space="0"/>
            </w:tcBorders>
          </w:tcPr>
          <w:p>
            <w:pPr>
              <w:jc w:val="right"/>
              <w:rPr>
                <w:rFonts w:ascii="Times New Roman" w:hAnsi="Times New Roman"/>
                <w:sz w:val="22"/>
                <w:szCs w:val="22"/>
              </w:rPr>
            </w:pPr>
            <w:r>
              <w:rPr>
                <w:rFonts w:ascii="Times New Roman" w:hAnsi="Times New Roman"/>
                <w:sz w:val="22"/>
                <w:szCs w:val="22"/>
              </w:rPr>
              <w:t>246</w:t>
            </w:r>
          </w:p>
        </w:tc>
        <w:tc>
          <w:tcPr>
            <w:tcW w:w="1923" w:type="dxa"/>
            <w:tcBorders>
              <w:top w:val="nil"/>
              <w:left w:val="single" w:color="000000" w:sz="4" w:space="0"/>
              <w:bottom w:val="nil"/>
              <w:right w:val="single" w:color="000000" w:sz="4" w:space="0"/>
            </w:tcBorders>
          </w:tcPr>
          <w:p>
            <w:pPr>
              <w:jc w:val="right"/>
              <w:rPr>
                <w:rFonts w:ascii="Times New Roman" w:hAnsi="Times New Roman"/>
                <w:sz w:val="22"/>
                <w:szCs w:val="22"/>
              </w:rPr>
            </w:pPr>
            <w:r>
              <w:rPr>
                <w:rFonts w:ascii="Times New Roman" w:hAnsi="Times New Roman"/>
                <w:sz w:val="22"/>
                <w:szCs w:val="22"/>
              </w:rPr>
              <w:t>0.39</w:t>
            </w:r>
          </w:p>
        </w:tc>
        <w:tc>
          <w:tcPr>
            <w:tcW w:w="2381" w:type="dxa"/>
            <w:tcBorders>
              <w:top w:val="nil"/>
              <w:left w:val="single" w:color="000000" w:sz="4" w:space="0"/>
              <w:bottom w:val="nil"/>
              <w:right w:val="nil"/>
            </w:tcBorders>
          </w:tcPr>
          <w:p>
            <w:pPr>
              <w:jc w:val="right"/>
              <w:rPr>
                <w:rFonts w:ascii="Times New Roman" w:hAnsi="Times New Roman"/>
                <w:sz w:val="22"/>
                <w:szCs w:val="22"/>
              </w:rPr>
            </w:pPr>
            <w:r>
              <w:rPr>
                <w:rFonts w:ascii="Times New Roman" w:hAnsi="Times New Roman"/>
                <w:sz w:val="22"/>
                <w:szCs w:val="22"/>
              </w:rPr>
              <w:t>22.22</w:t>
            </w:r>
          </w:p>
        </w:tc>
      </w:tr>
      <w:tr>
        <w:tblPrEx>
          <w:tblLayout w:type="fixed"/>
          <w:tblCellMar>
            <w:top w:w="0" w:type="dxa"/>
            <w:left w:w="108" w:type="dxa"/>
            <w:bottom w:w="0" w:type="dxa"/>
            <w:right w:w="108" w:type="dxa"/>
          </w:tblCellMar>
        </w:tblPrEx>
        <w:trPr>
          <w:trHeight w:val="270" w:hRule="atLeast"/>
          <w:jc w:val="center"/>
        </w:trPr>
        <w:tc>
          <w:tcPr>
            <w:tcW w:w="1912" w:type="dxa"/>
            <w:tcBorders>
              <w:top w:val="nil"/>
              <w:left w:val="nil"/>
              <w:bottom w:val="nil"/>
              <w:right w:val="single" w:color="000000" w:sz="4" w:space="0"/>
            </w:tcBorders>
            <w:vAlign w:val="center"/>
          </w:tcPr>
          <w:p>
            <w:pPr>
              <w:jc w:val="center"/>
              <w:rPr>
                <w:rFonts w:ascii="Times New Roman" w:hAnsi="Times New Roman"/>
                <w:kern w:val="0"/>
                <w:szCs w:val="21"/>
              </w:rPr>
            </w:pPr>
            <w:r>
              <w:rPr>
                <w:rFonts w:ascii="Times New Roman" w:hAnsi="Times New Roman"/>
                <w:kern w:val="0"/>
                <w:szCs w:val="21"/>
              </w:rPr>
              <w:t>六榕街</w:t>
            </w:r>
          </w:p>
        </w:tc>
        <w:tc>
          <w:tcPr>
            <w:tcW w:w="2306" w:type="dxa"/>
            <w:tcBorders>
              <w:top w:val="nil"/>
              <w:left w:val="single" w:color="000000" w:sz="4" w:space="0"/>
              <w:bottom w:val="nil"/>
              <w:right w:val="single" w:color="000000" w:sz="4" w:space="0"/>
            </w:tcBorders>
          </w:tcPr>
          <w:p>
            <w:pPr>
              <w:jc w:val="right"/>
              <w:rPr>
                <w:rFonts w:ascii="Times New Roman" w:hAnsi="Times New Roman"/>
                <w:sz w:val="22"/>
                <w:szCs w:val="22"/>
              </w:rPr>
            </w:pPr>
            <w:r>
              <w:rPr>
                <w:rFonts w:ascii="Times New Roman" w:hAnsi="Times New Roman"/>
                <w:sz w:val="22"/>
                <w:szCs w:val="22"/>
              </w:rPr>
              <w:t>187</w:t>
            </w:r>
          </w:p>
        </w:tc>
        <w:tc>
          <w:tcPr>
            <w:tcW w:w="1923" w:type="dxa"/>
            <w:tcBorders>
              <w:top w:val="nil"/>
              <w:left w:val="single" w:color="000000" w:sz="4" w:space="0"/>
              <w:bottom w:val="nil"/>
              <w:right w:val="single" w:color="000000" w:sz="4" w:space="0"/>
            </w:tcBorders>
          </w:tcPr>
          <w:p>
            <w:pPr>
              <w:jc w:val="right"/>
              <w:rPr>
                <w:rFonts w:ascii="Times New Roman" w:hAnsi="Times New Roman"/>
                <w:sz w:val="22"/>
                <w:szCs w:val="22"/>
              </w:rPr>
            </w:pPr>
            <w:r>
              <w:rPr>
                <w:rFonts w:ascii="Times New Roman" w:hAnsi="Times New Roman"/>
                <w:sz w:val="22"/>
                <w:szCs w:val="22"/>
              </w:rPr>
              <w:t>0.26</w:t>
            </w:r>
          </w:p>
        </w:tc>
        <w:tc>
          <w:tcPr>
            <w:tcW w:w="2381" w:type="dxa"/>
            <w:tcBorders>
              <w:top w:val="nil"/>
              <w:left w:val="single" w:color="000000" w:sz="4" w:space="0"/>
              <w:bottom w:val="nil"/>
              <w:right w:val="nil"/>
            </w:tcBorders>
          </w:tcPr>
          <w:p>
            <w:pPr>
              <w:jc w:val="right"/>
              <w:rPr>
                <w:rFonts w:ascii="Times New Roman" w:hAnsi="Times New Roman"/>
                <w:sz w:val="22"/>
                <w:szCs w:val="22"/>
              </w:rPr>
            </w:pPr>
            <w:r>
              <w:rPr>
                <w:rFonts w:ascii="Times New Roman" w:hAnsi="Times New Roman"/>
                <w:sz w:val="22"/>
                <w:szCs w:val="22"/>
              </w:rPr>
              <w:t>18.05</w:t>
            </w:r>
          </w:p>
        </w:tc>
      </w:tr>
      <w:tr>
        <w:tblPrEx>
          <w:tblLayout w:type="fixed"/>
          <w:tblCellMar>
            <w:top w:w="0" w:type="dxa"/>
            <w:left w:w="108" w:type="dxa"/>
            <w:bottom w:w="0" w:type="dxa"/>
            <w:right w:w="108" w:type="dxa"/>
          </w:tblCellMar>
        </w:tblPrEx>
        <w:trPr>
          <w:trHeight w:val="270" w:hRule="atLeast"/>
          <w:jc w:val="center"/>
        </w:trPr>
        <w:tc>
          <w:tcPr>
            <w:tcW w:w="1912" w:type="dxa"/>
            <w:tcBorders>
              <w:top w:val="nil"/>
              <w:left w:val="nil"/>
              <w:bottom w:val="nil"/>
              <w:right w:val="single" w:color="000000" w:sz="4" w:space="0"/>
            </w:tcBorders>
            <w:vAlign w:val="center"/>
          </w:tcPr>
          <w:p>
            <w:pPr>
              <w:jc w:val="center"/>
              <w:rPr>
                <w:rFonts w:ascii="Times New Roman" w:hAnsi="Times New Roman"/>
                <w:kern w:val="0"/>
                <w:szCs w:val="21"/>
              </w:rPr>
            </w:pPr>
            <w:r>
              <w:rPr>
                <w:rFonts w:ascii="Times New Roman" w:hAnsi="Times New Roman"/>
                <w:kern w:val="0"/>
                <w:szCs w:val="21"/>
              </w:rPr>
              <w:t>流花街</w:t>
            </w:r>
          </w:p>
        </w:tc>
        <w:tc>
          <w:tcPr>
            <w:tcW w:w="2306" w:type="dxa"/>
            <w:tcBorders>
              <w:top w:val="nil"/>
              <w:left w:val="single" w:color="000000" w:sz="4" w:space="0"/>
              <w:bottom w:val="nil"/>
              <w:right w:val="single" w:color="000000" w:sz="4" w:space="0"/>
            </w:tcBorders>
          </w:tcPr>
          <w:p>
            <w:pPr>
              <w:jc w:val="right"/>
              <w:rPr>
                <w:rFonts w:ascii="Times New Roman" w:hAnsi="Times New Roman"/>
                <w:sz w:val="22"/>
                <w:szCs w:val="22"/>
              </w:rPr>
            </w:pPr>
            <w:r>
              <w:rPr>
                <w:rFonts w:ascii="Times New Roman" w:hAnsi="Times New Roman"/>
                <w:sz w:val="22"/>
                <w:szCs w:val="22"/>
              </w:rPr>
              <w:t>105</w:t>
            </w:r>
          </w:p>
        </w:tc>
        <w:tc>
          <w:tcPr>
            <w:tcW w:w="1923" w:type="dxa"/>
            <w:tcBorders>
              <w:top w:val="nil"/>
              <w:left w:val="single" w:color="000000" w:sz="4" w:space="0"/>
              <w:bottom w:val="nil"/>
              <w:right w:val="single" w:color="000000" w:sz="4" w:space="0"/>
            </w:tcBorders>
          </w:tcPr>
          <w:p>
            <w:pPr>
              <w:jc w:val="right"/>
              <w:rPr>
                <w:rFonts w:ascii="Times New Roman" w:hAnsi="Times New Roman"/>
                <w:sz w:val="22"/>
                <w:szCs w:val="22"/>
              </w:rPr>
            </w:pPr>
            <w:r>
              <w:rPr>
                <w:rFonts w:ascii="Times New Roman" w:hAnsi="Times New Roman"/>
                <w:sz w:val="22"/>
                <w:szCs w:val="22"/>
              </w:rPr>
              <w:t>0.29</w:t>
            </w:r>
          </w:p>
        </w:tc>
        <w:tc>
          <w:tcPr>
            <w:tcW w:w="2381" w:type="dxa"/>
            <w:tcBorders>
              <w:top w:val="nil"/>
              <w:left w:val="single" w:color="000000" w:sz="4" w:space="0"/>
              <w:bottom w:val="nil"/>
              <w:right w:val="nil"/>
            </w:tcBorders>
          </w:tcPr>
          <w:p>
            <w:pPr>
              <w:jc w:val="right"/>
              <w:rPr>
                <w:rFonts w:ascii="Times New Roman" w:hAnsi="Times New Roman"/>
                <w:sz w:val="22"/>
                <w:szCs w:val="22"/>
              </w:rPr>
            </w:pPr>
            <w:r>
              <w:rPr>
                <w:rFonts w:ascii="Times New Roman" w:hAnsi="Times New Roman"/>
                <w:sz w:val="22"/>
                <w:szCs w:val="22"/>
              </w:rPr>
              <w:t>11.07</w:t>
            </w:r>
          </w:p>
        </w:tc>
      </w:tr>
      <w:tr>
        <w:tblPrEx>
          <w:tblLayout w:type="fixed"/>
          <w:tblCellMar>
            <w:top w:w="0" w:type="dxa"/>
            <w:left w:w="108" w:type="dxa"/>
            <w:bottom w:w="0" w:type="dxa"/>
            <w:right w:w="108" w:type="dxa"/>
          </w:tblCellMar>
        </w:tblPrEx>
        <w:trPr>
          <w:trHeight w:val="270" w:hRule="atLeast"/>
          <w:jc w:val="center"/>
        </w:trPr>
        <w:tc>
          <w:tcPr>
            <w:tcW w:w="1912" w:type="dxa"/>
            <w:tcBorders>
              <w:top w:val="nil"/>
              <w:left w:val="nil"/>
              <w:bottom w:val="nil"/>
              <w:right w:val="single" w:color="000000" w:sz="4" w:space="0"/>
            </w:tcBorders>
            <w:vAlign w:val="center"/>
          </w:tcPr>
          <w:p>
            <w:pPr>
              <w:jc w:val="center"/>
              <w:rPr>
                <w:rFonts w:ascii="Times New Roman" w:hAnsi="Times New Roman"/>
                <w:kern w:val="0"/>
                <w:szCs w:val="21"/>
              </w:rPr>
            </w:pPr>
            <w:r>
              <w:rPr>
                <w:rFonts w:ascii="Times New Roman" w:hAnsi="Times New Roman"/>
                <w:kern w:val="0"/>
                <w:szCs w:val="21"/>
              </w:rPr>
              <w:t>光塔街</w:t>
            </w:r>
          </w:p>
        </w:tc>
        <w:tc>
          <w:tcPr>
            <w:tcW w:w="2306" w:type="dxa"/>
            <w:tcBorders>
              <w:top w:val="nil"/>
              <w:left w:val="single" w:color="000000" w:sz="4" w:space="0"/>
              <w:bottom w:val="nil"/>
              <w:right w:val="single" w:color="000000" w:sz="4" w:space="0"/>
            </w:tcBorders>
          </w:tcPr>
          <w:p>
            <w:pPr>
              <w:jc w:val="right"/>
              <w:rPr>
                <w:rFonts w:ascii="Times New Roman" w:hAnsi="Times New Roman"/>
                <w:sz w:val="22"/>
                <w:szCs w:val="22"/>
              </w:rPr>
            </w:pPr>
            <w:r>
              <w:rPr>
                <w:rFonts w:ascii="Times New Roman" w:hAnsi="Times New Roman"/>
                <w:sz w:val="22"/>
                <w:szCs w:val="22"/>
              </w:rPr>
              <w:t>187</w:t>
            </w:r>
          </w:p>
        </w:tc>
        <w:tc>
          <w:tcPr>
            <w:tcW w:w="1923" w:type="dxa"/>
            <w:tcBorders>
              <w:top w:val="nil"/>
              <w:left w:val="single" w:color="000000" w:sz="4" w:space="0"/>
              <w:bottom w:val="nil"/>
              <w:right w:val="single" w:color="000000" w:sz="4" w:space="0"/>
            </w:tcBorders>
          </w:tcPr>
          <w:p>
            <w:pPr>
              <w:jc w:val="right"/>
              <w:rPr>
                <w:rFonts w:ascii="Times New Roman" w:hAnsi="Times New Roman"/>
                <w:sz w:val="22"/>
                <w:szCs w:val="22"/>
              </w:rPr>
            </w:pPr>
            <w:r>
              <w:rPr>
                <w:rFonts w:ascii="Times New Roman" w:hAnsi="Times New Roman"/>
                <w:sz w:val="22"/>
                <w:szCs w:val="22"/>
              </w:rPr>
              <w:t>0.20</w:t>
            </w:r>
          </w:p>
        </w:tc>
        <w:tc>
          <w:tcPr>
            <w:tcW w:w="2381" w:type="dxa"/>
            <w:tcBorders>
              <w:top w:val="nil"/>
              <w:left w:val="single" w:color="000000" w:sz="4" w:space="0"/>
              <w:bottom w:val="nil"/>
              <w:right w:val="nil"/>
            </w:tcBorders>
          </w:tcPr>
          <w:p>
            <w:pPr>
              <w:jc w:val="right"/>
              <w:rPr>
                <w:rFonts w:ascii="Times New Roman" w:hAnsi="Times New Roman"/>
                <w:sz w:val="22"/>
                <w:szCs w:val="22"/>
              </w:rPr>
            </w:pPr>
            <w:r>
              <w:rPr>
                <w:rFonts w:ascii="Times New Roman" w:hAnsi="Times New Roman"/>
                <w:sz w:val="22"/>
                <w:szCs w:val="22"/>
              </w:rPr>
              <w:t>7.19</w:t>
            </w:r>
          </w:p>
        </w:tc>
      </w:tr>
      <w:tr>
        <w:tblPrEx>
          <w:tblLayout w:type="fixed"/>
          <w:tblCellMar>
            <w:top w:w="0" w:type="dxa"/>
            <w:left w:w="108" w:type="dxa"/>
            <w:bottom w:w="0" w:type="dxa"/>
            <w:right w:w="108" w:type="dxa"/>
          </w:tblCellMar>
        </w:tblPrEx>
        <w:trPr>
          <w:trHeight w:val="270" w:hRule="atLeast"/>
          <w:jc w:val="center"/>
        </w:trPr>
        <w:tc>
          <w:tcPr>
            <w:tcW w:w="1912" w:type="dxa"/>
            <w:tcBorders>
              <w:top w:val="nil"/>
              <w:left w:val="nil"/>
              <w:bottom w:val="nil"/>
              <w:right w:val="single" w:color="000000" w:sz="4" w:space="0"/>
            </w:tcBorders>
            <w:vAlign w:val="center"/>
          </w:tcPr>
          <w:p>
            <w:pPr>
              <w:jc w:val="center"/>
              <w:rPr>
                <w:rFonts w:ascii="Times New Roman" w:hAnsi="Times New Roman"/>
                <w:kern w:val="0"/>
                <w:szCs w:val="21"/>
              </w:rPr>
            </w:pPr>
            <w:r>
              <w:rPr>
                <w:rFonts w:ascii="Times New Roman" w:hAnsi="Times New Roman"/>
                <w:kern w:val="0"/>
                <w:szCs w:val="21"/>
              </w:rPr>
              <w:t>人民街</w:t>
            </w:r>
          </w:p>
        </w:tc>
        <w:tc>
          <w:tcPr>
            <w:tcW w:w="2306" w:type="dxa"/>
            <w:tcBorders>
              <w:top w:val="nil"/>
              <w:left w:val="single" w:color="000000" w:sz="4" w:space="0"/>
              <w:bottom w:val="nil"/>
              <w:right w:val="single" w:color="000000" w:sz="4" w:space="0"/>
            </w:tcBorders>
          </w:tcPr>
          <w:p>
            <w:pPr>
              <w:jc w:val="right"/>
              <w:rPr>
                <w:rFonts w:ascii="Times New Roman" w:hAnsi="Times New Roman"/>
                <w:sz w:val="22"/>
                <w:szCs w:val="22"/>
              </w:rPr>
            </w:pPr>
            <w:r>
              <w:rPr>
                <w:rFonts w:ascii="Times New Roman" w:hAnsi="Times New Roman"/>
                <w:sz w:val="22"/>
                <w:szCs w:val="22"/>
              </w:rPr>
              <w:t>279</w:t>
            </w:r>
          </w:p>
        </w:tc>
        <w:tc>
          <w:tcPr>
            <w:tcW w:w="1923" w:type="dxa"/>
            <w:tcBorders>
              <w:top w:val="nil"/>
              <w:left w:val="single" w:color="000000" w:sz="4" w:space="0"/>
              <w:bottom w:val="nil"/>
              <w:right w:val="single" w:color="000000" w:sz="4" w:space="0"/>
            </w:tcBorders>
          </w:tcPr>
          <w:p>
            <w:pPr>
              <w:jc w:val="right"/>
              <w:rPr>
                <w:rFonts w:ascii="Times New Roman" w:hAnsi="Times New Roman"/>
                <w:sz w:val="22"/>
                <w:szCs w:val="22"/>
              </w:rPr>
            </w:pPr>
            <w:r>
              <w:rPr>
                <w:rFonts w:ascii="Times New Roman" w:hAnsi="Times New Roman"/>
                <w:sz w:val="22"/>
                <w:szCs w:val="22"/>
              </w:rPr>
              <w:t>0.18</w:t>
            </w:r>
          </w:p>
        </w:tc>
        <w:tc>
          <w:tcPr>
            <w:tcW w:w="2381" w:type="dxa"/>
            <w:tcBorders>
              <w:top w:val="nil"/>
              <w:left w:val="single" w:color="000000" w:sz="4" w:space="0"/>
              <w:bottom w:val="nil"/>
              <w:right w:val="nil"/>
            </w:tcBorders>
          </w:tcPr>
          <w:p>
            <w:pPr>
              <w:jc w:val="right"/>
              <w:rPr>
                <w:rFonts w:ascii="Times New Roman" w:hAnsi="Times New Roman"/>
                <w:sz w:val="22"/>
                <w:szCs w:val="22"/>
              </w:rPr>
            </w:pPr>
            <w:r>
              <w:rPr>
                <w:rFonts w:ascii="Times New Roman" w:hAnsi="Times New Roman"/>
                <w:sz w:val="22"/>
                <w:szCs w:val="22"/>
              </w:rPr>
              <w:t>9.57</w:t>
            </w:r>
          </w:p>
        </w:tc>
      </w:tr>
      <w:tr>
        <w:tblPrEx>
          <w:tblLayout w:type="fixed"/>
          <w:tblCellMar>
            <w:top w:w="0" w:type="dxa"/>
            <w:left w:w="108" w:type="dxa"/>
            <w:bottom w:w="0" w:type="dxa"/>
            <w:right w:w="108" w:type="dxa"/>
          </w:tblCellMar>
        </w:tblPrEx>
        <w:trPr>
          <w:trHeight w:val="270" w:hRule="atLeast"/>
          <w:jc w:val="center"/>
        </w:trPr>
        <w:tc>
          <w:tcPr>
            <w:tcW w:w="1912" w:type="dxa"/>
            <w:tcBorders>
              <w:top w:val="nil"/>
              <w:left w:val="nil"/>
              <w:bottom w:val="nil"/>
              <w:right w:val="single" w:color="000000" w:sz="4" w:space="0"/>
            </w:tcBorders>
            <w:vAlign w:val="center"/>
          </w:tcPr>
          <w:p>
            <w:pPr>
              <w:jc w:val="center"/>
              <w:rPr>
                <w:rFonts w:ascii="Times New Roman" w:hAnsi="Times New Roman"/>
                <w:kern w:val="0"/>
                <w:szCs w:val="21"/>
              </w:rPr>
            </w:pPr>
            <w:r>
              <w:rPr>
                <w:rFonts w:ascii="Times New Roman" w:hAnsi="Times New Roman"/>
                <w:kern w:val="0"/>
                <w:szCs w:val="21"/>
              </w:rPr>
              <w:t>东山街</w:t>
            </w:r>
          </w:p>
        </w:tc>
        <w:tc>
          <w:tcPr>
            <w:tcW w:w="2306" w:type="dxa"/>
            <w:tcBorders>
              <w:top w:val="nil"/>
              <w:left w:val="single" w:color="000000" w:sz="4" w:space="0"/>
              <w:bottom w:val="nil"/>
              <w:right w:val="single" w:color="000000" w:sz="4" w:space="0"/>
            </w:tcBorders>
          </w:tcPr>
          <w:p>
            <w:pPr>
              <w:jc w:val="right"/>
              <w:rPr>
                <w:rFonts w:ascii="Times New Roman" w:hAnsi="Times New Roman"/>
                <w:sz w:val="22"/>
                <w:szCs w:val="22"/>
              </w:rPr>
            </w:pPr>
            <w:r>
              <w:rPr>
                <w:rFonts w:ascii="Times New Roman" w:hAnsi="Times New Roman"/>
                <w:sz w:val="22"/>
                <w:szCs w:val="22"/>
              </w:rPr>
              <w:t>220</w:t>
            </w:r>
          </w:p>
        </w:tc>
        <w:tc>
          <w:tcPr>
            <w:tcW w:w="1923" w:type="dxa"/>
            <w:tcBorders>
              <w:top w:val="nil"/>
              <w:left w:val="single" w:color="000000" w:sz="4" w:space="0"/>
              <w:bottom w:val="nil"/>
              <w:right w:val="single" w:color="000000" w:sz="4" w:space="0"/>
            </w:tcBorders>
          </w:tcPr>
          <w:p>
            <w:pPr>
              <w:jc w:val="right"/>
              <w:rPr>
                <w:rFonts w:ascii="Times New Roman" w:hAnsi="Times New Roman"/>
                <w:sz w:val="22"/>
                <w:szCs w:val="22"/>
              </w:rPr>
            </w:pPr>
            <w:r>
              <w:rPr>
                <w:rFonts w:ascii="Times New Roman" w:hAnsi="Times New Roman"/>
                <w:sz w:val="22"/>
                <w:szCs w:val="22"/>
              </w:rPr>
              <w:t>0.63</w:t>
            </w:r>
          </w:p>
        </w:tc>
        <w:tc>
          <w:tcPr>
            <w:tcW w:w="2381" w:type="dxa"/>
            <w:tcBorders>
              <w:top w:val="nil"/>
              <w:left w:val="single" w:color="000000" w:sz="4" w:space="0"/>
              <w:bottom w:val="nil"/>
              <w:right w:val="nil"/>
            </w:tcBorders>
          </w:tcPr>
          <w:p>
            <w:pPr>
              <w:jc w:val="right"/>
              <w:rPr>
                <w:rFonts w:ascii="Times New Roman" w:hAnsi="Times New Roman"/>
                <w:sz w:val="22"/>
                <w:szCs w:val="22"/>
              </w:rPr>
            </w:pPr>
            <w:r>
              <w:rPr>
                <w:rFonts w:ascii="Times New Roman" w:hAnsi="Times New Roman"/>
                <w:sz w:val="22"/>
                <w:szCs w:val="22"/>
              </w:rPr>
              <w:t>15.52</w:t>
            </w:r>
          </w:p>
        </w:tc>
      </w:tr>
      <w:tr>
        <w:tblPrEx>
          <w:tblLayout w:type="fixed"/>
          <w:tblCellMar>
            <w:top w:w="0" w:type="dxa"/>
            <w:left w:w="108" w:type="dxa"/>
            <w:bottom w:w="0" w:type="dxa"/>
            <w:right w:w="108" w:type="dxa"/>
          </w:tblCellMar>
        </w:tblPrEx>
        <w:trPr>
          <w:trHeight w:val="270" w:hRule="atLeast"/>
          <w:jc w:val="center"/>
        </w:trPr>
        <w:tc>
          <w:tcPr>
            <w:tcW w:w="1912" w:type="dxa"/>
            <w:tcBorders>
              <w:top w:val="nil"/>
              <w:left w:val="nil"/>
              <w:bottom w:val="nil"/>
              <w:right w:val="single" w:color="000000" w:sz="4" w:space="0"/>
            </w:tcBorders>
            <w:vAlign w:val="center"/>
          </w:tcPr>
          <w:p>
            <w:pPr>
              <w:jc w:val="center"/>
              <w:rPr>
                <w:rFonts w:ascii="Times New Roman" w:hAnsi="Times New Roman"/>
                <w:kern w:val="0"/>
                <w:szCs w:val="21"/>
              </w:rPr>
            </w:pPr>
            <w:r>
              <w:rPr>
                <w:rFonts w:ascii="Times New Roman" w:hAnsi="Times New Roman"/>
                <w:kern w:val="0"/>
                <w:szCs w:val="21"/>
              </w:rPr>
              <w:t>农林街</w:t>
            </w:r>
          </w:p>
        </w:tc>
        <w:tc>
          <w:tcPr>
            <w:tcW w:w="2306" w:type="dxa"/>
            <w:tcBorders>
              <w:top w:val="nil"/>
              <w:left w:val="single" w:color="000000" w:sz="4" w:space="0"/>
              <w:bottom w:val="nil"/>
              <w:right w:val="single" w:color="000000" w:sz="4" w:space="0"/>
            </w:tcBorders>
          </w:tcPr>
          <w:p>
            <w:pPr>
              <w:jc w:val="right"/>
              <w:rPr>
                <w:rFonts w:ascii="Times New Roman" w:hAnsi="Times New Roman"/>
                <w:sz w:val="22"/>
                <w:szCs w:val="22"/>
              </w:rPr>
            </w:pPr>
            <w:r>
              <w:rPr>
                <w:rFonts w:ascii="Times New Roman" w:hAnsi="Times New Roman"/>
                <w:sz w:val="22"/>
                <w:szCs w:val="22"/>
              </w:rPr>
              <w:t>109</w:t>
            </w:r>
          </w:p>
        </w:tc>
        <w:tc>
          <w:tcPr>
            <w:tcW w:w="1923" w:type="dxa"/>
            <w:tcBorders>
              <w:top w:val="nil"/>
              <w:left w:val="single" w:color="000000" w:sz="4" w:space="0"/>
              <w:bottom w:val="nil"/>
              <w:right w:val="single" w:color="000000" w:sz="4" w:space="0"/>
            </w:tcBorders>
          </w:tcPr>
          <w:p>
            <w:pPr>
              <w:jc w:val="right"/>
              <w:rPr>
                <w:rFonts w:ascii="Times New Roman" w:hAnsi="Times New Roman"/>
                <w:sz w:val="22"/>
                <w:szCs w:val="22"/>
              </w:rPr>
            </w:pPr>
            <w:r>
              <w:rPr>
                <w:rFonts w:ascii="Times New Roman" w:hAnsi="Times New Roman"/>
                <w:sz w:val="22"/>
                <w:szCs w:val="22"/>
              </w:rPr>
              <w:t>0.76</w:t>
            </w:r>
          </w:p>
        </w:tc>
        <w:tc>
          <w:tcPr>
            <w:tcW w:w="2381" w:type="dxa"/>
            <w:tcBorders>
              <w:top w:val="nil"/>
              <w:left w:val="single" w:color="000000" w:sz="4" w:space="0"/>
              <w:bottom w:val="nil"/>
              <w:right w:val="nil"/>
            </w:tcBorders>
          </w:tcPr>
          <w:p>
            <w:pPr>
              <w:jc w:val="right"/>
              <w:rPr>
                <w:rFonts w:ascii="Times New Roman" w:hAnsi="Times New Roman"/>
                <w:sz w:val="22"/>
                <w:szCs w:val="22"/>
              </w:rPr>
            </w:pPr>
            <w:r>
              <w:rPr>
                <w:rFonts w:ascii="Times New Roman" w:hAnsi="Times New Roman"/>
                <w:sz w:val="22"/>
                <w:szCs w:val="22"/>
              </w:rPr>
              <w:t>10.26</w:t>
            </w:r>
          </w:p>
        </w:tc>
      </w:tr>
      <w:tr>
        <w:tblPrEx>
          <w:tblLayout w:type="fixed"/>
          <w:tblCellMar>
            <w:top w:w="0" w:type="dxa"/>
            <w:left w:w="108" w:type="dxa"/>
            <w:bottom w:w="0" w:type="dxa"/>
            <w:right w:w="108" w:type="dxa"/>
          </w:tblCellMar>
        </w:tblPrEx>
        <w:trPr>
          <w:trHeight w:val="270" w:hRule="atLeast"/>
          <w:jc w:val="center"/>
        </w:trPr>
        <w:tc>
          <w:tcPr>
            <w:tcW w:w="1912" w:type="dxa"/>
            <w:tcBorders>
              <w:top w:val="nil"/>
              <w:left w:val="nil"/>
              <w:bottom w:val="nil"/>
              <w:right w:val="single" w:color="000000" w:sz="4" w:space="0"/>
            </w:tcBorders>
            <w:vAlign w:val="center"/>
          </w:tcPr>
          <w:p>
            <w:pPr>
              <w:jc w:val="center"/>
              <w:rPr>
                <w:rFonts w:ascii="Times New Roman" w:hAnsi="Times New Roman"/>
                <w:kern w:val="0"/>
                <w:szCs w:val="21"/>
              </w:rPr>
            </w:pPr>
            <w:r>
              <w:rPr>
                <w:rFonts w:ascii="Times New Roman" w:hAnsi="Times New Roman"/>
                <w:kern w:val="0"/>
                <w:szCs w:val="21"/>
              </w:rPr>
              <w:t>梅花村街</w:t>
            </w:r>
          </w:p>
        </w:tc>
        <w:tc>
          <w:tcPr>
            <w:tcW w:w="2306" w:type="dxa"/>
            <w:tcBorders>
              <w:top w:val="nil"/>
              <w:left w:val="single" w:color="000000" w:sz="4" w:space="0"/>
              <w:bottom w:val="nil"/>
              <w:right w:val="single" w:color="000000" w:sz="4" w:space="0"/>
            </w:tcBorders>
          </w:tcPr>
          <w:p>
            <w:pPr>
              <w:jc w:val="right"/>
              <w:rPr>
                <w:rFonts w:ascii="Times New Roman" w:hAnsi="Times New Roman"/>
                <w:sz w:val="22"/>
                <w:szCs w:val="22"/>
              </w:rPr>
            </w:pPr>
            <w:r>
              <w:rPr>
                <w:rFonts w:ascii="Times New Roman" w:hAnsi="Times New Roman"/>
                <w:sz w:val="22"/>
                <w:szCs w:val="22"/>
              </w:rPr>
              <w:t>152</w:t>
            </w:r>
          </w:p>
        </w:tc>
        <w:tc>
          <w:tcPr>
            <w:tcW w:w="1923" w:type="dxa"/>
            <w:tcBorders>
              <w:top w:val="nil"/>
              <w:left w:val="single" w:color="000000" w:sz="4" w:space="0"/>
              <w:bottom w:val="nil"/>
              <w:right w:val="single" w:color="000000" w:sz="4" w:space="0"/>
            </w:tcBorders>
          </w:tcPr>
          <w:p>
            <w:pPr>
              <w:jc w:val="right"/>
              <w:rPr>
                <w:rFonts w:ascii="Times New Roman" w:hAnsi="Times New Roman"/>
                <w:sz w:val="22"/>
                <w:szCs w:val="22"/>
              </w:rPr>
            </w:pPr>
            <w:r>
              <w:rPr>
                <w:rFonts w:ascii="Times New Roman" w:hAnsi="Times New Roman"/>
                <w:sz w:val="22"/>
                <w:szCs w:val="22"/>
              </w:rPr>
              <w:t>0.26</w:t>
            </w:r>
          </w:p>
        </w:tc>
        <w:tc>
          <w:tcPr>
            <w:tcW w:w="2381" w:type="dxa"/>
            <w:tcBorders>
              <w:top w:val="nil"/>
              <w:left w:val="single" w:color="000000" w:sz="4" w:space="0"/>
              <w:bottom w:val="nil"/>
              <w:right w:val="nil"/>
            </w:tcBorders>
          </w:tcPr>
          <w:p>
            <w:pPr>
              <w:jc w:val="right"/>
              <w:rPr>
                <w:rFonts w:ascii="Times New Roman" w:hAnsi="Times New Roman"/>
                <w:sz w:val="22"/>
                <w:szCs w:val="22"/>
              </w:rPr>
            </w:pPr>
            <w:r>
              <w:rPr>
                <w:rFonts w:ascii="Times New Roman" w:hAnsi="Times New Roman"/>
                <w:sz w:val="22"/>
                <w:szCs w:val="22"/>
              </w:rPr>
              <w:t>34.71</w:t>
            </w:r>
          </w:p>
        </w:tc>
      </w:tr>
      <w:tr>
        <w:tblPrEx>
          <w:tblLayout w:type="fixed"/>
          <w:tblCellMar>
            <w:top w:w="0" w:type="dxa"/>
            <w:left w:w="108" w:type="dxa"/>
            <w:bottom w:w="0" w:type="dxa"/>
            <w:right w:w="108" w:type="dxa"/>
          </w:tblCellMar>
        </w:tblPrEx>
        <w:trPr>
          <w:trHeight w:val="270" w:hRule="atLeast"/>
          <w:jc w:val="center"/>
        </w:trPr>
        <w:tc>
          <w:tcPr>
            <w:tcW w:w="1912" w:type="dxa"/>
            <w:tcBorders>
              <w:top w:val="nil"/>
              <w:left w:val="nil"/>
              <w:bottom w:val="nil"/>
              <w:right w:val="single" w:color="000000" w:sz="4" w:space="0"/>
            </w:tcBorders>
            <w:vAlign w:val="center"/>
          </w:tcPr>
          <w:p>
            <w:pPr>
              <w:jc w:val="center"/>
              <w:rPr>
                <w:rFonts w:ascii="Times New Roman" w:hAnsi="Times New Roman"/>
                <w:kern w:val="0"/>
                <w:szCs w:val="21"/>
              </w:rPr>
            </w:pPr>
            <w:r>
              <w:rPr>
                <w:rFonts w:ascii="Times New Roman" w:hAnsi="Times New Roman"/>
                <w:kern w:val="0"/>
                <w:szCs w:val="21"/>
              </w:rPr>
              <w:t>黄花岗街</w:t>
            </w:r>
          </w:p>
        </w:tc>
        <w:tc>
          <w:tcPr>
            <w:tcW w:w="2306" w:type="dxa"/>
            <w:tcBorders>
              <w:top w:val="nil"/>
              <w:left w:val="single" w:color="000000" w:sz="4" w:space="0"/>
              <w:bottom w:val="nil"/>
              <w:right w:val="single" w:color="000000" w:sz="4" w:space="0"/>
            </w:tcBorders>
          </w:tcPr>
          <w:p>
            <w:pPr>
              <w:jc w:val="right"/>
              <w:rPr>
                <w:rFonts w:ascii="Times New Roman" w:hAnsi="Times New Roman"/>
                <w:sz w:val="22"/>
                <w:szCs w:val="22"/>
              </w:rPr>
            </w:pPr>
            <w:r>
              <w:rPr>
                <w:rFonts w:ascii="Times New Roman" w:hAnsi="Times New Roman"/>
                <w:sz w:val="22"/>
                <w:szCs w:val="22"/>
              </w:rPr>
              <w:t>347</w:t>
            </w:r>
          </w:p>
        </w:tc>
        <w:tc>
          <w:tcPr>
            <w:tcW w:w="1923" w:type="dxa"/>
            <w:tcBorders>
              <w:top w:val="nil"/>
              <w:left w:val="single" w:color="000000" w:sz="4" w:space="0"/>
              <w:bottom w:val="nil"/>
              <w:right w:val="single" w:color="000000" w:sz="4" w:space="0"/>
            </w:tcBorders>
          </w:tcPr>
          <w:p>
            <w:pPr>
              <w:jc w:val="right"/>
              <w:rPr>
                <w:rFonts w:ascii="Times New Roman" w:hAnsi="Times New Roman"/>
                <w:sz w:val="22"/>
                <w:szCs w:val="22"/>
              </w:rPr>
            </w:pPr>
            <w:r>
              <w:rPr>
                <w:rFonts w:ascii="Times New Roman" w:hAnsi="Times New Roman"/>
                <w:sz w:val="22"/>
                <w:szCs w:val="22"/>
              </w:rPr>
              <w:t>0.82</w:t>
            </w:r>
          </w:p>
        </w:tc>
        <w:tc>
          <w:tcPr>
            <w:tcW w:w="2381" w:type="dxa"/>
            <w:tcBorders>
              <w:top w:val="nil"/>
              <w:left w:val="single" w:color="000000" w:sz="4" w:space="0"/>
              <w:bottom w:val="nil"/>
              <w:right w:val="nil"/>
            </w:tcBorders>
          </w:tcPr>
          <w:p>
            <w:pPr>
              <w:jc w:val="right"/>
              <w:rPr>
                <w:rFonts w:ascii="Times New Roman" w:hAnsi="Times New Roman"/>
                <w:sz w:val="22"/>
                <w:szCs w:val="22"/>
              </w:rPr>
            </w:pPr>
            <w:r>
              <w:rPr>
                <w:rFonts w:ascii="Times New Roman" w:hAnsi="Times New Roman"/>
                <w:sz w:val="22"/>
                <w:szCs w:val="22"/>
              </w:rPr>
              <w:t>25.29</w:t>
            </w:r>
          </w:p>
        </w:tc>
      </w:tr>
      <w:tr>
        <w:tblPrEx>
          <w:tblLayout w:type="fixed"/>
          <w:tblCellMar>
            <w:top w:w="0" w:type="dxa"/>
            <w:left w:w="108" w:type="dxa"/>
            <w:bottom w:w="0" w:type="dxa"/>
            <w:right w:w="108" w:type="dxa"/>
          </w:tblCellMar>
        </w:tblPrEx>
        <w:trPr>
          <w:trHeight w:val="285" w:hRule="atLeast"/>
          <w:jc w:val="center"/>
        </w:trPr>
        <w:tc>
          <w:tcPr>
            <w:tcW w:w="1912" w:type="dxa"/>
            <w:tcBorders>
              <w:top w:val="nil"/>
              <w:left w:val="nil"/>
              <w:bottom w:val="single" w:color="000000" w:sz="4" w:space="0"/>
              <w:right w:val="single" w:color="000000" w:sz="4" w:space="0"/>
            </w:tcBorders>
            <w:vAlign w:val="center"/>
          </w:tcPr>
          <w:p>
            <w:pPr>
              <w:jc w:val="center"/>
              <w:rPr>
                <w:rFonts w:ascii="Times New Roman" w:hAnsi="Times New Roman"/>
                <w:kern w:val="0"/>
                <w:szCs w:val="21"/>
              </w:rPr>
            </w:pPr>
            <w:r>
              <w:rPr>
                <w:rFonts w:ascii="Times New Roman" w:hAnsi="Times New Roman"/>
                <w:kern w:val="0"/>
                <w:szCs w:val="21"/>
              </w:rPr>
              <w:t>华乐街</w:t>
            </w:r>
          </w:p>
          <w:p>
            <w:pPr>
              <w:jc w:val="center"/>
              <w:rPr>
                <w:rFonts w:ascii="Times New Roman" w:hAnsi="Times New Roman"/>
                <w:kern w:val="0"/>
                <w:szCs w:val="21"/>
              </w:rPr>
            </w:pPr>
            <w:r>
              <w:rPr>
                <w:rFonts w:ascii="Times New Roman" w:hAnsi="Times New Roman"/>
                <w:kern w:val="0"/>
                <w:szCs w:val="21"/>
              </w:rPr>
              <w:t>建设街</w:t>
            </w:r>
          </w:p>
          <w:p>
            <w:pPr>
              <w:jc w:val="center"/>
              <w:rPr>
                <w:rFonts w:ascii="Times New Roman" w:hAnsi="Times New Roman"/>
                <w:kern w:val="0"/>
                <w:szCs w:val="21"/>
              </w:rPr>
            </w:pPr>
            <w:r>
              <w:rPr>
                <w:rFonts w:ascii="Times New Roman" w:hAnsi="Times New Roman"/>
                <w:kern w:val="0"/>
                <w:szCs w:val="21"/>
              </w:rPr>
              <w:t>大塘街</w:t>
            </w:r>
          </w:p>
          <w:p>
            <w:pPr>
              <w:jc w:val="center"/>
              <w:rPr>
                <w:rFonts w:ascii="Times New Roman" w:hAnsi="Times New Roman"/>
                <w:kern w:val="0"/>
                <w:szCs w:val="21"/>
              </w:rPr>
            </w:pPr>
            <w:r>
              <w:rPr>
                <w:rFonts w:ascii="Times New Roman" w:hAnsi="Times New Roman"/>
                <w:kern w:val="0"/>
                <w:szCs w:val="21"/>
              </w:rPr>
              <w:t>珠光街</w:t>
            </w:r>
          </w:p>
          <w:p>
            <w:pPr>
              <w:jc w:val="center"/>
              <w:rPr>
                <w:rFonts w:ascii="Times New Roman" w:hAnsi="Times New Roman"/>
                <w:kern w:val="0"/>
                <w:szCs w:val="21"/>
              </w:rPr>
            </w:pPr>
            <w:r>
              <w:rPr>
                <w:rFonts w:ascii="Times New Roman" w:hAnsi="Times New Roman"/>
                <w:kern w:val="0"/>
                <w:szCs w:val="21"/>
              </w:rPr>
              <w:t>大东街</w:t>
            </w:r>
          </w:p>
          <w:p>
            <w:pPr>
              <w:jc w:val="center"/>
              <w:rPr>
                <w:rFonts w:ascii="Times New Roman" w:hAnsi="Times New Roman"/>
                <w:kern w:val="0"/>
                <w:szCs w:val="21"/>
              </w:rPr>
            </w:pPr>
            <w:r>
              <w:rPr>
                <w:rFonts w:ascii="Times New Roman" w:hAnsi="Times New Roman"/>
                <w:kern w:val="0"/>
                <w:szCs w:val="21"/>
              </w:rPr>
              <w:t>白云街</w:t>
            </w:r>
          </w:p>
          <w:p>
            <w:pPr>
              <w:jc w:val="center"/>
              <w:rPr>
                <w:rFonts w:ascii="Times New Roman" w:hAnsi="Times New Roman"/>
                <w:kern w:val="0"/>
                <w:szCs w:val="21"/>
              </w:rPr>
            </w:pPr>
            <w:r>
              <w:rPr>
                <w:rFonts w:ascii="Times New Roman" w:hAnsi="Times New Roman"/>
                <w:kern w:val="0"/>
                <w:szCs w:val="21"/>
              </w:rPr>
              <w:t>登峰街</w:t>
            </w:r>
          </w:p>
          <w:p>
            <w:pPr>
              <w:jc w:val="center"/>
              <w:rPr>
                <w:rFonts w:ascii="Times New Roman" w:hAnsi="Times New Roman"/>
                <w:kern w:val="0"/>
                <w:szCs w:val="21"/>
              </w:rPr>
            </w:pPr>
            <w:r>
              <w:rPr>
                <w:rFonts w:ascii="Times New Roman" w:hAnsi="Times New Roman"/>
                <w:kern w:val="0"/>
                <w:szCs w:val="21"/>
              </w:rPr>
              <w:t>矿泉街</w:t>
            </w:r>
          </w:p>
        </w:tc>
        <w:tc>
          <w:tcPr>
            <w:tcW w:w="2306" w:type="dxa"/>
            <w:tcBorders>
              <w:top w:val="nil"/>
              <w:left w:val="single" w:color="000000" w:sz="4" w:space="0"/>
              <w:bottom w:val="single" w:color="000000" w:sz="4" w:space="0"/>
              <w:right w:val="single" w:color="000000" w:sz="4" w:space="0"/>
            </w:tcBorders>
          </w:tcPr>
          <w:p>
            <w:pPr>
              <w:jc w:val="right"/>
              <w:rPr>
                <w:rFonts w:ascii="Times New Roman" w:hAnsi="Times New Roman"/>
                <w:sz w:val="22"/>
                <w:szCs w:val="22"/>
              </w:rPr>
            </w:pPr>
            <w:r>
              <w:rPr>
                <w:rFonts w:ascii="Times New Roman" w:hAnsi="Times New Roman"/>
                <w:sz w:val="22"/>
                <w:szCs w:val="22"/>
              </w:rPr>
              <w:t>222</w:t>
            </w:r>
          </w:p>
          <w:p>
            <w:pPr>
              <w:jc w:val="right"/>
              <w:rPr>
                <w:rFonts w:ascii="Times New Roman" w:hAnsi="Times New Roman"/>
                <w:sz w:val="22"/>
                <w:szCs w:val="22"/>
              </w:rPr>
            </w:pPr>
            <w:r>
              <w:rPr>
                <w:rFonts w:ascii="Times New Roman" w:hAnsi="Times New Roman"/>
                <w:sz w:val="22"/>
                <w:szCs w:val="22"/>
              </w:rPr>
              <w:t>140</w:t>
            </w:r>
          </w:p>
          <w:p>
            <w:pPr>
              <w:jc w:val="right"/>
              <w:rPr>
                <w:rFonts w:ascii="Times New Roman" w:hAnsi="Times New Roman"/>
                <w:sz w:val="22"/>
                <w:szCs w:val="22"/>
              </w:rPr>
            </w:pPr>
            <w:r>
              <w:rPr>
                <w:rFonts w:ascii="Times New Roman" w:hAnsi="Times New Roman"/>
                <w:sz w:val="22"/>
                <w:szCs w:val="22"/>
              </w:rPr>
              <w:t>161</w:t>
            </w:r>
          </w:p>
          <w:p>
            <w:pPr>
              <w:jc w:val="right"/>
              <w:rPr>
                <w:rFonts w:ascii="Times New Roman" w:hAnsi="Times New Roman"/>
                <w:sz w:val="22"/>
                <w:szCs w:val="22"/>
              </w:rPr>
            </w:pPr>
            <w:r>
              <w:rPr>
                <w:rFonts w:ascii="Times New Roman" w:hAnsi="Times New Roman"/>
                <w:sz w:val="22"/>
                <w:szCs w:val="22"/>
              </w:rPr>
              <w:t>191</w:t>
            </w:r>
          </w:p>
          <w:p>
            <w:pPr>
              <w:jc w:val="right"/>
              <w:rPr>
                <w:rFonts w:ascii="Times New Roman" w:hAnsi="Times New Roman"/>
                <w:sz w:val="22"/>
                <w:szCs w:val="22"/>
              </w:rPr>
            </w:pPr>
            <w:r>
              <w:rPr>
                <w:rFonts w:ascii="Times New Roman" w:hAnsi="Times New Roman"/>
                <w:sz w:val="22"/>
                <w:szCs w:val="22"/>
              </w:rPr>
              <w:t>171</w:t>
            </w:r>
          </w:p>
          <w:p>
            <w:pPr>
              <w:jc w:val="right"/>
              <w:rPr>
                <w:rFonts w:ascii="Times New Roman" w:hAnsi="Times New Roman"/>
                <w:sz w:val="22"/>
                <w:szCs w:val="22"/>
              </w:rPr>
            </w:pPr>
            <w:r>
              <w:rPr>
                <w:rFonts w:ascii="Times New Roman" w:hAnsi="Times New Roman"/>
                <w:sz w:val="22"/>
                <w:szCs w:val="22"/>
              </w:rPr>
              <w:t>102</w:t>
            </w:r>
          </w:p>
          <w:p>
            <w:pPr>
              <w:jc w:val="right"/>
              <w:rPr>
                <w:rFonts w:ascii="Times New Roman" w:hAnsi="Times New Roman"/>
                <w:sz w:val="22"/>
                <w:szCs w:val="22"/>
              </w:rPr>
            </w:pPr>
            <w:r>
              <w:rPr>
                <w:rFonts w:ascii="Times New Roman" w:hAnsi="Times New Roman"/>
                <w:sz w:val="22"/>
                <w:szCs w:val="22"/>
              </w:rPr>
              <w:t>87</w:t>
            </w:r>
          </w:p>
          <w:p>
            <w:pPr>
              <w:jc w:val="right"/>
              <w:rPr>
                <w:rFonts w:ascii="Times New Roman" w:hAnsi="Times New Roman"/>
                <w:sz w:val="22"/>
                <w:szCs w:val="22"/>
              </w:rPr>
            </w:pPr>
            <w:r>
              <w:rPr>
                <w:rFonts w:ascii="Times New Roman" w:hAnsi="Times New Roman"/>
                <w:sz w:val="22"/>
                <w:szCs w:val="22"/>
              </w:rPr>
              <w:t>201</w:t>
            </w:r>
          </w:p>
        </w:tc>
        <w:tc>
          <w:tcPr>
            <w:tcW w:w="1923" w:type="dxa"/>
            <w:tcBorders>
              <w:top w:val="nil"/>
              <w:left w:val="single" w:color="000000" w:sz="4" w:space="0"/>
              <w:bottom w:val="single" w:color="000000" w:sz="4" w:space="0"/>
              <w:right w:val="single" w:color="000000" w:sz="4" w:space="0"/>
            </w:tcBorders>
          </w:tcPr>
          <w:p>
            <w:pPr>
              <w:jc w:val="right"/>
              <w:rPr>
                <w:rFonts w:ascii="Times New Roman" w:hAnsi="Times New Roman"/>
                <w:sz w:val="22"/>
                <w:szCs w:val="22"/>
              </w:rPr>
            </w:pPr>
            <w:r>
              <w:rPr>
                <w:rFonts w:ascii="Times New Roman" w:hAnsi="Times New Roman"/>
                <w:sz w:val="22"/>
                <w:szCs w:val="22"/>
              </w:rPr>
              <w:t>0.36</w:t>
            </w:r>
          </w:p>
          <w:p>
            <w:pPr>
              <w:jc w:val="right"/>
              <w:rPr>
                <w:rFonts w:ascii="Times New Roman" w:hAnsi="Times New Roman"/>
                <w:sz w:val="22"/>
                <w:szCs w:val="22"/>
              </w:rPr>
            </w:pPr>
            <w:r>
              <w:rPr>
                <w:rFonts w:ascii="Times New Roman" w:hAnsi="Times New Roman"/>
                <w:sz w:val="22"/>
                <w:szCs w:val="22"/>
              </w:rPr>
              <w:t>1.31</w:t>
            </w:r>
          </w:p>
          <w:p>
            <w:pPr>
              <w:jc w:val="right"/>
              <w:rPr>
                <w:rFonts w:ascii="Times New Roman" w:hAnsi="Times New Roman"/>
                <w:sz w:val="22"/>
                <w:szCs w:val="22"/>
              </w:rPr>
            </w:pPr>
            <w:r>
              <w:rPr>
                <w:rFonts w:ascii="Times New Roman" w:hAnsi="Times New Roman"/>
                <w:sz w:val="22"/>
                <w:szCs w:val="22"/>
              </w:rPr>
              <w:t>0.21</w:t>
            </w:r>
          </w:p>
          <w:p>
            <w:pPr>
              <w:jc w:val="right"/>
              <w:rPr>
                <w:rFonts w:ascii="Times New Roman" w:hAnsi="Times New Roman"/>
                <w:sz w:val="22"/>
                <w:szCs w:val="22"/>
              </w:rPr>
            </w:pPr>
            <w:r>
              <w:rPr>
                <w:rFonts w:ascii="Times New Roman" w:hAnsi="Times New Roman"/>
                <w:sz w:val="22"/>
                <w:szCs w:val="22"/>
              </w:rPr>
              <w:t>0.18</w:t>
            </w:r>
          </w:p>
          <w:p>
            <w:pPr>
              <w:jc w:val="right"/>
              <w:rPr>
                <w:rFonts w:ascii="Times New Roman" w:hAnsi="Times New Roman"/>
                <w:sz w:val="22"/>
                <w:szCs w:val="22"/>
              </w:rPr>
            </w:pPr>
            <w:r>
              <w:rPr>
                <w:rFonts w:ascii="Times New Roman" w:hAnsi="Times New Roman"/>
                <w:sz w:val="22"/>
                <w:szCs w:val="22"/>
              </w:rPr>
              <w:t>0.77</w:t>
            </w:r>
          </w:p>
          <w:p>
            <w:pPr>
              <w:jc w:val="right"/>
              <w:rPr>
                <w:rFonts w:ascii="Times New Roman" w:hAnsi="Times New Roman"/>
                <w:sz w:val="22"/>
                <w:szCs w:val="22"/>
              </w:rPr>
            </w:pPr>
            <w:r>
              <w:rPr>
                <w:rFonts w:ascii="Times New Roman" w:hAnsi="Times New Roman"/>
                <w:sz w:val="22"/>
                <w:szCs w:val="22"/>
              </w:rPr>
              <w:t>0.17</w:t>
            </w:r>
          </w:p>
          <w:p>
            <w:pPr>
              <w:jc w:val="right"/>
              <w:rPr>
                <w:rFonts w:ascii="Times New Roman" w:hAnsi="Times New Roman"/>
                <w:sz w:val="22"/>
                <w:szCs w:val="22"/>
              </w:rPr>
            </w:pPr>
            <w:r>
              <w:rPr>
                <w:rFonts w:ascii="Times New Roman" w:hAnsi="Times New Roman"/>
                <w:sz w:val="22"/>
                <w:szCs w:val="22"/>
              </w:rPr>
              <w:t>0.13</w:t>
            </w:r>
          </w:p>
          <w:p>
            <w:pPr>
              <w:jc w:val="right"/>
              <w:rPr>
                <w:rFonts w:ascii="Times New Roman" w:hAnsi="Times New Roman"/>
                <w:sz w:val="22"/>
                <w:szCs w:val="22"/>
              </w:rPr>
            </w:pPr>
            <w:r>
              <w:rPr>
                <w:rFonts w:ascii="Times New Roman" w:hAnsi="Times New Roman"/>
                <w:sz w:val="22"/>
                <w:szCs w:val="22"/>
              </w:rPr>
              <w:t>0.26</w:t>
            </w:r>
          </w:p>
        </w:tc>
        <w:tc>
          <w:tcPr>
            <w:tcW w:w="2381" w:type="dxa"/>
            <w:tcBorders>
              <w:top w:val="nil"/>
              <w:left w:val="single" w:color="000000" w:sz="4" w:space="0"/>
              <w:bottom w:val="single" w:color="000000" w:sz="4" w:space="0"/>
              <w:right w:val="nil"/>
            </w:tcBorders>
          </w:tcPr>
          <w:p>
            <w:pPr>
              <w:jc w:val="right"/>
              <w:rPr>
                <w:rFonts w:ascii="Times New Roman" w:hAnsi="Times New Roman"/>
                <w:sz w:val="22"/>
                <w:szCs w:val="22"/>
              </w:rPr>
            </w:pPr>
            <w:r>
              <w:rPr>
                <w:rFonts w:ascii="Times New Roman" w:hAnsi="Times New Roman"/>
                <w:sz w:val="22"/>
                <w:szCs w:val="22"/>
              </w:rPr>
              <w:t>23.49</w:t>
            </w:r>
          </w:p>
          <w:p>
            <w:pPr>
              <w:jc w:val="right"/>
              <w:rPr>
                <w:rFonts w:ascii="Times New Roman" w:hAnsi="Times New Roman"/>
                <w:sz w:val="22"/>
                <w:szCs w:val="22"/>
              </w:rPr>
            </w:pPr>
            <w:r>
              <w:rPr>
                <w:rFonts w:ascii="Times New Roman" w:hAnsi="Times New Roman"/>
                <w:sz w:val="22"/>
                <w:szCs w:val="22"/>
              </w:rPr>
              <w:t>36.04</w:t>
            </w:r>
          </w:p>
          <w:p>
            <w:pPr>
              <w:jc w:val="right"/>
              <w:rPr>
                <w:rFonts w:ascii="Times New Roman" w:hAnsi="Times New Roman"/>
                <w:sz w:val="22"/>
                <w:szCs w:val="22"/>
              </w:rPr>
            </w:pPr>
            <w:r>
              <w:rPr>
                <w:rFonts w:ascii="Times New Roman" w:hAnsi="Times New Roman"/>
                <w:sz w:val="22"/>
                <w:szCs w:val="22"/>
              </w:rPr>
              <w:t>10.75</w:t>
            </w:r>
          </w:p>
          <w:p>
            <w:pPr>
              <w:jc w:val="right"/>
              <w:rPr>
                <w:rFonts w:ascii="Times New Roman" w:hAnsi="Times New Roman"/>
                <w:sz w:val="22"/>
                <w:szCs w:val="22"/>
              </w:rPr>
            </w:pPr>
            <w:r>
              <w:rPr>
                <w:rFonts w:ascii="Times New Roman" w:hAnsi="Times New Roman"/>
                <w:sz w:val="22"/>
                <w:szCs w:val="22"/>
              </w:rPr>
              <w:t>9.26</w:t>
            </w:r>
          </w:p>
          <w:p>
            <w:pPr>
              <w:jc w:val="right"/>
              <w:rPr>
                <w:rFonts w:ascii="Times New Roman" w:hAnsi="Times New Roman"/>
                <w:sz w:val="22"/>
                <w:szCs w:val="22"/>
              </w:rPr>
            </w:pPr>
            <w:r>
              <w:rPr>
                <w:rFonts w:ascii="Times New Roman" w:hAnsi="Times New Roman"/>
                <w:sz w:val="22"/>
                <w:szCs w:val="22"/>
              </w:rPr>
              <w:t>33.02</w:t>
            </w:r>
          </w:p>
          <w:p>
            <w:pPr>
              <w:jc w:val="right"/>
              <w:rPr>
                <w:rFonts w:ascii="Times New Roman" w:hAnsi="Times New Roman"/>
                <w:sz w:val="22"/>
                <w:szCs w:val="22"/>
              </w:rPr>
            </w:pPr>
            <w:r>
              <w:rPr>
                <w:rFonts w:ascii="Times New Roman" w:hAnsi="Times New Roman"/>
                <w:sz w:val="22"/>
                <w:szCs w:val="22"/>
              </w:rPr>
              <w:t>8.76</w:t>
            </w:r>
          </w:p>
          <w:p>
            <w:pPr>
              <w:jc w:val="right"/>
              <w:rPr>
                <w:rFonts w:ascii="Times New Roman" w:hAnsi="Times New Roman"/>
                <w:sz w:val="22"/>
                <w:szCs w:val="22"/>
              </w:rPr>
            </w:pPr>
            <w:r>
              <w:rPr>
                <w:rFonts w:ascii="Times New Roman" w:hAnsi="Times New Roman"/>
                <w:sz w:val="22"/>
                <w:szCs w:val="22"/>
              </w:rPr>
              <w:t>4.53</w:t>
            </w:r>
          </w:p>
          <w:p>
            <w:pPr>
              <w:jc w:val="right"/>
              <w:rPr>
                <w:rFonts w:ascii="Times New Roman" w:hAnsi="Times New Roman"/>
                <w:sz w:val="22"/>
                <w:szCs w:val="22"/>
              </w:rPr>
            </w:pPr>
            <w:r>
              <w:rPr>
                <w:rFonts w:ascii="Times New Roman" w:hAnsi="Times New Roman"/>
                <w:sz w:val="22"/>
                <w:szCs w:val="22"/>
              </w:rPr>
              <w:t>6.70</w:t>
            </w:r>
          </w:p>
        </w:tc>
      </w:tr>
    </w:tbl>
    <w:p>
      <w:pPr>
        <w:pStyle w:val="4"/>
      </w:pPr>
    </w:p>
    <w:p>
      <w:pPr>
        <w:widowControl/>
        <w:spacing w:line="600" w:lineRule="exact"/>
        <w:ind w:firstLine="560" w:firstLineChars="200"/>
        <w:rPr>
          <w:rFonts w:ascii="Times New Roman" w:hAnsi="Times New Roman" w:eastAsia="黑体"/>
          <w:kern w:val="0"/>
          <w:sz w:val="28"/>
          <w:szCs w:val="28"/>
        </w:rPr>
      </w:pPr>
      <w:r>
        <w:rPr>
          <w:rFonts w:ascii="Times New Roman" w:hAnsi="Times New Roman" w:eastAsia="黑体"/>
          <w:kern w:val="0"/>
          <w:sz w:val="28"/>
          <w:szCs w:val="28"/>
        </w:rPr>
        <w:t>注释：</w:t>
      </w:r>
    </w:p>
    <w:p>
      <w:pPr>
        <w:widowControl/>
        <w:spacing w:line="600" w:lineRule="exact"/>
        <w:ind w:firstLine="560" w:firstLineChars="200"/>
        <w:rPr>
          <w:rFonts w:ascii="Times New Roman" w:hAnsi="Times New Roman" w:eastAsia="仿宋_GB2312"/>
          <w:kern w:val="0"/>
          <w:sz w:val="28"/>
          <w:szCs w:val="28"/>
        </w:rPr>
      </w:pPr>
      <w:r>
        <w:rPr>
          <w:rFonts w:ascii="Times New Roman" w:hAnsi="Times New Roman" w:eastAsia="仿宋_GB2312"/>
          <w:kern w:val="0"/>
          <w:sz w:val="28"/>
          <w:szCs w:val="28"/>
        </w:rPr>
        <w:t>[1]本公报中的企业法人单位，包括机构类型为企业的法人单位，以及执行企业会计制度的事业法人单位、民办非企业法人单位和基金会，农民专业合作社，农村集体经济组织和除宗教活动场所以外的机构类型为其他组织机构的法人单位。</w:t>
      </w:r>
    </w:p>
    <w:p>
      <w:pPr>
        <w:widowControl/>
        <w:spacing w:line="620" w:lineRule="exact"/>
        <w:ind w:firstLine="560" w:firstLineChars="200"/>
        <w:jc w:val="left"/>
        <w:rPr>
          <w:rFonts w:ascii="Times New Roman" w:hAnsi="Times New Roman" w:eastAsia="方正小标宋_GBK"/>
          <w:sz w:val="44"/>
          <w:szCs w:val="44"/>
        </w:rPr>
      </w:pPr>
      <w:r>
        <w:rPr>
          <w:rFonts w:ascii="Times New Roman" w:hAnsi="Times New Roman" w:eastAsia="仿宋_GB2312"/>
          <w:kern w:val="0"/>
          <w:sz w:val="28"/>
          <w:szCs w:val="28"/>
        </w:rPr>
        <w:t>[2]表中的合计数和部分计算数据因小数取舍而产生的误差，均未作机械调整。</w:t>
      </w:r>
    </w:p>
    <w:p>
      <w:pPr>
        <w:rPr>
          <w:rFonts w:ascii="Times New Roman" w:hAnsi="Times New Roman"/>
        </w:rPr>
      </w:pPr>
    </w:p>
    <w:p>
      <w:pPr>
        <w:rPr>
          <w:rFonts w:ascii="Times New Roman" w:hAnsi="Times New Roman"/>
        </w:rPr>
      </w:pPr>
    </w:p>
    <w:p>
      <w:pPr>
        <w:widowControl/>
        <w:jc w:val="left"/>
        <w:rPr>
          <w:rFonts w:ascii="Times New Roman" w:hAnsi="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swiss"/>
    <w:pitch w:val="default"/>
    <w:sig w:usb0="00000001" w:usb1="080E0000" w:usb2="00000000" w:usb3="00000000" w:csb0="00040000" w:csb1="00000000"/>
  </w:font>
  <w:font w:name="仿宋_GB2312">
    <w:panose1 w:val="02010609030101010101"/>
    <w:charset w:val="86"/>
    <w:family w:val="swiss"/>
    <w:pitch w:val="default"/>
    <w:sig w:usb0="00000001" w:usb1="080E0000" w:usb2="00000000" w:usb3="00000000" w:csb0="00040000" w:csb1="00000000"/>
  </w:font>
  <w:font w:name="黑体">
    <w:panose1 w:val="02010609060101010101"/>
    <w:charset w:val="86"/>
    <w:family w:val="swiss"/>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楷体_GB2312">
    <w:panose1 w:val="02010609030101010101"/>
    <w:charset w:val="86"/>
    <w:family w:val="decorative"/>
    <w:pitch w:val="default"/>
    <w:sig w:usb0="00000001" w:usb1="080E0000" w:usb2="00000000" w:usb3="00000000" w:csb0="00040000" w:csb1="00000000"/>
  </w:font>
  <w:font w:name="仿宋_GB2312">
    <w:panose1 w:val="02010609030101010101"/>
    <w:charset w:val="86"/>
    <w:family w:val="decorative"/>
    <w:pitch w:val="default"/>
    <w:sig w:usb0="00000001" w:usb1="080E0000" w:usb2="00000000" w:usb3="00000000" w:csb0="00040000" w:csb1="00000000"/>
  </w:font>
  <w:font w:name="黑体">
    <w:panose1 w:val="02010609060101010101"/>
    <w:charset w:val="86"/>
    <w:family w:val="decorative"/>
    <w:pitch w:val="default"/>
    <w:sig w:usb0="800002BF" w:usb1="38CF7CFA" w:usb2="00000016" w:usb3="00000000" w:csb0="00040001"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楷体_GB2312">
    <w:panose1 w:val="02010609030101010101"/>
    <w:charset w:val="86"/>
    <w:family w:val="roman"/>
    <w:pitch w:val="default"/>
    <w:sig w:usb0="00000001" w:usb1="080E0000" w:usb2="00000000" w:usb3="00000000" w:csb0="00040000" w:csb1="00000000"/>
  </w:font>
  <w:font w:name="仿宋_GB2312">
    <w:panose1 w:val="02010609030101010101"/>
    <w:charset w:val="86"/>
    <w:family w:val="roman"/>
    <w:pitch w:val="default"/>
    <w:sig w:usb0="00000001" w:usb1="080E0000" w:usb2="00000000" w:usb3="00000000" w:csb0="00040000" w:csb1="00000000"/>
  </w:font>
  <w:font w:name="黑体">
    <w:panose1 w:val="02010609060101010101"/>
    <w:charset w:val="86"/>
    <w:family w:val="roma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99E"/>
    <w:rsid w:val="00006A80"/>
    <w:rsid w:val="00024688"/>
    <w:rsid w:val="00067426"/>
    <w:rsid w:val="00090F53"/>
    <w:rsid w:val="0009258D"/>
    <w:rsid w:val="000C7583"/>
    <w:rsid w:val="000E2950"/>
    <w:rsid w:val="00121778"/>
    <w:rsid w:val="0019336F"/>
    <w:rsid w:val="001A3D04"/>
    <w:rsid w:val="001B03B2"/>
    <w:rsid w:val="001B4377"/>
    <w:rsid w:val="00216043"/>
    <w:rsid w:val="00216D79"/>
    <w:rsid w:val="00287F7B"/>
    <w:rsid w:val="002F2F2C"/>
    <w:rsid w:val="00303D7C"/>
    <w:rsid w:val="00356D30"/>
    <w:rsid w:val="003937DE"/>
    <w:rsid w:val="003A399E"/>
    <w:rsid w:val="003C6BCD"/>
    <w:rsid w:val="00410492"/>
    <w:rsid w:val="00410631"/>
    <w:rsid w:val="00423572"/>
    <w:rsid w:val="004253E6"/>
    <w:rsid w:val="00436CF0"/>
    <w:rsid w:val="004430A3"/>
    <w:rsid w:val="004B6456"/>
    <w:rsid w:val="004F5D4A"/>
    <w:rsid w:val="005210AC"/>
    <w:rsid w:val="00533056"/>
    <w:rsid w:val="005466A8"/>
    <w:rsid w:val="00556911"/>
    <w:rsid w:val="00577830"/>
    <w:rsid w:val="00584907"/>
    <w:rsid w:val="005E5BCC"/>
    <w:rsid w:val="005F2ECA"/>
    <w:rsid w:val="00636527"/>
    <w:rsid w:val="00647564"/>
    <w:rsid w:val="006C6520"/>
    <w:rsid w:val="006D5DFE"/>
    <w:rsid w:val="006F5635"/>
    <w:rsid w:val="006F5CB4"/>
    <w:rsid w:val="00726E6C"/>
    <w:rsid w:val="00750D9D"/>
    <w:rsid w:val="007B36B3"/>
    <w:rsid w:val="007D05C7"/>
    <w:rsid w:val="008135C0"/>
    <w:rsid w:val="008375B6"/>
    <w:rsid w:val="008C0ADF"/>
    <w:rsid w:val="008E4F94"/>
    <w:rsid w:val="008E5F89"/>
    <w:rsid w:val="008F2532"/>
    <w:rsid w:val="009319D7"/>
    <w:rsid w:val="00947B6B"/>
    <w:rsid w:val="0097556A"/>
    <w:rsid w:val="009B4EBF"/>
    <w:rsid w:val="009B5D82"/>
    <w:rsid w:val="009E001A"/>
    <w:rsid w:val="009F6AE0"/>
    <w:rsid w:val="00A514DD"/>
    <w:rsid w:val="00A606C1"/>
    <w:rsid w:val="00A61252"/>
    <w:rsid w:val="00A662AC"/>
    <w:rsid w:val="00AA63DA"/>
    <w:rsid w:val="00AC7708"/>
    <w:rsid w:val="00B832E6"/>
    <w:rsid w:val="00BA2859"/>
    <w:rsid w:val="00BC4FEB"/>
    <w:rsid w:val="00BD3EC0"/>
    <w:rsid w:val="00BE5C9B"/>
    <w:rsid w:val="00C21DBF"/>
    <w:rsid w:val="00C321ED"/>
    <w:rsid w:val="00C4198C"/>
    <w:rsid w:val="00C42B4F"/>
    <w:rsid w:val="00C5387E"/>
    <w:rsid w:val="00C61EC4"/>
    <w:rsid w:val="00C8087A"/>
    <w:rsid w:val="00CB5B0B"/>
    <w:rsid w:val="00CC119C"/>
    <w:rsid w:val="00CD695E"/>
    <w:rsid w:val="00D77564"/>
    <w:rsid w:val="00D8529A"/>
    <w:rsid w:val="00DA133D"/>
    <w:rsid w:val="00DC6CA9"/>
    <w:rsid w:val="00DE6212"/>
    <w:rsid w:val="00E87B30"/>
    <w:rsid w:val="00E90BD6"/>
    <w:rsid w:val="00ED52AC"/>
    <w:rsid w:val="00F23475"/>
    <w:rsid w:val="00F27ACC"/>
    <w:rsid w:val="00F57261"/>
    <w:rsid w:val="00F76616"/>
    <w:rsid w:val="00FC7A58"/>
    <w:rsid w:val="1D02103D"/>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unhideWhenUsed/>
    <w:uiPriority w:val="1"/>
  </w:style>
  <w:style w:type="table" w:default="1" w:styleId="7">
    <w:name w:val="Normal Table"/>
    <w:unhideWhenUsed/>
    <w:uiPriority w:val="99"/>
    <w:tblPr>
      <w:tblLayout w:type="fixed"/>
      <w:tblCellMar>
        <w:top w:w="0" w:type="dxa"/>
        <w:left w:w="108" w:type="dxa"/>
        <w:bottom w:w="0" w:type="dxa"/>
        <w:right w:w="108" w:type="dxa"/>
      </w:tblCellMar>
    </w:tblPr>
  </w:style>
  <w:style w:type="paragraph" w:styleId="2">
    <w:name w:val="Body Text Indent"/>
    <w:basedOn w:val="1"/>
    <w:link w:val="8"/>
    <w:unhideWhenUsed/>
    <w:qFormat/>
    <w:uiPriority w:val="99"/>
    <w:pPr>
      <w:spacing w:after="120"/>
      <w:ind w:left="420" w:leftChars="200"/>
    </w:pPr>
  </w:style>
  <w:style w:type="paragraph" w:styleId="3">
    <w:name w:val="footer"/>
    <w:basedOn w:val="1"/>
    <w:link w:val="11"/>
    <w:unhideWhenUsed/>
    <w:uiPriority w:val="99"/>
    <w:pPr>
      <w:tabs>
        <w:tab w:val="center" w:pos="4153"/>
        <w:tab w:val="right" w:pos="8306"/>
      </w:tabs>
      <w:snapToGrid w:val="0"/>
      <w:jc w:val="left"/>
    </w:pPr>
    <w:rPr>
      <w:sz w:val="18"/>
      <w:szCs w:val="18"/>
    </w:rPr>
  </w:style>
  <w:style w:type="paragraph" w:styleId="4">
    <w:name w:val="Body Text First Indent 2"/>
    <w:basedOn w:val="1"/>
    <w:link w:val="9"/>
    <w:qFormat/>
    <w:uiPriority w:val="99"/>
    <w:pPr>
      <w:spacing w:after="120"/>
      <w:ind w:left="420" w:leftChars="200" w:firstLine="420"/>
    </w:pPr>
    <w:rPr>
      <w:rFonts w:ascii="Times New Roman" w:hAnsi="Times New Roman"/>
    </w:rPr>
  </w:style>
  <w:style w:type="paragraph" w:styleId="5">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8">
    <w:name w:val="正文文本缩进 字符"/>
    <w:basedOn w:val="6"/>
    <w:link w:val="2"/>
    <w:semiHidden/>
    <w:qFormat/>
    <w:uiPriority w:val="99"/>
    <w:rPr>
      <w:rFonts w:ascii="Calibri" w:hAnsi="Calibri" w:eastAsia="宋体" w:cs="Times New Roman"/>
      <w:szCs w:val="24"/>
    </w:rPr>
  </w:style>
  <w:style w:type="character" w:customStyle="1" w:styleId="9">
    <w:name w:val="正文文本首行缩进 2 字符"/>
    <w:basedOn w:val="8"/>
    <w:link w:val="4"/>
    <w:qFormat/>
    <w:uiPriority w:val="99"/>
    <w:rPr>
      <w:rFonts w:ascii="Times New Roman" w:hAnsi="Times New Roman" w:eastAsia="宋体" w:cs="Times New Roman"/>
      <w:szCs w:val="24"/>
    </w:rPr>
  </w:style>
  <w:style w:type="character" w:customStyle="1" w:styleId="10">
    <w:name w:val="页眉 字符"/>
    <w:basedOn w:val="6"/>
    <w:link w:val="5"/>
    <w:uiPriority w:val="99"/>
    <w:rPr>
      <w:rFonts w:ascii="Calibri" w:hAnsi="Calibri" w:eastAsia="宋体" w:cs="Times New Roman"/>
      <w:sz w:val="18"/>
      <w:szCs w:val="18"/>
    </w:rPr>
  </w:style>
  <w:style w:type="character" w:customStyle="1" w:styleId="11">
    <w:name w:val="页脚 字符"/>
    <w:basedOn w:val="6"/>
    <w:link w:val="3"/>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340</Words>
  <Characters>1944</Characters>
  <Lines>16</Lines>
  <Paragraphs>4</Paragraphs>
  <ScaleCrop>false</ScaleCrop>
  <LinksUpToDate>false</LinksUpToDate>
  <CharactersWithSpaces>2280</CharactersWithSpaces>
  <Application>WPS Office_10.8.0.5562_F1E327BC-269C-435d-A152-05C5408002CA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2020-06-03T07:55:00Z</dcterms:created>
  <dc:creator>余良平</dc:creator>
  <cp:lastModifiedBy>未定义</cp:lastModifiedBy>
  <dcterms:modified xsi:type="dcterms:W3CDTF">2020-08-27T06:12:26Z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2052-10.8.0.5562</vt:lpwstr>
  </property>
</Properties>
</file>