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EB" w:rsidRDefault="0040782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广州市越秀区旧村庄更新改造</w:t>
      </w:r>
    </w:p>
    <w:p w:rsidR="00D761EB" w:rsidRDefault="0040782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项目引入合作企业工作指引</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sz w:val="44"/>
          <w:szCs w:val="44"/>
        </w:rPr>
        <w:t>）</w:t>
      </w:r>
    </w:p>
    <w:p w:rsidR="00D761EB" w:rsidRDefault="00407826">
      <w:pPr>
        <w:jc w:val="center"/>
        <w:rPr>
          <w:rFonts w:ascii="仿宋" w:eastAsia="仿宋" w:hAnsi="仿宋" w:cs="仿宋"/>
          <w:sz w:val="32"/>
          <w:szCs w:val="32"/>
        </w:rPr>
      </w:pPr>
      <w:r>
        <w:rPr>
          <w:rFonts w:ascii="仿宋" w:eastAsia="仿宋" w:hAnsi="仿宋" w:cs="仿宋" w:hint="eastAsia"/>
          <w:sz w:val="32"/>
          <w:szCs w:val="32"/>
        </w:rPr>
        <w:t>（</w:t>
      </w:r>
      <w:bookmarkStart w:id="0" w:name="_GoBack"/>
      <w:bookmarkEnd w:id="0"/>
      <w:r>
        <w:rPr>
          <w:rFonts w:ascii="仿宋" w:eastAsia="仿宋" w:hAnsi="仿宋" w:cs="仿宋" w:hint="eastAsia"/>
          <w:sz w:val="32"/>
          <w:szCs w:val="32"/>
        </w:rPr>
        <w:t>征求</w:t>
      </w:r>
      <w:r>
        <w:rPr>
          <w:rFonts w:ascii="仿宋" w:eastAsia="仿宋" w:hAnsi="仿宋" w:cs="仿宋"/>
          <w:sz w:val="32"/>
          <w:szCs w:val="32"/>
        </w:rPr>
        <w:t>意见</w:t>
      </w:r>
      <w:r>
        <w:rPr>
          <w:rFonts w:ascii="仿宋" w:eastAsia="仿宋" w:hAnsi="仿宋" w:cs="仿宋" w:hint="eastAsia"/>
          <w:sz w:val="32"/>
          <w:szCs w:val="32"/>
        </w:rPr>
        <w:t>稿）</w:t>
      </w:r>
    </w:p>
    <w:p w:rsidR="00D761EB" w:rsidRDefault="00407826">
      <w:pPr>
        <w:pStyle w:val="a9"/>
        <w:widowControl w:val="0"/>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为进一步规范越秀区旧村庄更新改造过程中选择合作企业的行为</w:t>
      </w:r>
      <w:r>
        <w:rPr>
          <w:rFonts w:ascii="仿宋" w:eastAsia="仿宋" w:hAnsi="仿宋" w:cs="仿宋"/>
          <w:sz w:val="32"/>
          <w:szCs w:val="32"/>
        </w:rPr>
        <w:t>,</w:t>
      </w:r>
      <w:r>
        <w:rPr>
          <w:rFonts w:ascii="仿宋" w:eastAsia="仿宋" w:hAnsi="仿宋" w:cs="仿宋"/>
          <w:sz w:val="32"/>
          <w:szCs w:val="32"/>
        </w:rPr>
        <w:t>实现公开、公平、公正、择优的原则</w:t>
      </w:r>
      <w:r>
        <w:rPr>
          <w:rFonts w:ascii="仿宋" w:eastAsia="仿宋" w:hAnsi="仿宋" w:cs="仿宋"/>
          <w:sz w:val="32"/>
          <w:szCs w:val="32"/>
        </w:rPr>
        <w:t>,</w:t>
      </w:r>
      <w:r>
        <w:rPr>
          <w:rFonts w:ascii="仿宋" w:eastAsia="仿宋" w:hAnsi="仿宋" w:cs="仿宋" w:hint="eastAsia"/>
          <w:sz w:val="32"/>
          <w:szCs w:val="32"/>
        </w:rPr>
        <w:t>根据《广东省农村集体经济组织管理规定》（广东省人民政府令第</w:t>
      </w:r>
      <w:r>
        <w:rPr>
          <w:rFonts w:ascii="仿宋" w:eastAsia="仿宋" w:hAnsi="仿宋" w:cs="仿宋" w:hint="eastAsia"/>
          <w:sz w:val="32"/>
          <w:szCs w:val="32"/>
        </w:rPr>
        <w:t>189</w:t>
      </w:r>
      <w:r>
        <w:rPr>
          <w:rFonts w:ascii="仿宋" w:eastAsia="仿宋" w:hAnsi="仿宋" w:cs="仿宋" w:hint="eastAsia"/>
          <w:sz w:val="32"/>
          <w:szCs w:val="32"/>
        </w:rPr>
        <w:t>号）、</w:t>
      </w:r>
      <w:r>
        <w:rPr>
          <w:rFonts w:ascii="仿宋" w:eastAsia="仿宋" w:hAnsi="仿宋" w:cs="仿宋"/>
          <w:sz w:val="32"/>
          <w:szCs w:val="32"/>
        </w:rPr>
        <w:t>《广州市城市更新办法》</w:t>
      </w:r>
      <w:r>
        <w:rPr>
          <w:rFonts w:ascii="仿宋" w:eastAsia="仿宋" w:hAnsi="仿宋" w:cs="仿宋"/>
          <w:sz w:val="32"/>
          <w:szCs w:val="32"/>
        </w:rPr>
        <w:t>(</w:t>
      </w:r>
      <w:r>
        <w:rPr>
          <w:rFonts w:ascii="仿宋" w:eastAsia="仿宋" w:hAnsi="仿宋" w:cs="仿宋"/>
          <w:sz w:val="32"/>
          <w:szCs w:val="32"/>
        </w:rPr>
        <w:t>广州市人民政府令第</w:t>
      </w:r>
      <w:r>
        <w:rPr>
          <w:rFonts w:ascii="仿宋" w:eastAsia="仿宋" w:hAnsi="仿宋" w:cs="仿宋"/>
          <w:sz w:val="32"/>
          <w:szCs w:val="32"/>
        </w:rPr>
        <w:t>134</w:t>
      </w:r>
      <w:r>
        <w:rPr>
          <w:rFonts w:ascii="仿宋" w:eastAsia="仿宋" w:hAnsi="仿宋" w:cs="仿宋"/>
          <w:sz w:val="32"/>
          <w:szCs w:val="32"/>
        </w:rPr>
        <w:t>号</w:t>
      </w:r>
      <w:r>
        <w:rPr>
          <w:rFonts w:ascii="仿宋" w:eastAsia="仿宋" w:hAnsi="仿宋" w:cs="仿宋"/>
          <w:sz w:val="32"/>
          <w:szCs w:val="32"/>
        </w:rPr>
        <w:t>)</w:t>
      </w:r>
      <w:r>
        <w:rPr>
          <w:rFonts w:ascii="仿宋" w:eastAsia="仿宋" w:hAnsi="仿宋" w:cs="仿宋"/>
          <w:sz w:val="32"/>
          <w:szCs w:val="32"/>
        </w:rPr>
        <w:t>、《广州市人民政府关于提升城市更新水平促进节约集约用地的实施意见》</w:t>
      </w:r>
      <w:r>
        <w:rPr>
          <w:rFonts w:ascii="仿宋" w:eastAsia="仿宋" w:hAnsi="仿宋" w:cs="仿宋"/>
          <w:sz w:val="32"/>
          <w:szCs w:val="32"/>
        </w:rPr>
        <w:t>(</w:t>
      </w:r>
      <w:r>
        <w:rPr>
          <w:rFonts w:ascii="仿宋" w:eastAsia="仿宋" w:hAnsi="仿宋" w:cs="仿宋"/>
          <w:sz w:val="32"/>
          <w:szCs w:val="32"/>
        </w:rPr>
        <w:t>穗府规〔</w:t>
      </w:r>
      <w:r>
        <w:rPr>
          <w:rFonts w:ascii="仿宋" w:eastAsia="仿宋" w:hAnsi="仿宋" w:cs="仿宋"/>
          <w:sz w:val="32"/>
          <w:szCs w:val="32"/>
        </w:rPr>
        <w:t>2017</w:t>
      </w:r>
      <w:r>
        <w:rPr>
          <w:rFonts w:ascii="仿宋" w:eastAsia="仿宋" w:hAnsi="仿宋" w:cs="仿宋"/>
          <w:sz w:val="32"/>
          <w:szCs w:val="32"/>
        </w:rPr>
        <w:t>〕</w:t>
      </w:r>
      <w:r>
        <w:rPr>
          <w:rFonts w:ascii="仿宋" w:eastAsia="仿宋" w:hAnsi="仿宋" w:cs="仿宋"/>
          <w:sz w:val="32"/>
          <w:szCs w:val="32"/>
        </w:rPr>
        <w:t>6</w:t>
      </w:r>
      <w:r>
        <w:rPr>
          <w:rFonts w:ascii="仿宋" w:eastAsia="仿宋" w:hAnsi="仿宋" w:cs="仿宋"/>
          <w:sz w:val="32"/>
          <w:szCs w:val="32"/>
        </w:rPr>
        <w:t>号</w:t>
      </w:r>
      <w:r>
        <w:rPr>
          <w:rFonts w:ascii="仿宋" w:eastAsia="仿宋" w:hAnsi="仿宋" w:cs="仿宋"/>
          <w:sz w:val="32"/>
          <w:szCs w:val="32"/>
        </w:rPr>
        <w:t>)</w:t>
      </w:r>
      <w:r>
        <w:rPr>
          <w:rFonts w:ascii="仿宋" w:eastAsia="仿宋" w:hAnsi="仿宋" w:cs="仿宋"/>
          <w:sz w:val="32"/>
          <w:szCs w:val="32"/>
        </w:rPr>
        <w:t>、</w:t>
      </w:r>
      <w:r>
        <w:rPr>
          <w:rFonts w:ascii="仿宋" w:eastAsia="仿宋" w:hAnsi="仿宋" w:cs="仿宋" w:hint="eastAsia"/>
          <w:sz w:val="32"/>
          <w:szCs w:val="32"/>
        </w:rPr>
        <w:t>《广州市人民</w:t>
      </w:r>
      <w:r>
        <w:rPr>
          <w:rFonts w:ascii="仿宋" w:eastAsia="仿宋" w:hAnsi="仿宋" w:cs="仿宋"/>
          <w:sz w:val="32"/>
          <w:szCs w:val="32"/>
        </w:rPr>
        <w:t>政府办公厅</w:t>
      </w:r>
      <w:r>
        <w:rPr>
          <w:rFonts w:ascii="仿宋" w:eastAsia="仿宋" w:hAnsi="仿宋" w:cs="仿宋" w:hint="eastAsia"/>
          <w:sz w:val="32"/>
          <w:szCs w:val="32"/>
        </w:rPr>
        <w:t>关于印发广州市深入推进城市更新工作实施细则的通知》（</w:t>
      </w:r>
      <w:r>
        <w:rPr>
          <w:rFonts w:ascii="仿宋" w:eastAsia="仿宋" w:hAnsi="仿宋" w:cs="仿宋"/>
          <w:sz w:val="32"/>
          <w:szCs w:val="32"/>
        </w:rPr>
        <w:t>穗府</w:t>
      </w:r>
      <w:r>
        <w:rPr>
          <w:rFonts w:ascii="仿宋" w:eastAsia="仿宋" w:hAnsi="仿宋" w:cs="仿宋" w:hint="eastAsia"/>
          <w:sz w:val="32"/>
          <w:szCs w:val="32"/>
        </w:rPr>
        <w:t>办</w:t>
      </w:r>
      <w:r>
        <w:rPr>
          <w:rFonts w:ascii="仿宋" w:eastAsia="仿宋" w:hAnsi="仿宋" w:cs="仿宋"/>
          <w:sz w:val="32"/>
          <w:szCs w:val="32"/>
        </w:rPr>
        <w:t>规〔</w:t>
      </w:r>
      <w:r>
        <w:rPr>
          <w:rFonts w:ascii="仿宋" w:eastAsia="仿宋" w:hAnsi="仿宋" w:cs="仿宋"/>
          <w:sz w:val="32"/>
          <w:szCs w:val="32"/>
        </w:rPr>
        <w:t>2019</w:t>
      </w:r>
      <w:r>
        <w:rPr>
          <w:rFonts w:ascii="仿宋" w:eastAsia="仿宋" w:hAnsi="仿宋" w:cs="仿宋"/>
          <w:sz w:val="32"/>
          <w:szCs w:val="32"/>
        </w:rPr>
        <w:t>〕</w:t>
      </w:r>
      <w:r>
        <w:rPr>
          <w:rFonts w:ascii="仿宋" w:eastAsia="仿宋" w:hAnsi="仿宋" w:cs="仿宋"/>
          <w:sz w:val="32"/>
          <w:szCs w:val="32"/>
        </w:rPr>
        <w:t>5</w:t>
      </w:r>
      <w:r>
        <w:rPr>
          <w:rFonts w:ascii="仿宋" w:eastAsia="仿宋" w:hAnsi="仿宋" w:cs="仿宋"/>
          <w:sz w:val="32"/>
          <w:szCs w:val="32"/>
        </w:rPr>
        <w:t>号</w:t>
      </w:r>
      <w:r>
        <w:rPr>
          <w:rFonts w:ascii="仿宋" w:eastAsia="仿宋" w:hAnsi="仿宋" w:cs="仿宋" w:hint="eastAsia"/>
          <w:sz w:val="32"/>
          <w:szCs w:val="32"/>
        </w:rPr>
        <w:t>）、《广州市住房和城乡建设局关于印发关于进一步规范旧村合作改造类项目选择合作企业有关事项的意见的通知》（穗建规字〔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号）</w:t>
      </w:r>
      <w:r>
        <w:rPr>
          <w:rFonts w:ascii="仿宋" w:eastAsia="仿宋" w:hAnsi="仿宋" w:cs="仿宋"/>
          <w:sz w:val="32"/>
          <w:szCs w:val="32"/>
        </w:rPr>
        <w:t>等相关政策</w:t>
      </w:r>
      <w:r>
        <w:rPr>
          <w:rFonts w:ascii="仿宋" w:eastAsia="仿宋" w:hAnsi="仿宋" w:cs="仿宋"/>
          <w:sz w:val="32"/>
          <w:szCs w:val="32"/>
        </w:rPr>
        <w:t>,</w:t>
      </w:r>
      <w:r>
        <w:rPr>
          <w:rFonts w:ascii="仿宋" w:eastAsia="仿宋" w:hAnsi="仿宋" w:cs="仿宋" w:hint="eastAsia"/>
          <w:sz w:val="32"/>
          <w:szCs w:val="32"/>
        </w:rPr>
        <w:t>制定本工作指引。</w:t>
      </w:r>
    </w:p>
    <w:p w:rsidR="00D761EB" w:rsidRDefault="00407826">
      <w:pPr>
        <w:pStyle w:val="a9"/>
        <w:shd w:val="clear" w:color="auto" w:fill="FFFFFF"/>
        <w:spacing w:before="0" w:beforeAutospacing="0" w:after="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一、总体要求</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（一）越秀区行政区域内全面改造的旧村庄合作改造类项目公开引入合作企业适用本工作指引。</w:t>
      </w:r>
    </w:p>
    <w:p w:rsidR="00D761EB" w:rsidRDefault="00407826">
      <w:pPr>
        <w:pStyle w:val="a9"/>
        <w:shd w:val="clear" w:color="auto" w:fill="FFFFFF"/>
        <w:spacing w:before="0" w:beforeAutospacing="0" w:after="0" w:afterAutospacing="0" w:line="600" w:lineRule="exact"/>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（二）村集体经济组织在选择合作企业前，如需引入合作意向企业，按照《广州市住房和城乡建设局关于印发关于进一步规范旧村合作改造类项目选择合作企业有关事项的意见的通知》（穗建规字〔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号）执行。</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（三）村集体经济组织是旧村庄合作改造类项目的实施主体，负责公开引入合作企业的组织实施工作。</w:t>
      </w:r>
    </w:p>
    <w:p w:rsidR="00D761EB" w:rsidRDefault="00407826">
      <w:pPr>
        <w:pStyle w:val="a9"/>
        <w:numPr>
          <w:ilvl w:val="0"/>
          <w:numId w:val="1"/>
        </w:numPr>
        <w:shd w:val="clear" w:color="auto" w:fill="FFFFFF"/>
        <w:tabs>
          <w:tab w:val="left" w:pos="312"/>
        </w:tabs>
        <w:spacing w:before="0" w:beforeAutospacing="0" w:after="0" w:afterAutospacing="0" w:line="600" w:lineRule="exact"/>
        <w:jc w:val="both"/>
        <w:rPr>
          <w:rFonts w:ascii="仿宋" w:eastAsia="仿宋" w:hAnsi="仿宋" w:cs="仿宋"/>
          <w:sz w:val="32"/>
          <w:szCs w:val="32"/>
        </w:rPr>
      </w:pPr>
      <w:r>
        <w:rPr>
          <w:rFonts w:ascii="仿宋" w:eastAsia="仿宋" w:hAnsi="仿宋" w:cs="仿宋" w:hint="eastAsia"/>
          <w:sz w:val="32"/>
          <w:szCs w:val="32"/>
        </w:rPr>
        <w:lastRenderedPageBreak/>
        <w:t>引入合作企业应坚持</w:t>
      </w:r>
      <w:r>
        <w:rPr>
          <w:rFonts w:ascii="仿宋" w:eastAsia="仿宋" w:hAnsi="仿宋" w:cs="仿宋"/>
          <w:sz w:val="32"/>
          <w:szCs w:val="32"/>
        </w:rPr>
        <w:t>充分尊重村民意愿和决策</w:t>
      </w:r>
    </w:p>
    <w:p w:rsidR="00D761EB" w:rsidRDefault="00407826">
      <w:pPr>
        <w:pStyle w:val="a9"/>
        <w:shd w:val="clear" w:color="auto" w:fill="FFFFFF"/>
        <w:tabs>
          <w:tab w:val="left" w:pos="312"/>
        </w:tabs>
        <w:spacing w:before="0" w:beforeAutospacing="0" w:after="0" w:afterAutospacing="0" w:line="600" w:lineRule="exact"/>
        <w:jc w:val="both"/>
        <w:rPr>
          <w:rFonts w:ascii="仿宋" w:eastAsia="仿宋" w:hAnsi="仿宋" w:cs="仿宋"/>
          <w:sz w:val="32"/>
          <w:szCs w:val="32"/>
        </w:rPr>
      </w:pPr>
      <w:r>
        <w:rPr>
          <w:rFonts w:ascii="仿宋" w:eastAsia="仿宋" w:hAnsi="仿宋" w:cs="仿宋"/>
          <w:sz w:val="32"/>
          <w:szCs w:val="32"/>
        </w:rPr>
        <w:t>权的原则</w:t>
      </w:r>
      <w:r>
        <w:rPr>
          <w:rFonts w:ascii="仿宋" w:eastAsia="仿宋" w:hAnsi="仿宋" w:cs="仿宋" w:hint="eastAsia"/>
          <w:sz w:val="32"/>
          <w:szCs w:val="32"/>
        </w:rPr>
        <w:t>，坚持公开、公平、公正、择优的原则。</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（五）合作企业参与旧村庄合作改造应符合以下条件：</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sz w:val="32"/>
          <w:szCs w:val="32"/>
        </w:rPr>
        <w:t>近</w:t>
      </w:r>
      <w:r>
        <w:rPr>
          <w:rFonts w:ascii="仿宋" w:eastAsia="仿宋" w:hAnsi="仿宋" w:cs="仿宋"/>
          <w:sz w:val="32"/>
          <w:szCs w:val="32"/>
        </w:rPr>
        <w:t>3</w:t>
      </w:r>
      <w:r>
        <w:rPr>
          <w:rFonts w:ascii="仿宋" w:eastAsia="仿宋" w:hAnsi="仿宋" w:cs="仿宋"/>
          <w:sz w:val="32"/>
          <w:szCs w:val="32"/>
        </w:rPr>
        <w:t>年内无不良诚信记录；</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sz w:val="32"/>
          <w:szCs w:val="32"/>
        </w:rPr>
        <w:t>企业注册资本不少于</w:t>
      </w:r>
      <w:r>
        <w:rPr>
          <w:rFonts w:ascii="仿宋" w:eastAsia="仿宋" w:hAnsi="仿宋" w:cs="仿宋"/>
          <w:sz w:val="32"/>
          <w:szCs w:val="32"/>
        </w:rPr>
        <w:t>1</w:t>
      </w:r>
      <w:r>
        <w:rPr>
          <w:rFonts w:ascii="仿宋" w:eastAsia="仿宋" w:hAnsi="仿宋" w:cs="仿宋"/>
          <w:sz w:val="32"/>
          <w:szCs w:val="32"/>
        </w:rPr>
        <w:t>亿元。</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sz w:val="32"/>
          <w:szCs w:val="32"/>
        </w:rPr>
        <w:t>村集体经济组织可选择联合体作为合作企业及合作意向企业，组建联合体的企业均应符合上述条件。</w:t>
      </w:r>
    </w:p>
    <w:p w:rsidR="00D761EB" w:rsidRDefault="00407826">
      <w:pPr>
        <w:pStyle w:val="a9"/>
        <w:shd w:val="clear" w:color="auto" w:fill="FFFFFF"/>
        <w:spacing w:before="0" w:beforeAutospacing="0" w:after="0" w:afterAutospacing="0" w:line="600" w:lineRule="exact"/>
        <w:ind w:left="640"/>
        <w:jc w:val="both"/>
        <w:rPr>
          <w:rFonts w:ascii="仿宋" w:eastAsia="仿宋" w:hAnsi="仿宋" w:cs="仿宋"/>
          <w:sz w:val="32"/>
          <w:szCs w:val="32"/>
        </w:rPr>
      </w:pPr>
      <w:r>
        <w:rPr>
          <w:rFonts w:ascii="仿宋" w:eastAsia="仿宋" w:hAnsi="仿宋" w:cs="仿宋" w:hint="eastAsia"/>
          <w:sz w:val="32"/>
          <w:szCs w:val="32"/>
        </w:rPr>
        <w:t>（六）旧村改造的基础数据调查由政府组织进行，引入</w:t>
      </w:r>
    </w:p>
    <w:p w:rsidR="00D761EB" w:rsidRDefault="00407826">
      <w:pPr>
        <w:pStyle w:val="a9"/>
        <w:shd w:val="clear" w:color="auto" w:fill="FFFFFF"/>
        <w:spacing w:before="0" w:beforeAutospacing="0" w:after="0" w:afterAutospacing="0" w:line="600" w:lineRule="exact"/>
        <w:jc w:val="both"/>
        <w:rPr>
          <w:rFonts w:ascii="仿宋" w:eastAsia="仿宋" w:hAnsi="仿宋" w:cs="仿宋"/>
          <w:sz w:val="32"/>
          <w:szCs w:val="32"/>
        </w:rPr>
      </w:pPr>
      <w:r>
        <w:rPr>
          <w:rFonts w:ascii="仿宋" w:eastAsia="仿宋" w:hAnsi="仿宋" w:cs="仿宋" w:hint="eastAsia"/>
          <w:sz w:val="32"/>
          <w:szCs w:val="32"/>
        </w:rPr>
        <w:t>合作意向企业的旧村，应在合作意向协议中约定合作意向企业不得自行开展基础数据调查。</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（七）区政府公布基础数据后，村集体经济组织可以引入合作企业。</w:t>
      </w:r>
    </w:p>
    <w:p w:rsidR="00D761EB" w:rsidRDefault="00407826">
      <w:pPr>
        <w:pStyle w:val="a9"/>
        <w:shd w:val="clear" w:color="auto" w:fill="FFFFFF"/>
        <w:spacing w:before="0" w:beforeAutospacing="0" w:after="0" w:afterAutospacing="0" w:line="600" w:lineRule="exact"/>
        <w:jc w:val="both"/>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二、工作程序</w:t>
      </w:r>
    </w:p>
    <w:p w:rsidR="00D761EB" w:rsidRDefault="00407826">
      <w:pPr>
        <w:pStyle w:val="a9"/>
        <w:shd w:val="clear" w:color="auto" w:fill="FFFFFF"/>
        <w:spacing w:before="0" w:beforeAutospacing="0" w:after="0" w:afterAutospacing="0" w:line="600" w:lineRule="exact"/>
        <w:ind w:firstLine="641"/>
        <w:jc w:val="both"/>
        <w:rPr>
          <w:rFonts w:ascii="仿宋" w:eastAsia="仿宋" w:hAnsi="仿宋" w:cs="仿宋"/>
          <w:sz w:val="32"/>
          <w:szCs w:val="32"/>
        </w:rPr>
      </w:pPr>
      <w:r>
        <w:rPr>
          <w:rFonts w:ascii="仿宋" w:eastAsia="仿宋" w:hAnsi="仿宋" w:cs="仿宋" w:hint="eastAsia"/>
          <w:b/>
          <w:bCs/>
          <w:sz w:val="32"/>
          <w:szCs w:val="32"/>
        </w:rPr>
        <w:t>（一）制定招商文件。</w:t>
      </w:r>
      <w:r>
        <w:rPr>
          <w:rFonts w:ascii="仿宋" w:eastAsia="仿宋" w:hAnsi="仿宋" w:cs="仿宋" w:hint="eastAsia"/>
          <w:sz w:val="32"/>
          <w:szCs w:val="32"/>
        </w:rPr>
        <w:t>村集体经济组织根据区政府公布的基础数据</w:t>
      </w:r>
      <w:r>
        <w:rPr>
          <w:rFonts w:ascii="仿宋" w:eastAsia="仿宋" w:hAnsi="仿宋" w:cs="仿宋"/>
          <w:sz w:val="32"/>
          <w:szCs w:val="32"/>
        </w:rPr>
        <w:t>,</w:t>
      </w:r>
      <w:r>
        <w:rPr>
          <w:rFonts w:ascii="仿宋" w:eastAsia="仿宋" w:hAnsi="仿宋" w:cs="仿宋"/>
          <w:sz w:val="32"/>
          <w:szCs w:val="32"/>
        </w:rPr>
        <w:t>制定公开引入合作企业的招商文件，招商文件应包含合作企业资格、保证金金额、改造对象的基本情况、合作协议主体框架、评审办法及标准等主要内容。</w:t>
      </w:r>
    </w:p>
    <w:p w:rsidR="00D761EB" w:rsidRDefault="00407826">
      <w:pPr>
        <w:pStyle w:val="a9"/>
        <w:numPr>
          <w:ilvl w:val="0"/>
          <w:numId w:val="2"/>
        </w:numPr>
        <w:shd w:val="clear" w:color="auto" w:fill="FFFFFF"/>
        <w:spacing w:before="0" w:beforeAutospacing="0" w:after="0" w:afterAutospacing="0" w:line="600" w:lineRule="exact"/>
        <w:ind w:left="0" w:firstLineChars="200" w:firstLine="643"/>
        <w:jc w:val="both"/>
        <w:rPr>
          <w:rFonts w:ascii="仿宋" w:eastAsia="仿宋" w:hAnsi="仿宋" w:cs="仿宋"/>
          <w:b/>
          <w:bCs/>
          <w:sz w:val="32"/>
          <w:szCs w:val="32"/>
        </w:rPr>
      </w:pPr>
      <w:r>
        <w:rPr>
          <w:rFonts w:ascii="仿宋" w:eastAsia="仿宋" w:hAnsi="仿宋" w:cs="仿宋" w:hint="eastAsia"/>
          <w:b/>
          <w:bCs/>
          <w:sz w:val="32"/>
          <w:szCs w:val="32"/>
        </w:rPr>
        <w:t>征求意见</w:t>
      </w:r>
      <w:r>
        <w:rPr>
          <w:rFonts w:ascii="仿宋" w:eastAsia="仿宋" w:hAnsi="仿宋" w:cs="仿宋" w:hint="eastAsia"/>
          <w:b/>
          <w:bCs/>
          <w:sz w:val="32"/>
          <w:szCs w:val="32"/>
        </w:rPr>
        <w:t>。</w:t>
      </w:r>
      <w:r>
        <w:rPr>
          <w:rFonts w:ascii="仿宋" w:eastAsia="仿宋" w:hAnsi="仿宋" w:cs="仿宋" w:hint="eastAsia"/>
          <w:sz w:val="32"/>
          <w:szCs w:val="32"/>
        </w:rPr>
        <w:t>招商文件应按</w:t>
      </w:r>
      <w:r>
        <w:rPr>
          <w:rFonts w:ascii="仿宋" w:eastAsia="仿宋" w:hAnsi="仿宋" w:cs="仿宋" w:hint="eastAsia"/>
          <w:sz w:val="32"/>
          <w:szCs w:val="32"/>
        </w:rPr>
        <w:t>程序</w:t>
      </w:r>
      <w:r>
        <w:rPr>
          <w:rFonts w:ascii="仿宋" w:eastAsia="仿宋" w:hAnsi="仿宋" w:cs="仿宋" w:hint="eastAsia"/>
          <w:sz w:val="32"/>
          <w:szCs w:val="32"/>
        </w:rPr>
        <w:t>征求</w:t>
      </w:r>
      <w:r>
        <w:rPr>
          <w:rFonts w:ascii="仿宋" w:eastAsia="仿宋" w:hAnsi="仿宋" w:cs="仿宋" w:hint="eastAsia"/>
          <w:sz w:val="32"/>
          <w:szCs w:val="32"/>
        </w:rPr>
        <w:t>属地街道办事处</w:t>
      </w:r>
      <w:r>
        <w:rPr>
          <w:rFonts w:ascii="仿宋" w:eastAsia="仿宋" w:hAnsi="仿宋" w:cs="仿宋" w:hint="eastAsia"/>
          <w:sz w:val="32"/>
          <w:szCs w:val="32"/>
        </w:rPr>
        <w:t>、区城市更新部门、区政府的意见，区政府应从规划、产业、政策等方面进行指导，并抄报市住房和城乡建设局</w:t>
      </w:r>
      <w:r>
        <w:rPr>
          <w:rFonts w:ascii="仿宋" w:eastAsia="仿宋" w:hAnsi="仿宋" w:cs="仿宋" w:hint="eastAsia"/>
          <w:sz w:val="32"/>
          <w:szCs w:val="32"/>
        </w:rPr>
        <w:t>。</w:t>
      </w:r>
    </w:p>
    <w:p w:rsidR="00D761EB" w:rsidRDefault="00407826">
      <w:pPr>
        <w:pStyle w:val="a9"/>
        <w:shd w:val="clear" w:color="auto" w:fill="FFFFFF"/>
        <w:spacing w:before="0" w:beforeAutospacing="0" w:after="0" w:afterAutospacing="0" w:line="600" w:lineRule="exact"/>
        <w:jc w:val="both"/>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（三）表决招商文件。</w:t>
      </w:r>
      <w:r>
        <w:rPr>
          <w:rFonts w:ascii="仿宋" w:eastAsia="仿宋" w:hAnsi="仿宋" w:cs="仿宋" w:hint="eastAsia"/>
          <w:sz w:val="32"/>
          <w:szCs w:val="32"/>
        </w:rPr>
        <w:t>村集体经济组织按照《广东省农村集体经济组织管理规定》第十条的规定</w:t>
      </w:r>
      <w:r>
        <w:rPr>
          <w:rStyle w:val="aa"/>
          <w:rFonts w:ascii="仿宋" w:eastAsia="仿宋" w:hAnsi="仿宋" w:cs="仿宋" w:hint="eastAsia"/>
          <w:sz w:val="32"/>
          <w:szCs w:val="32"/>
        </w:rPr>
        <w:footnoteReference w:id="1"/>
      </w:r>
      <w:r>
        <w:rPr>
          <w:rFonts w:ascii="仿宋" w:eastAsia="仿宋" w:hAnsi="仿宋" w:cs="仿宋" w:hint="eastAsia"/>
          <w:sz w:val="32"/>
          <w:szCs w:val="32"/>
        </w:rPr>
        <w:t>，召开成员大会对</w:t>
      </w:r>
      <w:r>
        <w:rPr>
          <w:rFonts w:ascii="仿宋" w:eastAsia="仿宋" w:hAnsi="仿宋" w:cs="仿宋" w:hint="eastAsia"/>
          <w:sz w:val="32"/>
          <w:szCs w:val="32"/>
        </w:rPr>
        <w:lastRenderedPageBreak/>
        <w:t>招商文件进行表决。表决结果和招商文件在村域范围内公示</w:t>
      </w:r>
      <w:r>
        <w:rPr>
          <w:rFonts w:ascii="仿宋" w:eastAsia="仿宋" w:hAnsi="仿宋" w:cs="仿宋"/>
          <w:sz w:val="32"/>
          <w:szCs w:val="32"/>
        </w:rPr>
        <w:t>7</w:t>
      </w:r>
      <w:r>
        <w:rPr>
          <w:rFonts w:ascii="仿宋" w:eastAsia="仿宋" w:hAnsi="仿宋" w:cs="仿宋"/>
          <w:sz w:val="32"/>
          <w:szCs w:val="32"/>
        </w:rPr>
        <w:t>日</w:t>
      </w:r>
      <w:r>
        <w:rPr>
          <w:rFonts w:ascii="仿宋" w:eastAsia="仿宋" w:hAnsi="仿宋" w:cs="仿宋" w:hint="eastAsia"/>
          <w:sz w:val="32"/>
          <w:szCs w:val="32"/>
        </w:rPr>
        <w:t>以上。</w:t>
      </w:r>
    </w:p>
    <w:p w:rsidR="00D761EB" w:rsidRDefault="00407826">
      <w:pPr>
        <w:pStyle w:val="a9"/>
        <w:shd w:val="clear" w:color="auto" w:fill="FFFFFF"/>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（四）发布招商文件。</w:t>
      </w:r>
      <w:r>
        <w:rPr>
          <w:rFonts w:ascii="仿宋" w:eastAsia="仿宋" w:hAnsi="仿宋" w:cs="仿宋" w:hint="eastAsia"/>
          <w:sz w:val="32"/>
          <w:szCs w:val="32"/>
        </w:rPr>
        <w:t>村集体经济组织通过广州公共资源交易中心发布招商公告，自公告文件发出之日起至申请合作企业提交资格审核材料截止之日不得少于</w:t>
      </w:r>
      <w:r>
        <w:rPr>
          <w:rFonts w:ascii="仿宋" w:eastAsia="仿宋" w:hAnsi="仿宋" w:cs="仿宋"/>
          <w:sz w:val="32"/>
          <w:szCs w:val="32"/>
        </w:rPr>
        <w:t>45</w:t>
      </w:r>
      <w:r>
        <w:rPr>
          <w:rFonts w:ascii="仿宋" w:eastAsia="仿宋" w:hAnsi="仿宋" w:cs="仿宋"/>
          <w:sz w:val="32"/>
          <w:szCs w:val="32"/>
        </w:rPr>
        <w:t>日。</w:t>
      </w:r>
    </w:p>
    <w:p w:rsidR="00D761EB" w:rsidRDefault="00407826">
      <w:pPr>
        <w:pStyle w:val="a9"/>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非合作意向企业报名时，应按照招商文件的要求缴纳保证金；合作意向企业报名时，如已缴纳履约金的，则履约金转为保证金，履约金低于保证金的，还应补齐差额。</w:t>
      </w:r>
    </w:p>
    <w:p w:rsidR="00D761EB" w:rsidRDefault="00407826">
      <w:pPr>
        <w:pStyle w:val="a9"/>
        <w:shd w:val="clear" w:color="auto" w:fill="FFFFFF"/>
        <w:spacing w:before="0" w:beforeAutospacing="0" w:after="0" w:afterAutospacing="0" w:line="60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（五）资格审核。</w:t>
      </w:r>
      <w:r>
        <w:rPr>
          <w:rFonts w:ascii="仿宋" w:eastAsia="仿宋" w:hAnsi="仿宋" w:cs="仿宋" w:hint="eastAsia"/>
          <w:sz w:val="32"/>
          <w:szCs w:val="32"/>
        </w:rPr>
        <w:t>报名结束后，由资格评审小组对申请合作的企业进行资格审核、确认。资格评审小组由</w:t>
      </w:r>
      <w:r>
        <w:rPr>
          <w:rFonts w:ascii="仿宋" w:eastAsia="仿宋" w:hAnsi="仿宋" w:cs="仿宋"/>
          <w:sz w:val="32"/>
          <w:szCs w:val="32"/>
        </w:rPr>
        <w:t>7</w:t>
      </w:r>
      <w:r>
        <w:rPr>
          <w:rFonts w:ascii="仿宋" w:eastAsia="仿宋" w:hAnsi="仿宋" w:cs="仿宋"/>
          <w:sz w:val="32"/>
          <w:szCs w:val="32"/>
        </w:rPr>
        <w:t>人组成</w:t>
      </w:r>
      <w:r>
        <w:rPr>
          <w:rFonts w:ascii="仿宋" w:eastAsia="仿宋" w:hAnsi="仿宋" w:cs="仿宋"/>
          <w:sz w:val="32"/>
          <w:szCs w:val="32"/>
        </w:rPr>
        <w:t>,</w:t>
      </w:r>
      <w:r>
        <w:rPr>
          <w:rFonts w:ascii="仿宋" w:eastAsia="仿宋" w:hAnsi="仿宋" w:cs="仿宋"/>
          <w:sz w:val="32"/>
          <w:szCs w:val="32"/>
        </w:rPr>
        <w:t>其中专家成员</w:t>
      </w:r>
      <w:r>
        <w:rPr>
          <w:rFonts w:ascii="仿宋" w:eastAsia="仿宋" w:hAnsi="仿宋" w:cs="仿宋"/>
          <w:sz w:val="32"/>
          <w:szCs w:val="32"/>
        </w:rPr>
        <w:t>2</w:t>
      </w:r>
      <w:r>
        <w:rPr>
          <w:rFonts w:ascii="仿宋" w:eastAsia="仿宋" w:hAnsi="仿宋" w:cs="仿宋"/>
          <w:sz w:val="32"/>
          <w:szCs w:val="32"/>
        </w:rPr>
        <w:t>人（</w:t>
      </w:r>
      <w:r>
        <w:rPr>
          <w:rFonts w:ascii="仿宋" w:eastAsia="仿宋" w:hAnsi="仿宋" w:cs="仿宋" w:hint="eastAsia"/>
          <w:sz w:val="32"/>
          <w:szCs w:val="32"/>
        </w:rPr>
        <w:t>由广州公共资源交易中心</w:t>
      </w:r>
      <w:r>
        <w:rPr>
          <w:rFonts w:ascii="仿宋" w:eastAsia="仿宋" w:hAnsi="仿宋" w:cs="仿宋"/>
          <w:sz w:val="32"/>
          <w:szCs w:val="32"/>
        </w:rPr>
        <w:t>从市城市更新专家库中抽取）、</w:t>
      </w:r>
      <w:r>
        <w:rPr>
          <w:rFonts w:ascii="仿宋" w:eastAsia="仿宋" w:hAnsi="仿宋" w:cs="仿宋" w:hint="eastAsia"/>
          <w:sz w:val="32"/>
          <w:szCs w:val="32"/>
        </w:rPr>
        <w:t>区城市更新部门</w:t>
      </w:r>
      <w:r>
        <w:rPr>
          <w:rFonts w:ascii="仿宋" w:eastAsia="仿宋" w:hAnsi="仿宋" w:cs="仿宋"/>
          <w:sz w:val="32"/>
          <w:szCs w:val="32"/>
        </w:rPr>
        <w:t>代表</w:t>
      </w:r>
      <w:r>
        <w:rPr>
          <w:rFonts w:ascii="仿宋" w:eastAsia="仿宋" w:hAnsi="仿宋" w:cs="仿宋"/>
          <w:sz w:val="32"/>
          <w:szCs w:val="32"/>
        </w:rPr>
        <w:t>1</w:t>
      </w:r>
      <w:r>
        <w:rPr>
          <w:rFonts w:ascii="仿宋" w:eastAsia="仿宋" w:hAnsi="仿宋" w:cs="仿宋"/>
          <w:sz w:val="32"/>
          <w:szCs w:val="32"/>
        </w:rPr>
        <w:t>人、属地街道办事处代表</w:t>
      </w:r>
      <w:r>
        <w:rPr>
          <w:rFonts w:ascii="仿宋" w:eastAsia="仿宋" w:hAnsi="仿宋" w:cs="仿宋"/>
          <w:sz w:val="32"/>
          <w:szCs w:val="32"/>
        </w:rPr>
        <w:t>1</w:t>
      </w:r>
      <w:r>
        <w:rPr>
          <w:rFonts w:ascii="仿宋" w:eastAsia="仿宋" w:hAnsi="仿宋" w:cs="仿宋"/>
          <w:sz w:val="32"/>
          <w:szCs w:val="32"/>
        </w:rPr>
        <w:t>人、村集体经济组织成员代表</w:t>
      </w:r>
      <w:r>
        <w:rPr>
          <w:rFonts w:ascii="仿宋" w:eastAsia="仿宋" w:hAnsi="仿宋" w:cs="仿宋"/>
          <w:sz w:val="32"/>
          <w:szCs w:val="32"/>
        </w:rPr>
        <w:t>3</w:t>
      </w:r>
      <w:r>
        <w:rPr>
          <w:rFonts w:ascii="仿宋" w:eastAsia="仿宋" w:hAnsi="仿宋" w:cs="仿宋"/>
          <w:sz w:val="32"/>
          <w:szCs w:val="32"/>
        </w:rPr>
        <w:t>人</w:t>
      </w:r>
      <w:r>
        <w:rPr>
          <w:rFonts w:ascii="仿宋" w:eastAsia="仿宋" w:hAnsi="仿宋" w:cs="仿宋"/>
          <w:sz w:val="32"/>
          <w:szCs w:val="32"/>
        </w:rPr>
        <w:t>(</w:t>
      </w:r>
      <w:r>
        <w:rPr>
          <w:rFonts w:ascii="仿宋" w:eastAsia="仿宋" w:hAnsi="仿宋" w:cs="仿宋"/>
          <w:sz w:val="32"/>
          <w:szCs w:val="32"/>
        </w:rPr>
        <w:t>可由村党支部、村委会、理事会、监事会成员或其它成员代表组成</w:t>
      </w:r>
      <w:r>
        <w:rPr>
          <w:rFonts w:ascii="仿宋" w:eastAsia="仿宋" w:hAnsi="仿宋" w:cs="仿宋"/>
          <w:sz w:val="32"/>
          <w:szCs w:val="32"/>
        </w:rPr>
        <w:t>)</w:t>
      </w:r>
      <w:r>
        <w:rPr>
          <w:rFonts w:ascii="仿宋" w:eastAsia="仿宋" w:hAnsi="仿宋" w:cs="仿宋"/>
          <w:sz w:val="32"/>
          <w:szCs w:val="32"/>
        </w:rPr>
        <w:t>。</w:t>
      </w:r>
    </w:p>
    <w:p w:rsidR="00D761EB" w:rsidRDefault="0040782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通过资格审核的候选企业不少于</w:t>
      </w:r>
      <w:r>
        <w:rPr>
          <w:rFonts w:ascii="仿宋" w:eastAsia="仿宋" w:hAnsi="仿宋" w:cs="仿宋"/>
          <w:sz w:val="32"/>
          <w:szCs w:val="32"/>
        </w:rPr>
        <w:t>1</w:t>
      </w:r>
      <w:r>
        <w:rPr>
          <w:rFonts w:ascii="仿宋" w:eastAsia="仿宋" w:hAnsi="仿宋" w:cs="仿宋"/>
          <w:sz w:val="32"/>
          <w:szCs w:val="32"/>
        </w:rPr>
        <w:t>个</w:t>
      </w:r>
      <w:r>
        <w:rPr>
          <w:rFonts w:ascii="仿宋" w:eastAsia="仿宋" w:hAnsi="仿宋" w:cs="仿宋" w:hint="eastAsia"/>
          <w:sz w:val="32"/>
          <w:szCs w:val="32"/>
        </w:rPr>
        <w:t>（含</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sz w:val="32"/>
          <w:szCs w:val="32"/>
        </w:rPr>
        <w:t>，本次公开引</w:t>
      </w:r>
      <w:r>
        <w:rPr>
          <w:rFonts w:ascii="仿宋" w:eastAsia="仿宋" w:hAnsi="仿宋" w:cs="仿宋"/>
          <w:sz w:val="32"/>
          <w:szCs w:val="32"/>
        </w:rPr>
        <w:t>入合作企业活动有效。</w:t>
      </w:r>
    </w:p>
    <w:p w:rsidR="00D761EB" w:rsidRDefault="0040782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（六）表决合作企业。</w:t>
      </w:r>
      <w:r>
        <w:rPr>
          <w:rFonts w:ascii="仿宋" w:eastAsia="仿宋" w:hAnsi="仿宋" w:cs="仿宋" w:hint="eastAsia"/>
          <w:sz w:val="32"/>
          <w:szCs w:val="32"/>
        </w:rPr>
        <w:t>村集体经济组织按照《广东省农村集体经济组织管理规定》第十条的规定召开成员代表大会，对候选合作企业进行表决，确定一家合作企业。表决通过且排名第一的企业直接确定为合作企业。候选企业如均未</w:t>
      </w:r>
      <w:r>
        <w:rPr>
          <w:rFonts w:ascii="仿宋" w:eastAsia="仿宋" w:hAnsi="仿宋" w:cs="仿宋" w:hint="eastAsia"/>
          <w:sz w:val="32"/>
          <w:szCs w:val="32"/>
        </w:rPr>
        <w:lastRenderedPageBreak/>
        <w:t>得到上述规定票数，则选取得票最高的前两家候选企业进行下一轮投票，直至其中一家企业得到通过表决的票数，方可确定为合作企业。</w:t>
      </w:r>
    </w:p>
    <w:p w:rsidR="00D761EB" w:rsidRDefault="00407826">
      <w:pPr>
        <w:spacing w:line="600" w:lineRule="exact"/>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（七）结果公示。</w:t>
      </w:r>
      <w:r>
        <w:rPr>
          <w:rFonts w:ascii="仿宋" w:eastAsia="仿宋" w:hAnsi="仿宋" w:cs="仿宋" w:hint="eastAsia"/>
          <w:sz w:val="32"/>
          <w:szCs w:val="32"/>
        </w:rPr>
        <w:t>合作企业表决结果应在村域范围内以及广州公共资源交易中心、越秀区政府网站公示，公示期</w:t>
      </w:r>
      <w:r>
        <w:rPr>
          <w:rFonts w:ascii="仿宋" w:eastAsia="仿宋" w:hAnsi="仿宋" w:cs="仿宋" w:hint="eastAsia"/>
          <w:sz w:val="32"/>
          <w:szCs w:val="32"/>
        </w:rPr>
        <w:t>7</w:t>
      </w:r>
      <w:r>
        <w:rPr>
          <w:rFonts w:ascii="仿宋" w:eastAsia="仿宋" w:hAnsi="仿宋" w:cs="仿宋"/>
          <w:sz w:val="32"/>
          <w:szCs w:val="32"/>
        </w:rPr>
        <w:t>日</w:t>
      </w:r>
      <w:r>
        <w:rPr>
          <w:rFonts w:ascii="仿宋" w:eastAsia="仿宋" w:hAnsi="仿宋" w:cs="仿宋" w:hint="eastAsia"/>
          <w:sz w:val="32"/>
          <w:szCs w:val="32"/>
        </w:rPr>
        <w:t>以上</w:t>
      </w:r>
      <w:r>
        <w:rPr>
          <w:rFonts w:ascii="仿宋" w:eastAsia="仿宋" w:hAnsi="仿宋" w:cs="仿宋"/>
          <w:sz w:val="32"/>
          <w:szCs w:val="32"/>
        </w:rPr>
        <w:t>。</w:t>
      </w:r>
    </w:p>
    <w:p w:rsidR="00D761EB" w:rsidRDefault="0040782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（八）保证金处置。</w:t>
      </w:r>
      <w:r>
        <w:rPr>
          <w:rFonts w:ascii="仿宋" w:eastAsia="仿宋" w:hAnsi="仿宋" w:cs="仿宋" w:hint="eastAsia"/>
          <w:sz w:val="32"/>
          <w:szCs w:val="32"/>
        </w:rPr>
        <w:t>合作企业确定后，竞得企业所缴纳的保证金在实施方案批复后转为复建安置资金，存入复建安置资金监管账户。未竞得企业所缴纳的保证金应在招商结果公示期满之日起</w:t>
      </w:r>
      <w:r>
        <w:rPr>
          <w:rFonts w:ascii="仿宋" w:eastAsia="仿宋" w:hAnsi="仿宋" w:cs="仿宋" w:hint="eastAsia"/>
          <w:sz w:val="32"/>
          <w:szCs w:val="32"/>
        </w:rPr>
        <w:t>30</w:t>
      </w:r>
      <w:r>
        <w:rPr>
          <w:rFonts w:ascii="仿宋" w:eastAsia="仿宋" w:hAnsi="仿宋" w:cs="仿宋" w:hint="eastAsia"/>
          <w:sz w:val="32"/>
          <w:szCs w:val="32"/>
        </w:rPr>
        <w:t>个工作日内退还本息。</w:t>
      </w:r>
    </w:p>
    <w:p w:rsidR="00D761EB" w:rsidRDefault="0040782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复建安置资金监管按照《广州市旧村庄全面改造项目复建安置资金监管办法》（穗建规字〔</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21</w:t>
      </w:r>
      <w:r>
        <w:rPr>
          <w:rFonts w:ascii="仿宋" w:eastAsia="仿宋" w:hAnsi="仿宋" w:cs="仿宋" w:hint="eastAsia"/>
          <w:sz w:val="32"/>
          <w:szCs w:val="32"/>
        </w:rPr>
        <w:t>号）执行。</w:t>
      </w:r>
    </w:p>
    <w:p w:rsidR="00D761EB" w:rsidRDefault="00407826">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（九）发出通知书。</w:t>
      </w:r>
      <w:r>
        <w:rPr>
          <w:rFonts w:ascii="仿宋" w:eastAsia="仿宋" w:hAnsi="仿宋" w:cs="仿宋" w:hint="eastAsia"/>
          <w:sz w:val="32"/>
          <w:szCs w:val="32"/>
        </w:rPr>
        <w:t>村集体经济组织应在公示期届满之日起</w:t>
      </w:r>
      <w:r>
        <w:rPr>
          <w:rFonts w:ascii="仿宋" w:eastAsia="仿宋" w:hAnsi="仿宋" w:cs="仿宋"/>
          <w:sz w:val="32"/>
          <w:szCs w:val="32"/>
        </w:rPr>
        <w:t>5</w:t>
      </w:r>
      <w:r>
        <w:rPr>
          <w:rFonts w:ascii="仿宋" w:eastAsia="仿宋" w:hAnsi="仿宋" w:cs="仿宋"/>
          <w:sz w:val="32"/>
          <w:szCs w:val="32"/>
        </w:rPr>
        <w:t>日内向合作企业发出《合作改造通知书》</w:t>
      </w:r>
      <w:r>
        <w:rPr>
          <w:rFonts w:ascii="仿宋" w:eastAsia="仿宋" w:hAnsi="仿宋" w:cs="仿宋"/>
          <w:sz w:val="32"/>
          <w:szCs w:val="32"/>
        </w:rPr>
        <w:t>,</w:t>
      </w:r>
      <w:r>
        <w:rPr>
          <w:rFonts w:ascii="仿宋" w:eastAsia="仿宋" w:hAnsi="仿宋" w:cs="仿宋"/>
          <w:sz w:val="32"/>
          <w:szCs w:val="32"/>
        </w:rPr>
        <w:t>并抄送</w:t>
      </w:r>
      <w:r>
        <w:rPr>
          <w:rFonts w:ascii="仿宋" w:eastAsia="仿宋" w:hAnsi="仿宋" w:cs="仿宋" w:hint="eastAsia"/>
          <w:sz w:val="32"/>
          <w:szCs w:val="32"/>
        </w:rPr>
        <w:t>区城市更新部门</w:t>
      </w:r>
      <w:r>
        <w:rPr>
          <w:rFonts w:ascii="仿宋" w:eastAsia="仿宋" w:hAnsi="仿宋" w:cs="仿宋"/>
          <w:sz w:val="32"/>
          <w:szCs w:val="32"/>
        </w:rPr>
        <w:t>和属地街道办事处。</w:t>
      </w:r>
    </w:p>
    <w:p w:rsidR="00D761EB" w:rsidRDefault="00407826">
      <w:pPr>
        <w:spacing w:line="600" w:lineRule="exact"/>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（十）签订合作协议。</w:t>
      </w:r>
      <w:r>
        <w:rPr>
          <w:rFonts w:ascii="仿宋" w:eastAsia="仿宋" w:hAnsi="仿宋" w:cs="仿宋" w:hint="eastAsia"/>
          <w:sz w:val="32"/>
          <w:szCs w:val="32"/>
        </w:rPr>
        <w:t>村集体经济组织应自《合作改造通知书》发出之日起</w:t>
      </w:r>
      <w:r>
        <w:rPr>
          <w:rFonts w:ascii="仿宋" w:eastAsia="仿宋" w:hAnsi="仿宋" w:cs="仿宋"/>
          <w:sz w:val="32"/>
          <w:szCs w:val="32"/>
        </w:rPr>
        <w:t>30</w:t>
      </w:r>
      <w:r>
        <w:rPr>
          <w:rFonts w:ascii="仿宋" w:eastAsia="仿宋" w:hAnsi="仿宋" w:cs="仿宋"/>
          <w:sz w:val="32"/>
          <w:szCs w:val="32"/>
        </w:rPr>
        <w:t>日内与合作企业签订合作协</w:t>
      </w:r>
      <w:r>
        <w:rPr>
          <w:rFonts w:ascii="仿宋" w:eastAsia="仿宋" w:hAnsi="仿宋" w:cs="仿宋"/>
          <w:sz w:val="32"/>
          <w:szCs w:val="32"/>
        </w:rPr>
        <w:t>议</w:t>
      </w:r>
      <w:r>
        <w:rPr>
          <w:rFonts w:ascii="仿宋" w:eastAsia="仿宋" w:hAnsi="仿宋" w:cs="仿宋"/>
          <w:sz w:val="32"/>
          <w:szCs w:val="32"/>
        </w:rPr>
        <w:t>,</w:t>
      </w:r>
      <w:r>
        <w:rPr>
          <w:rFonts w:ascii="仿宋" w:eastAsia="仿宋" w:hAnsi="仿宋" w:cs="仿宋"/>
          <w:sz w:val="32"/>
          <w:szCs w:val="32"/>
        </w:rPr>
        <w:t>并抄送</w:t>
      </w:r>
      <w:r>
        <w:rPr>
          <w:rFonts w:ascii="仿宋" w:eastAsia="仿宋" w:hAnsi="仿宋" w:cs="仿宋" w:hint="eastAsia"/>
          <w:sz w:val="32"/>
          <w:szCs w:val="32"/>
        </w:rPr>
        <w:t>区城市更新部门</w:t>
      </w:r>
      <w:r>
        <w:rPr>
          <w:rFonts w:ascii="仿宋" w:eastAsia="仿宋" w:hAnsi="仿宋" w:cs="仿宋"/>
          <w:sz w:val="32"/>
          <w:szCs w:val="32"/>
        </w:rPr>
        <w:t>和属地街道办事处。</w:t>
      </w:r>
      <w:r>
        <w:rPr>
          <w:rFonts w:ascii="仿宋" w:eastAsia="仿宋" w:hAnsi="仿宋" w:cs="仿宋" w:hint="eastAsia"/>
          <w:sz w:val="32"/>
          <w:szCs w:val="32"/>
        </w:rPr>
        <w:t>村集体经济组织与合作企业签订合作协议起</w:t>
      </w:r>
      <w:r>
        <w:rPr>
          <w:rFonts w:ascii="仿宋" w:eastAsia="仿宋" w:hAnsi="仿宋" w:cs="仿宋" w:hint="eastAsia"/>
          <w:sz w:val="32"/>
          <w:szCs w:val="32"/>
        </w:rPr>
        <w:t>30</w:t>
      </w:r>
      <w:r>
        <w:rPr>
          <w:rFonts w:ascii="仿宋" w:eastAsia="仿宋" w:hAnsi="仿宋" w:cs="仿宋" w:hint="eastAsia"/>
          <w:sz w:val="32"/>
          <w:szCs w:val="32"/>
        </w:rPr>
        <w:t>日内，将</w:t>
      </w:r>
      <w:r>
        <w:rPr>
          <w:rFonts w:ascii="仿宋" w:eastAsia="仿宋" w:hAnsi="仿宋" w:cs="仿宋"/>
          <w:sz w:val="32"/>
          <w:szCs w:val="32"/>
        </w:rPr>
        <w:t>招商结果在越秀区政府、市</w:t>
      </w:r>
      <w:r>
        <w:rPr>
          <w:rFonts w:ascii="仿宋" w:eastAsia="仿宋" w:hAnsi="仿宋" w:cs="仿宋" w:hint="eastAsia"/>
          <w:sz w:val="32"/>
          <w:szCs w:val="32"/>
        </w:rPr>
        <w:t>住房和</w:t>
      </w:r>
      <w:r>
        <w:rPr>
          <w:rFonts w:ascii="仿宋" w:eastAsia="仿宋" w:hAnsi="仿宋" w:cs="仿宋"/>
          <w:sz w:val="32"/>
          <w:szCs w:val="32"/>
        </w:rPr>
        <w:t>城乡建设局网站公布。</w:t>
      </w:r>
    </w:p>
    <w:p w:rsidR="00D761EB" w:rsidRDefault="00407826">
      <w:pPr>
        <w:spacing w:line="600" w:lineRule="exact"/>
        <w:ind w:firstLine="640"/>
        <w:rPr>
          <w:rFonts w:ascii="仿宋" w:eastAsia="仿宋" w:hAnsi="仿宋" w:cs="仿宋"/>
          <w:sz w:val="32"/>
          <w:szCs w:val="32"/>
        </w:rPr>
      </w:pPr>
      <w:r>
        <w:rPr>
          <w:rFonts w:ascii="仿宋" w:eastAsia="仿宋" w:hAnsi="仿宋" w:cs="仿宋" w:hint="eastAsia"/>
          <w:sz w:val="32"/>
          <w:szCs w:val="32"/>
        </w:rPr>
        <w:t>合作协议应约定合作企业在越秀区设立具有独立法人资格的项目公司</w:t>
      </w:r>
      <w:r>
        <w:rPr>
          <w:rFonts w:ascii="仿宋" w:eastAsia="仿宋" w:hAnsi="仿宋" w:cs="仿宋"/>
          <w:sz w:val="32"/>
          <w:szCs w:val="32"/>
        </w:rPr>
        <w:t>,</w:t>
      </w:r>
      <w:r>
        <w:rPr>
          <w:rFonts w:ascii="仿宋" w:eastAsia="仿宋" w:hAnsi="仿宋" w:cs="仿宋" w:hint="eastAsia"/>
          <w:sz w:val="32"/>
          <w:szCs w:val="32"/>
        </w:rPr>
        <w:t>办理工商注册、税务登记等手续；并约定未经村集体经济组织同意</w:t>
      </w:r>
      <w:r>
        <w:rPr>
          <w:rFonts w:ascii="仿宋" w:eastAsia="仿宋" w:hAnsi="仿宋" w:cs="仿宋"/>
          <w:sz w:val="32"/>
          <w:szCs w:val="32"/>
        </w:rPr>
        <w:t>,</w:t>
      </w:r>
      <w:r>
        <w:rPr>
          <w:rFonts w:ascii="仿宋" w:eastAsia="仿宋" w:hAnsi="仿宋" w:cs="仿宋"/>
          <w:sz w:val="32"/>
          <w:szCs w:val="32"/>
        </w:rPr>
        <w:t>项目公司不得变更股东、转让股</w:t>
      </w:r>
      <w:r>
        <w:rPr>
          <w:rFonts w:ascii="仿宋" w:eastAsia="仿宋" w:hAnsi="仿宋" w:cs="仿宋"/>
          <w:sz w:val="32"/>
          <w:szCs w:val="32"/>
        </w:rPr>
        <w:lastRenderedPageBreak/>
        <w:t>权。</w:t>
      </w:r>
    </w:p>
    <w:p w:rsidR="00D761EB" w:rsidRDefault="00407826">
      <w:pPr>
        <w:spacing w:line="600" w:lineRule="exact"/>
        <w:ind w:left="640"/>
        <w:jc w:val="left"/>
        <w:rPr>
          <w:rFonts w:ascii="黑体" w:eastAsia="黑体" w:hAnsi="黑体" w:cs="黑体"/>
          <w:sz w:val="32"/>
          <w:szCs w:val="32"/>
        </w:rPr>
      </w:pPr>
      <w:r>
        <w:rPr>
          <w:rFonts w:ascii="黑体" w:eastAsia="黑体" w:hAnsi="黑体" w:cs="黑体" w:hint="eastAsia"/>
          <w:sz w:val="32"/>
          <w:szCs w:val="32"/>
        </w:rPr>
        <w:t>三、职责分工</w:t>
      </w:r>
    </w:p>
    <w:p w:rsidR="00D761EB" w:rsidRDefault="00407826">
      <w:pPr>
        <w:numPr>
          <w:ilvl w:val="255"/>
          <w:numId w:val="0"/>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（一）村集体经济组织是旧村庄全面改造项目公开引入合作企业的实施主体，负责申报、表决、发布公告、起草和签订协议等工作。</w:t>
      </w:r>
    </w:p>
    <w:p w:rsidR="00D761EB" w:rsidRDefault="00407826">
      <w:pPr>
        <w:numPr>
          <w:ilvl w:val="255"/>
          <w:numId w:val="0"/>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（二）区城市更新部门负责解释本《工作指引》，对相关工作提供指导。</w:t>
      </w:r>
    </w:p>
    <w:p w:rsidR="00D761EB" w:rsidRDefault="00407826">
      <w:pPr>
        <w:numPr>
          <w:ilvl w:val="255"/>
          <w:numId w:val="0"/>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（三）属地街道办事处负责对村集体经济组织制作的招商文件进行初审，对公开引入合作企业全流程开展监管、督办和维稳工作。</w:t>
      </w:r>
    </w:p>
    <w:p w:rsidR="00D761EB" w:rsidRDefault="00407826">
      <w:pPr>
        <w:spacing w:line="600" w:lineRule="exact"/>
        <w:ind w:left="640"/>
        <w:rPr>
          <w:rFonts w:ascii="黑体" w:eastAsia="黑体" w:hAnsi="黑体" w:cs="黑体"/>
          <w:sz w:val="32"/>
          <w:szCs w:val="32"/>
        </w:rPr>
      </w:pPr>
      <w:r>
        <w:rPr>
          <w:rFonts w:ascii="黑体" w:eastAsia="黑体" w:hAnsi="黑体" w:cs="黑体" w:hint="eastAsia"/>
          <w:sz w:val="32"/>
          <w:szCs w:val="32"/>
        </w:rPr>
        <w:t>四、本《工作指引》自印发之日起实施，有效期</w:t>
      </w:r>
      <w:r>
        <w:rPr>
          <w:rFonts w:ascii="黑体" w:eastAsia="黑体" w:hAnsi="黑体" w:cs="黑体"/>
          <w:sz w:val="32"/>
          <w:szCs w:val="32"/>
        </w:rPr>
        <w:t>5</w:t>
      </w:r>
      <w:r>
        <w:rPr>
          <w:rFonts w:ascii="黑体" w:eastAsia="黑体" w:hAnsi="黑体" w:cs="黑体" w:hint="eastAsia"/>
          <w:sz w:val="32"/>
          <w:szCs w:val="32"/>
        </w:rPr>
        <w:t>年。</w:t>
      </w:r>
    </w:p>
    <w:p w:rsidR="00D761EB" w:rsidRDefault="00D761EB">
      <w:pPr>
        <w:spacing w:line="600" w:lineRule="exact"/>
        <w:ind w:firstLineChars="200" w:firstLine="640"/>
        <w:rPr>
          <w:rFonts w:ascii="楷体" w:eastAsia="楷体" w:hAnsi="楷体" w:cs="楷体"/>
          <w:sz w:val="32"/>
          <w:szCs w:val="32"/>
        </w:rPr>
      </w:pPr>
    </w:p>
    <w:sectPr w:rsidR="00D761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26" w:rsidRDefault="00407826">
      <w:r>
        <w:separator/>
      </w:r>
    </w:p>
  </w:endnote>
  <w:endnote w:type="continuationSeparator" w:id="0">
    <w:p w:rsidR="00407826" w:rsidRDefault="0040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EB" w:rsidRDefault="00407826">
    <w:pPr>
      <w:pStyle w:val="a6"/>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D761EB" w:rsidRDefault="00407826">
                <w:pPr>
                  <w:pStyle w:val="a6"/>
                </w:pPr>
                <w:r>
                  <w:rPr>
                    <w:rFonts w:hint="eastAsia"/>
                  </w:rPr>
                  <w:fldChar w:fldCharType="begin"/>
                </w:r>
                <w:r>
                  <w:rPr>
                    <w:rFonts w:hint="eastAsia"/>
                  </w:rPr>
                  <w:instrText xml:space="preserve"> PAGE  \* MERGEFORMAT </w:instrText>
                </w:r>
                <w:r>
                  <w:rPr>
                    <w:rFonts w:hint="eastAsia"/>
                  </w:rPr>
                  <w:fldChar w:fldCharType="separate"/>
                </w:r>
                <w:r w:rsidR="00D751CE">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26" w:rsidRDefault="00407826">
      <w:r>
        <w:separator/>
      </w:r>
    </w:p>
  </w:footnote>
  <w:footnote w:type="continuationSeparator" w:id="0">
    <w:p w:rsidR="00407826" w:rsidRDefault="00407826">
      <w:r>
        <w:continuationSeparator/>
      </w:r>
    </w:p>
  </w:footnote>
  <w:footnote w:id="1">
    <w:p w:rsidR="00D761EB" w:rsidRDefault="00407826">
      <w:pPr>
        <w:pStyle w:val="a8"/>
      </w:pPr>
      <w:r>
        <w:rPr>
          <w:rStyle w:val="aa"/>
        </w:rPr>
        <w:footnoteRef/>
      </w:r>
      <w:r>
        <w:rPr>
          <w:rFonts w:ascii="楷体" w:eastAsia="楷体" w:hAnsi="楷体" w:cs="楷体" w:hint="eastAsia"/>
          <w:sz w:val="24"/>
        </w:rPr>
        <w:t>《广东省农村集体经济组织管理规定》第十条：</w:t>
      </w:r>
      <w:r>
        <w:rPr>
          <w:rFonts w:ascii="楷体" w:eastAsia="楷体" w:hAnsi="楷体" w:cs="楷体"/>
          <w:sz w:val="24"/>
        </w:rPr>
        <w:t>农村集体经济组织成员大会，应当有本组织具有选举权的成员的半数以上参加，或者有本组织</w:t>
      </w:r>
      <w:r>
        <w:rPr>
          <w:rFonts w:ascii="楷体" w:eastAsia="楷体" w:hAnsi="楷体" w:cs="楷体"/>
          <w:sz w:val="24"/>
        </w:rPr>
        <w:t>2/3</w:t>
      </w:r>
      <w:r>
        <w:rPr>
          <w:rFonts w:ascii="楷体" w:eastAsia="楷体" w:hAnsi="楷体" w:cs="楷体"/>
          <w:sz w:val="24"/>
        </w:rPr>
        <w:t>以上的户的代表参加，所作决定应当经到会人员的半数以上通过。农村集体经济组织召开成员代表会议，应当有本组织</w:t>
      </w:r>
      <w:r>
        <w:rPr>
          <w:rFonts w:ascii="楷体" w:eastAsia="楷体" w:hAnsi="楷体" w:cs="楷体"/>
          <w:sz w:val="24"/>
        </w:rPr>
        <w:t>2/3</w:t>
      </w:r>
      <w:r>
        <w:rPr>
          <w:rFonts w:ascii="楷体" w:eastAsia="楷体" w:hAnsi="楷体" w:cs="楷体"/>
          <w:sz w:val="24"/>
        </w:rPr>
        <w:t>以上的成员代表参加，所作决定应当经到会</w:t>
      </w:r>
      <w:r>
        <w:rPr>
          <w:rFonts w:ascii="楷体" w:eastAsia="楷体" w:hAnsi="楷体" w:cs="楷体"/>
          <w:sz w:val="24"/>
        </w:rPr>
        <w:t>代表</w:t>
      </w:r>
      <w:r>
        <w:rPr>
          <w:rFonts w:ascii="楷体" w:eastAsia="楷体" w:hAnsi="楷体" w:cs="楷体"/>
          <w:sz w:val="24"/>
        </w:rPr>
        <w:t>2/3</w:t>
      </w:r>
      <w:r>
        <w:rPr>
          <w:rFonts w:ascii="楷体" w:eastAsia="楷体" w:hAnsi="楷体" w:cs="楷体"/>
          <w:sz w:val="24"/>
        </w:rPr>
        <w:t>以上通过。</w:t>
      </w:r>
      <w:r>
        <w:rPr>
          <w:rFonts w:ascii="楷体" w:eastAsia="楷体" w:hAnsi="楷体" w:cs="楷体"/>
          <w:sz w:val="24"/>
        </w:rPr>
        <w:t xml:space="preserve"> </w:t>
      </w:r>
    </w:p>
    <w:p w:rsidR="00D761EB" w:rsidRDefault="00D761EB">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B50D"/>
    <w:multiLevelType w:val="singleLevel"/>
    <w:tmpl w:val="3BB8B50D"/>
    <w:lvl w:ilvl="0">
      <w:start w:val="4"/>
      <w:numFmt w:val="chineseCounting"/>
      <w:suff w:val="nothing"/>
      <w:lvlText w:val="（%1）"/>
      <w:lvlJc w:val="left"/>
      <w:pPr>
        <w:ind w:left="640" w:firstLine="0"/>
      </w:pPr>
      <w:rPr>
        <w:rFonts w:hint="eastAsia"/>
      </w:rPr>
    </w:lvl>
  </w:abstractNum>
  <w:abstractNum w:abstractNumId="1" w15:restartNumberingAfterBreak="0">
    <w:nsid w:val="52BCA3DD"/>
    <w:multiLevelType w:val="singleLevel"/>
    <w:tmpl w:val="52BCA3DD"/>
    <w:lvl w:ilvl="0">
      <w:start w:val="2"/>
      <w:numFmt w:val="chineseCounting"/>
      <w:suff w:val="nothing"/>
      <w:lvlText w:val="（%1）"/>
      <w:lvlJc w:val="left"/>
      <w:pPr>
        <w:ind w:left="642"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4AA6"/>
    <w:rsid w:val="00023AFA"/>
    <w:rsid w:val="00030567"/>
    <w:rsid w:val="00033B62"/>
    <w:rsid w:val="000F6936"/>
    <w:rsid w:val="001028F7"/>
    <w:rsid w:val="00142348"/>
    <w:rsid w:val="00163735"/>
    <w:rsid w:val="001B70C8"/>
    <w:rsid w:val="001F7B85"/>
    <w:rsid w:val="002359D9"/>
    <w:rsid w:val="0027577C"/>
    <w:rsid w:val="00302084"/>
    <w:rsid w:val="00364BA2"/>
    <w:rsid w:val="00377C16"/>
    <w:rsid w:val="003C38B9"/>
    <w:rsid w:val="00407826"/>
    <w:rsid w:val="004300A8"/>
    <w:rsid w:val="005A6060"/>
    <w:rsid w:val="005C401F"/>
    <w:rsid w:val="00644D8D"/>
    <w:rsid w:val="00657588"/>
    <w:rsid w:val="00686EF5"/>
    <w:rsid w:val="006A4924"/>
    <w:rsid w:val="006E09B9"/>
    <w:rsid w:val="006F1D8E"/>
    <w:rsid w:val="007662AD"/>
    <w:rsid w:val="00784910"/>
    <w:rsid w:val="007A39C9"/>
    <w:rsid w:val="007A6D54"/>
    <w:rsid w:val="007B1F30"/>
    <w:rsid w:val="00813E98"/>
    <w:rsid w:val="0086359E"/>
    <w:rsid w:val="00886A40"/>
    <w:rsid w:val="008B2B2A"/>
    <w:rsid w:val="008B493D"/>
    <w:rsid w:val="008B4A16"/>
    <w:rsid w:val="008F22AA"/>
    <w:rsid w:val="008F4354"/>
    <w:rsid w:val="008F608A"/>
    <w:rsid w:val="00902113"/>
    <w:rsid w:val="009215E5"/>
    <w:rsid w:val="0094158B"/>
    <w:rsid w:val="009A2F72"/>
    <w:rsid w:val="009E173E"/>
    <w:rsid w:val="00A1549A"/>
    <w:rsid w:val="00AA2620"/>
    <w:rsid w:val="00AD6CAF"/>
    <w:rsid w:val="00AE4CA1"/>
    <w:rsid w:val="00AF4DFE"/>
    <w:rsid w:val="00B03721"/>
    <w:rsid w:val="00B34AA6"/>
    <w:rsid w:val="00BA5045"/>
    <w:rsid w:val="00BB2FE6"/>
    <w:rsid w:val="00C158AE"/>
    <w:rsid w:val="00C222A7"/>
    <w:rsid w:val="00C850DF"/>
    <w:rsid w:val="00C97714"/>
    <w:rsid w:val="00CA26F7"/>
    <w:rsid w:val="00CB24F9"/>
    <w:rsid w:val="00CB39A7"/>
    <w:rsid w:val="00CD2496"/>
    <w:rsid w:val="00D065F6"/>
    <w:rsid w:val="00D12001"/>
    <w:rsid w:val="00D14118"/>
    <w:rsid w:val="00D751CE"/>
    <w:rsid w:val="00D761EB"/>
    <w:rsid w:val="00D818F1"/>
    <w:rsid w:val="00DA3F8F"/>
    <w:rsid w:val="00DA74E6"/>
    <w:rsid w:val="00E71E67"/>
    <w:rsid w:val="00E84678"/>
    <w:rsid w:val="00F5595A"/>
    <w:rsid w:val="02373B63"/>
    <w:rsid w:val="02ED5B43"/>
    <w:rsid w:val="07442EEF"/>
    <w:rsid w:val="08357C77"/>
    <w:rsid w:val="08FA5F2D"/>
    <w:rsid w:val="094128FD"/>
    <w:rsid w:val="09543504"/>
    <w:rsid w:val="0C1C0ADF"/>
    <w:rsid w:val="0EAD6248"/>
    <w:rsid w:val="0EF749EE"/>
    <w:rsid w:val="131C12E4"/>
    <w:rsid w:val="135E511C"/>
    <w:rsid w:val="13637D38"/>
    <w:rsid w:val="18AF48D1"/>
    <w:rsid w:val="18C259ED"/>
    <w:rsid w:val="1A837813"/>
    <w:rsid w:val="1CE36A2A"/>
    <w:rsid w:val="2299028D"/>
    <w:rsid w:val="24D33E45"/>
    <w:rsid w:val="258A39D1"/>
    <w:rsid w:val="259234DF"/>
    <w:rsid w:val="26BF4C27"/>
    <w:rsid w:val="26FE061C"/>
    <w:rsid w:val="2A2409F0"/>
    <w:rsid w:val="2AFA191A"/>
    <w:rsid w:val="2C242ADE"/>
    <w:rsid w:val="2C244C0B"/>
    <w:rsid w:val="2C257AF4"/>
    <w:rsid w:val="2C771ADF"/>
    <w:rsid w:val="2EFA655E"/>
    <w:rsid w:val="2F320832"/>
    <w:rsid w:val="31280B99"/>
    <w:rsid w:val="33DA78C3"/>
    <w:rsid w:val="34D062C1"/>
    <w:rsid w:val="38ED7A64"/>
    <w:rsid w:val="3AC129C4"/>
    <w:rsid w:val="3C6715D5"/>
    <w:rsid w:val="3C8A106E"/>
    <w:rsid w:val="3DDA396F"/>
    <w:rsid w:val="3E9B27F0"/>
    <w:rsid w:val="40104A73"/>
    <w:rsid w:val="404C089D"/>
    <w:rsid w:val="423524A2"/>
    <w:rsid w:val="44724CCC"/>
    <w:rsid w:val="45686480"/>
    <w:rsid w:val="47965EEA"/>
    <w:rsid w:val="48C37C98"/>
    <w:rsid w:val="499461E1"/>
    <w:rsid w:val="4B671017"/>
    <w:rsid w:val="4CAA1E19"/>
    <w:rsid w:val="4D425F9E"/>
    <w:rsid w:val="4E4836D4"/>
    <w:rsid w:val="4FB81060"/>
    <w:rsid w:val="53A236CE"/>
    <w:rsid w:val="54D6445D"/>
    <w:rsid w:val="56040A8D"/>
    <w:rsid w:val="57967173"/>
    <w:rsid w:val="5DBC1E04"/>
    <w:rsid w:val="5E0B4DE6"/>
    <w:rsid w:val="61BA52C6"/>
    <w:rsid w:val="61D8047F"/>
    <w:rsid w:val="64986946"/>
    <w:rsid w:val="64CD456E"/>
    <w:rsid w:val="67FC7136"/>
    <w:rsid w:val="688A73C5"/>
    <w:rsid w:val="69020BAD"/>
    <w:rsid w:val="6BC11095"/>
    <w:rsid w:val="6CD2162F"/>
    <w:rsid w:val="6D477DDD"/>
    <w:rsid w:val="74E16969"/>
    <w:rsid w:val="76FF618A"/>
    <w:rsid w:val="794B2EE7"/>
    <w:rsid w:val="79D14FCF"/>
    <w:rsid w:val="7B7365A0"/>
    <w:rsid w:val="7C6576C2"/>
    <w:rsid w:val="7C8F6B7A"/>
    <w:rsid w:val="7E28214B"/>
    <w:rsid w:val="7F3D7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3FC1D2"/>
  <w15:docId w15:val="{C9841D5F-4D05-49D1-BEC3-B836E2AA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footnote reference"/>
    <w:basedOn w:val="a0"/>
    <w:qFormat/>
    <w:rPr>
      <w:vertAlign w:val="superscript"/>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23</cp:revision>
  <cp:lastPrinted>2020-04-20T08:51:00Z</cp:lastPrinted>
  <dcterms:created xsi:type="dcterms:W3CDTF">2018-06-14T03:16:00Z</dcterms:created>
  <dcterms:modified xsi:type="dcterms:W3CDTF">2020-05-13T08:00:00Z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