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6B465">
      <w:pPr>
        <w:keepNext w:val="0"/>
        <w:keepLines w:val="0"/>
        <w:pageBreakBefore w:val="0"/>
        <w:widowControl/>
        <w:kinsoku/>
        <w:wordWrap/>
        <w:overflowPunct/>
        <w:topLinePunct w:val="0"/>
        <w:autoSpaceDE/>
        <w:autoSpaceDN/>
        <w:bidi w:val="0"/>
        <w:adjustRightInd/>
        <w:snapToGrid/>
        <w:spacing w:line="360" w:lineRule="auto"/>
        <w:ind w:right="180"/>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广州市</w:t>
      </w:r>
      <w:r>
        <w:rPr>
          <w:rFonts w:hint="eastAsia" w:asciiTheme="majorEastAsia" w:hAnsiTheme="majorEastAsia" w:eastAsiaTheme="majorEastAsia" w:cstheme="majorEastAsia"/>
          <w:b/>
          <w:bCs/>
          <w:sz w:val="44"/>
          <w:szCs w:val="44"/>
        </w:rPr>
        <w:t>越秀区</w:t>
      </w:r>
      <w:r>
        <w:rPr>
          <w:rFonts w:hint="eastAsia" w:asciiTheme="majorEastAsia" w:hAnsiTheme="majorEastAsia" w:eastAsiaTheme="majorEastAsia" w:cstheme="majorEastAsia"/>
          <w:b/>
          <w:bCs/>
          <w:sz w:val="44"/>
          <w:szCs w:val="44"/>
          <w:lang w:eastAsia="zh-CN"/>
        </w:rPr>
        <w:t>华乐</w:t>
      </w:r>
      <w:r>
        <w:rPr>
          <w:rFonts w:hint="eastAsia" w:asciiTheme="majorEastAsia" w:hAnsiTheme="majorEastAsia" w:eastAsiaTheme="majorEastAsia" w:cstheme="majorEastAsia"/>
          <w:b/>
          <w:bCs/>
          <w:sz w:val="44"/>
          <w:szCs w:val="44"/>
        </w:rPr>
        <w:t>街居家</w:t>
      </w:r>
      <w:r>
        <w:rPr>
          <w:rFonts w:hint="eastAsia" w:asciiTheme="majorEastAsia" w:hAnsiTheme="majorEastAsia" w:eastAsiaTheme="majorEastAsia" w:cstheme="majorEastAsia"/>
          <w:b/>
          <w:bCs/>
          <w:sz w:val="44"/>
          <w:szCs w:val="44"/>
          <w:lang w:val="en-US" w:eastAsia="zh-CN"/>
        </w:rPr>
        <w:t>社区</w:t>
      </w:r>
      <w:r>
        <w:rPr>
          <w:rFonts w:hint="eastAsia" w:asciiTheme="majorEastAsia" w:hAnsiTheme="majorEastAsia" w:eastAsiaTheme="majorEastAsia" w:cstheme="majorEastAsia"/>
          <w:b/>
          <w:bCs/>
          <w:sz w:val="44"/>
          <w:szCs w:val="44"/>
        </w:rPr>
        <w:t>养老</w:t>
      </w:r>
    </w:p>
    <w:p w14:paraId="09AACBE2">
      <w:pPr>
        <w:keepNext w:val="0"/>
        <w:keepLines w:val="0"/>
        <w:pageBreakBefore w:val="0"/>
        <w:widowControl/>
        <w:kinsoku/>
        <w:wordWrap/>
        <w:overflowPunct/>
        <w:topLinePunct w:val="0"/>
        <w:autoSpaceDE/>
        <w:autoSpaceDN/>
        <w:bidi w:val="0"/>
        <w:adjustRightInd/>
        <w:snapToGrid/>
        <w:spacing w:line="360" w:lineRule="auto"/>
        <w:ind w:right="180"/>
        <w:jc w:val="center"/>
        <w:textAlignment w:val="auto"/>
        <w:rPr>
          <w:rFonts w:hint="eastAsia" w:ascii="仿宋" w:hAnsi="仿宋" w:eastAsia="仿宋" w:cs="仿宋"/>
          <w:color w:val="auto"/>
        </w:rPr>
      </w:pPr>
      <w:r>
        <w:rPr>
          <w:rFonts w:hint="eastAsia" w:asciiTheme="majorEastAsia" w:hAnsiTheme="majorEastAsia" w:eastAsiaTheme="majorEastAsia" w:cstheme="majorEastAsia"/>
          <w:b/>
          <w:bCs/>
          <w:sz w:val="44"/>
          <w:szCs w:val="44"/>
        </w:rPr>
        <w:t>服务</w:t>
      </w:r>
      <w:r>
        <w:rPr>
          <w:rFonts w:hint="eastAsia" w:asciiTheme="majorEastAsia" w:hAnsiTheme="majorEastAsia" w:eastAsiaTheme="majorEastAsia" w:cstheme="majorEastAsia"/>
          <w:b/>
          <w:bCs/>
          <w:sz w:val="44"/>
          <w:szCs w:val="44"/>
          <w:lang w:val="en-US" w:eastAsia="zh-CN"/>
        </w:rPr>
        <w:t>项目</w:t>
      </w:r>
      <w:r>
        <w:rPr>
          <w:rFonts w:hint="eastAsia" w:asciiTheme="majorEastAsia" w:hAnsiTheme="majorEastAsia" w:eastAsiaTheme="majorEastAsia" w:cstheme="majorEastAsia"/>
          <w:b/>
          <w:bCs/>
          <w:sz w:val="44"/>
          <w:szCs w:val="44"/>
        </w:rPr>
        <w:t>用户需求书</w:t>
      </w:r>
    </w:p>
    <w:p w14:paraId="231796D9">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说明： </w:t>
      </w:r>
    </w:p>
    <w:p w14:paraId="0991FF26">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1.投标人须对所投项目进行整体响应，任何只对其中一部分内容进行的响应都被视为无效投标。 </w:t>
      </w:r>
    </w:p>
    <w:p w14:paraId="2F92EA3A">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2.标有“★”的条款为实质性响应条款，投标人如有任何一条未完全响应，则将导致其投标无效。 </w:t>
      </w:r>
    </w:p>
    <w:p w14:paraId="2D331D9B">
      <w:pPr>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3.标有“▲”的条款为重要条款，如不满足将被严重扣分。</w:t>
      </w:r>
    </w:p>
    <w:p w14:paraId="30B91A00">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63B72698">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（一）项目名称</w:t>
      </w:r>
    </w:p>
    <w:p w14:paraId="3229F7D3">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广州市越秀区</w:t>
      </w:r>
      <w:r>
        <w:rPr>
          <w:rFonts w:hint="eastAsia" w:ascii="仿宋" w:hAnsi="仿宋" w:eastAsia="仿宋" w:cs="仿宋"/>
          <w:color w:val="auto"/>
          <w:sz w:val="28"/>
          <w:szCs w:val="28"/>
          <w:lang w:eastAsia="zh-CN"/>
        </w:rPr>
        <w:t>华乐</w:t>
      </w:r>
      <w:r>
        <w:rPr>
          <w:rFonts w:hint="eastAsia" w:ascii="仿宋" w:hAnsi="仿宋" w:eastAsia="仿宋" w:cs="仿宋"/>
          <w:color w:val="auto"/>
          <w:sz w:val="28"/>
          <w:szCs w:val="28"/>
        </w:rPr>
        <w:t>街居家</w:t>
      </w:r>
      <w:r>
        <w:rPr>
          <w:rFonts w:hint="eastAsia" w:ascii="仿宋" w:hAnsi="仿宋" w:eastAsia="仿宋" w:cs="仿宋"/>
          <w:color w:val="auto"/>
          <w:sz w:val="28"/>
          <w:szCs w:val="28"/>
          <w:lang w:val="en-US" w:eastAsia="zh-CN"/>
        </w:rPr>
        <w:t>社区</w:t>
      </w:r>
      <w:r>
        <w:rPr>
          <w:rFonts w:hint="eastAsia" w:ascii="仿宋" w:hAnsi="仿宋" w:eastAsia="仿宋" w:cs="仿宋"/>
          <w:color w:val="auto"/>
          <w:sz w:val="28"/>
          <w:szCs w:val="28"/>
        </w:rPr>
        <w:t>养老服务</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 xml:space="preserve"> </w:t>
      </w:r>
    </w:p>
    <w:p w14:paraId="4FEA5080">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（二）服务期</w:t>
      </w:r>
    </w:p>
    <w:p w14:paraId="2A3E5C95">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本项目周期为2025年1月1日至2025年12月31日，共计12个月</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本项目周期内</w:t>
      </w:r>
      <w:r>
        <w:rPr>
          <w:rFonts w:hint="eastAsia" w:ascii="仿宋" w:hAnsi="仿宋" w:eastAsia="仿宋" w:cs="仿宋"/>
          <w:color w:val="auto"/>
          <w:sz w:val="28"/>
          <w:szCs w:val="28"/>
          <w:lang w:val="en-US" w:eastAsia="zh-CN"/>
        </w:rPr>
        <w:t>由越秀</w:t>
      </w:r>
      <w:r>
        <w:rPr>
          <w:rFonts w:hint="eastAsia" w:ascii="仿宋" w:hAnsi="仿宋" w:eastAsia="仿宋" w:cs="仿宋"/>
          <w:color w:val="auto"/>
          <w:sz w:val="28"/>
          <w:szCs w:val="28"/>
        </w:rPr>
        <w:t xml:space="preserve">区居家养老服务指导中心统一开展服务评估。 </w:t>
      </w:r>
    </w:p>
    <w:p w14:paraId="11710291">
      <w:pPr>
        <w:pStyle w:val="9"/>
        <w:keepNext w:val="0"/>
        <w:keepLines w:val="0"/>
        <w:pageBreakBefore w:val="0"/>
        <w:widowControl w:val="0"/>
        <w:kinsoku/>
        <w:wordWrap/>
        <w:overflowPunct/>
        <w:topLinePunct w:val="0"/>
        <w:autoSpaceDE w:val="0"/>
        <w:autoSpaceDN w:val="0"/>
        <w:bidi w:val="0"/>
        <w:adjustRightInd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（三）项目报价</w:t>
      </w:r>
    </w:p>
    <w:p w14:paraId="1139CEDA">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本项目属于养老服务类，为广州市越秀区</w:t>
      </w:r>
      <w:r>
        <w:rPr>
          <w:rFonts w:hint="eastAsia" w:ascii="仿宋" w:hAnsi="仿宋" w:eastAsia="仿宋" w:cs="仿宋"/>
          <w:color w:val="auto"/>
          <w:sz w:val="28"/>
          <w:szCs w:val="28"/>
          <w:lang w:eastAsia="zh-CN"/>
        </w:rPr>
        <w:t>华乐</w:t>
      </w:r>
      <w:r>
        <w:rPr>
          <w:rFonts w:hint="eastAsia" w:ascii="仿宋" w:hAnsi="仿宋" w:eastAsia="仿宋" w:cs="仿宋"/>
          <w:color w:val="auto"/>
          <w:sz w:val="28"/>
          <w:szCs w:val="28"/>
        </w:rPr>
        <w:t>街居家</w:t>
      </w:r>
      <w:r>
        <w:rPr>
          <w:rFonts w:hint="eastAsia" w:ascii="仿宋" w:hAnsi="仿宋" w:eastAsia="仿宋" w:cs="仿宋"/>
          <w:color w:val="auto"/>
          <w:sz w:val="28"/>
          <w:szCs w:val="28"/>
          <w:lang w:val="en-US" w:eastAsia="zh-CN"/>
        </w:rPr>
        <w:t>社区</w:t>
      </w:r>
      <w:r>
        <w:rPr>
          <w:rFonts w:hint="eastAsia" w:ascii="仿宋" w:hAnsi="仿宋" w:eastAsia="仿宋" w:cs="仿宋"/>
          <w:color w:val="auto"/>
          <w:sz w:val="28"/>
          <w:szCs w:val="28"/>
        </w:rPr>
        <w:t>养老服务</w:t>
      </w:r>
      <w:r>
        <w:rPr>
          <w:rFonts w:hint="eastAsia" w:ascii="仿宋" w:hAnsi="仿宋" w:eastAsia="仿宋" w:cs="仿宋"/>
          <w:color w:val="auto"/>
          <w:sz w:val="28"/>
          <w:szCs w:val="28"/>
          <w:lang w:val="en-US" w:eastAsia="zh-CN"/>
        </w:rPr>
        <w:t>项目</w:t>
      </w:r>
      <w:r>
        <w:rPr>
          <w:rFonts w:hint="eastAsia" w:ascii="仿宋" w:hAnsi="仿宋" w:eastAsia="仿宋" w:cs="仿宋"/>
          <w:color w:val="auto"/>
          <w:sz w:val="28"/>
          <w:szCs w:val="28"/>
        </w:rPr>
        <w:t>，项目资金分为运营经费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不包含</w:t>
      </w:r>
      <w:r>
        <w:rPr>
          <w:rFonts w:hint="eastAsia" w:ascii="仿宋" w:hAnsi="仿宋" w:eastAsia="仿宋" w:cs="仿宋"/>
          <w:color w:val="auto"/>
          <w:sz w:val="28"/>
          <w:szCs w:val="28"/>
        </w:rPr>
        <w:t>服务资助及服务项目补助费用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其中</w:t>
      </w:r>
      <w:r>
        <w:rPr>
          <w:rFonts w:hint="eastAsia" w:ascii="仿宋" w:hAnsi="仿宋" w:eastAsia="仿宋" w:cs="仿宋"/>
          <w:color w:val="auto"/>
          <w:sz w:val="28"/>
          <w:szCs w:val="28"/>
          <w:lang w:eastAsia="zh-CN"/>
        </w:rPr>
        <w:t>街</w:t>
      </w:r>
      <w:r>
        <w:rPr>
          <w:rFonts w:hint="eastAsia" w:ascii="仿宋" w:hAnsi="仿宋" w:eastAsia="仿宋" w:cs="仿宋"/>
          <w:color w:val="auto"/>
          <w:sz w:val="28"/>
          <w:szCs w:val="28"/>
          <w:lang w:val="en-US" w:eastAsia="zh-CN"/>
        </w:rPr>
        <w:t>道</w:t>
      </w:r>
      <w:r>
        <w:rPr>
          <w:rFonts w:hint="eastAsia" w:ascii="仿宋" w:hAnsi="仿宋" w:eastAsia="仿宋" w:cs="仿宋"/>
          <w:color w:val="auto"/>
          <w:sz w:val="28"/>
          <w:szCs w:val="28"/>
          <w:lang w:eastAsia="zh-CN"/>
        </w:rPr>
        <w:t>综合养老服务中心（颐康中心）运营</w:t>
      </w:r>
      <w:r>
        <w:rPr>
          <w:rFonts w:hint="eastAsia" w:ascii="仿宋" w:hAnsi="仿宋" w:eastAsia="仿宋" w:cs="仿宋"/>
          <w:color w:val="auto"/>
          <w:sz w:val="28"/>
          <w:szCs w:val="28"/>
        </w:rPr>
        <w:t>经费为人民币</w:t>
      </w:r>
      <w:r>
        <w:rPr>
          <w:rFonts w:hint="eastAsia" w:ascii="仿宋" w:hAnsi="仿宋" w:eastAsia="仿宋" w:cs="仿宋"/>
          <w:color w:val="auto"/>
          <w:sz w:val="28"/>
          <w:szCs w:val="28"/>
          <w:lang w:val="en-US" w:eastAsia="zh-CN"/>
        </w:rPr>
        <w:t>29.30万</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社区级养老服务设施（颐康服务站）运营经费为</w:t>
      </w:r>
      <w:r>
        <w:rPr>
          <w:rFonts w:hint="eastAsia" w:ascii="仿宋" w:hAnsi="仿宋" w:eastAsia="仿宋" w:cs="仿宋"/>
          <w:color w:val="auto"/>
          <w:sz w:val="28"/>
          <w:szCs w:val="28"/>
        </w:rPr>
        <w:t>为人民币</w:t>
      </w:r>
      <w:r>
        <w:rPr>
          <w:rFonts w:hint="eastAsia" w:ascii="仿宋" w:hAnsi="仿宋" w:eastAsia="仿宋" w:cs="仿宋"/>
          <w:color w:val="auto"/>
          <w:sz w:val="28"/>
          <w:szCs w:val="28"/>
          <w:lang w:val="en-US" w:eastAsia="zh-CN"/>
        </w:rPr>
        <w:t>5万</w:t>
      </w:r>
      <w:r>
        <w:rPr>
          <w:rFonts w:hint="eastAsia" w:ascii="仿宋" w:hAnsi="仿宋" w:eastAsia="仿宋" w:cs="仿宋"/>
          <w:color w:val="auto"/>
          <w:sz w:val="28"/>
          <w:szCs w:val="28"/>
        </w:rPr>
        <w:t>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以市、区民政部门下拨经费为准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；长者饭堂助餐配餐服务补贴按相关文件规定执行；奖补经费根据考核评估结果和相关文件规定执行并以市、区民政部门下拨经费为准。</w:t>
      </w:r>
    </w:p>
    <w:p w14:paraId="67CD0E74">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p>
    <w:p w14:paraId="52D57997">
      <w:pPr>
        <w:pStyle w:val="9"/>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jc w:val="both"/>
        <w:textAlignment w:val="auto"/>
        <w:rPr>
          <w:rFonts w:hint="eastAsia" w:ascii="仿宋" w:hAnsi="仿宋" w:eastAsia="仿宋" w:cs="仿宋"/>
          <w:color w:val="auto"/>
          <w:sz w:val="28"/>
          <w:szCs w:val="28"/>
          <w:lang w:val="en-US" w:eastAsia="zh-CN"/>
        </w:rPr>
      </w:pPr>
    </w:p>
    <w:p w14:paraId="6ADAD24A">
      <w:pPr>
        <w:keepNext w:val="0"/>
        <w:keepLines w:val="0"/>
        <w:pageBreakBefore w:val="0"/>
        <w:kinsoku/>
        <w:wordWrap/>
        <w:overflowPunct/>
        <w:topLinePunct w:val="0"/>
        <w:bidi w:val="0"/>
        <w:snapToGrid/>
        <w:spacing w:line="580" w:lineRule="exact"/>
        <w:textAlignment w:val="auto"/>
        <w:rPr>
          <w:rFonts w:hint="eastAsia" w:ascii="仿宋" w:hAnsi="仿宋" w:eastAsia="仿宋" w:cs="仿宋"/>
          <w:sz w:val="28"/>
          <w:szCs w:val="28"/>
        </w:rPr>
      </w:pPr>
    </w:p>
    <w:p w14:paraId="2764EC92">
      <w:pPr>
        <w:pStyle w:val="5"/>
        <w:widowControl/>
        <w:spacing w:beforeAutospacing="0" w:afterAutospacing="0" w:line="500" w:lineRule="exact"/>
        <w:ind w:firstLine="420"/>
        <w:jc w:val="center"/>
        <w:rPr>
          <w:rFonts w:hint="eastAsia" w:ascii="仿宋" w:hAnsi="仿宋" w:eastAsia="仿宋" w:cs="仿宋"/>
          <w:b/>
          <w:color w:val="auto"/>
          <w:szCs w:val="28"/>
        </w:rPr>
      </w:pPr>
    </w:p>
    <w:p w14:paraId="2E8E6C2D">
      <w:pPr>
        <w:pStyle w:val="5"/>
        <w:widowControl/>
        <w:spacing w:beforeAutospacing="0" w:afterAutospacing="0" w:line="500" w:lineRule="exact"/>
        <w:ind w:firstLine="420"/>
        <w:jc w:val="center"/>
        <w:rPr>
          <w:rFonts w:hint="eastAsia" w:ascii="仿宋" w:hAnsi="仿宋" w:eastAsia="仿宋" w:cs="仿宋"/>
          <w:b/>
          <w:color w:val="auto"/>
          <w:szCs w:val="28"/>
        </w:rPr>
      </w:pPr>
      <w:r>
        <w:rPr>
          <w:rFonts w:hint="eastAsia" w:ascii="仿宋" w:hAnsi="仿宋" w:eastAsia="仿宋" w:cs="仿宋"/>
          <w:b/>
          <w:color w:val="auto"/>
          <w:szCs w:val="28"/>
        </w:rPr>
        <w:t>表 1 运营经费一览表</w:t>
      </w:r>
    </w:p>
    <w:tbl>
      <w:tblPr>
        <w:tblStyle w:val="7"/>
        <w:tblW w:w="948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064"/>
        <w:gridCol w:w="672"/>
        <w:gridCol w:w="1428"/>
        <w:gridCol w:w="1596"/>
        <w:gridCol w:w="1992"/>
      </w:tblGrid>
      <w:tr w14:paraId="2DFA7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728" w:type="dxa"/>
            <w:vAlign w:val="center"/>
          </w:tcPr>
          <w:p w14:paraId="74E07D20">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项目</w:t>
            </w:r>
          </w:p>
        </w:tc>
        <w:tc>
          <w:tcPr>
            <w:tcW w:w="2064" w:type="dxa"/>
            <w:vAlign w:val="center"/>
          </w:tcPr>
          <w:p w14:paraId="7ADDDF27">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设施名称</w:t>
            </w:r>
          </w:p>
        </w:tc>
        <w:tc>
          <w:tcPr>
            <w:tcW w:w="672" w:type="dxa"/>
            <w:vAlign w:val="center"/>
          </w:tcPr>
          <w:p w14:paraId="20B24495">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数目</w:t>
            </w:r>
          </w:p>
        </w:tc>
        <w:tc>
          <w:tcPr>
            <w:tcW w:w="1428" w:type="dxa"/>
            <w:vAlign w:val="center"/>
          </w:tcPr>
          <w:p w14:paraId="7259B725">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年度最低服务总工时</w:t>
            </w:r>
          </w:p>
        </w:tc>
        <w:tc>
          <w:tcPr>
            <w:tcW w:w="1596" w:type="dxa"/>
            <w:vAlign w:val="center"/>
          </w:tcPr>
          <w:p w14:paraId="12256E2C">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年度最高服务总工时</w:t>
            </w:r>
          </w:p>
        </w:tc>
        <w:tc>
          <w:tcPr>
            <w:tcW w:w="1992" w:type="dxa"/>
            <w:vAlign w:val="center"/>
          </w:tcPr>
          <w:p w14:paraId="5AE3E98D">
            <w:pPr>
              <w:pStyle w:val="11"/>
              <w:spacing w:line="360" w:lineRule="exact"/>
              <w:jc w:val="center"/>
              <w:rPr>
                <w:rFonts w:hint="eastAsia" w:ascii="仿宋" w:hAnsi="仿宋" w:eastAsia="仿宋" w:cs="仿宋"/>
                <w:b/>
                <w:bCs/>
                <w:sz w:val="24"/>
                <w:szCs w:val="24"/>
              </w:rPr>
            </w:pPr>
            <w:r>
              <w:rPr>
                <w:rFonts w:hint="eastAsia" w:ascii="仿宋" w:hAnsi="仿宋" w:eastAsia="仿宋" w:cs="仿宋"/>
                <w:color w:val="auto"/>
                <w:sz w:val="28"/>
                <w:szCs w:val="28"/>
              </w:rPr>
              <w:t>★</w:t>
            </w:r>
            <w:r>
              <w:rPr>
                <w:rFonts w:hint="eastAsia" w:ascii="仿宋" w:hAnsi="仿宋" w:eastAsia="仿宋" w:cs="仿宋"/>
                <w:b/>
                <w:bCs/>
                <w:sz w:val="24"/>
                <w:szCs w:val="24"/>
              </w:rPr>
              <w:t>采购预算</w:t>
            </w:r>
          </w:p>
          <w:p w14:paraId="3466B489">
            <w:pPr>
              <w:pStyle w:val="11"/>
              <w:spacing w:line="360" w:lineRule="exact"/>
              <w:jc w:val="center"/>
              <w:rPr>
                <w:rFonts w:hint="eastAsia" w:ascii="仿宋" w:hAnsi="仿宋" w:eastAsia="仿宋" w:cs="仿宋"/>
                <w:b/>
                <w:color w:val="auto"/>
                <w:szCs w:val="28"/>
                <w:vertAlign w:val="baseline"/>
              </w:rPr>
            </w:pPr>
            <w:r>
              <w:rPr>
                <w:rFonts w:hint="eastAsia" w:ascii="仿宋" w:hAnsi="仿宋" w:eastAsia="仿宋" w:cs="仿宋"/>
                <w:b/>
                <w:bCs/>
                <w:sz w:val="24"/>
                <w:szCs w:val="24"/>
              </w:rPr>
              <w:t>（万元）</w:t>
            </w:r>
          </w:p>
          <w:p w14:paraId="21B8D85F">
            <w:pPr>
              <w:pStyle w:val="11"/>
              <w:spacing w:line="36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备注</w:t>
            </w:r>
          </w:p>
        </w:tc>
      </w:tr>
      <w:tr w14:paraId="110E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trPr>
        <w:tc>
          <w:tcPr>
            <w:tcW w:w="1728" w:type="dxa"/>
            <w:vMerge w:val="restart"/>
            <w:vAlign w:val="center"/>
          </w:tcPr>
          <w:p w14:paraId="196FFD31">
            <w:pPr>
              <w:pStyle w:val="9"/>
              <w:spacing w:line="360" w:lineRule="auto"/>
              <w:jc w:val="center"/>
              <w:rPr>
                <w:rFonts w:hint="eastAsia" w:ascii="仿宋" w:hAnsi="仿宋" w:eastAsia="仿宋" w:cs="仿宋"/>
                <w:b/>
                <w:color w:val="auto"/>
                <w:szCs w:val="28"/>
                <w:highlight w:val="yellow"/>
                <w:vertAlign w:val="baseline"/>
              </w:rPr>
            </w:pPr>
            <w:r>
              <w:rPr>
                <w:rFonts w:hint="eastAsia" w:ascii="仿宋" w:hAnsi="仿宋" w:eastAsia="仿宋" w:cs="仿宋"/>
                <w:sz w:val="28"/>
                <w:szCs w:val="28"/>
                <w:highlight w:val="none"/>
              </w:rPr>
              <w:t>广州市越秀区人民政府</w:t>
            </w:r>
            <w:r>
              <w:rPr>
                <w:rFonts w:hint="eastAsia" w:ascii="仿宋" w:hAnsi="仿宋" w:eastAsia="仿宋" w:cs="仿宋"/>
                <w:sz w:val="28"/>
                <w:szCs w:val="28"/>
                <w:highlight w:val="none"/>
                <w:lang w:val="en-US" w:eastAsia="zh-CN"/>
              </w:rPr>
              <w:t>华乐街</w:t>
            </w:r>
            <w:r>
              <w:rPr>
                <w:rFonts w:hint="eastAsia" w:ascii="仿宋" w:hAnsi="仿宋" w:eastAsia="仿宋" w:cs="仿宋"/>
                <w:sz w:val="28"/>
                <w:szCs w:val="28"/>
                <w:highlight w:val="none"/>
              </w:rPr>
              <w:t>道办事处居家</w:t>
            </w:r>
            <w:r>
              <w:rPr>
                <w:rFonts w:hint="eastAsia" w:ascii="仿宋" w:hAnsi="仿宋" w:eastAsia="仿宋" w:cs="仿宋"/>
                <w:sz w:val="28"/>
                <w:szCs w:val="28"/>
                <w:highlight w:val="none"/>
                <w:lang w:eastAsia="zh-CN"/>
              </w:rPr>
              <w:t>社区</w:t>
            </w:r>
            <w:r>
              <w:rPr>
                <w:rFonts w:hint="eastAsia" w:ascii="仿宋" w:hAnsi="仿宋" w:eastAsia="仿宋" w:cs="仿宋"/>
                <w:sz w:val="28"/>
                <w:szCs w:val="28"/>
                <w:highlight w:val="none"/>
              </w:rPr>
              <w:t>养老</w:t>
            </w:r>
            <w:r>
              <w:rPr>
                <w:rFonts w:hint="eastAsia" w:ascii="仿宋" w:hAnsi="仿宋" w:eastAsia="仿宋" w:cs="仿宋"/>
                <w:sz w:val="28"/>
                <w:szCs w:val="28"/>
                <w:highlight w:val="none"/>
                <w:lang w:eastAsia="zh-CN"/>
              </w:rPr>
              <w:t>服务</w:t>
            </w:r>
            <w:r>
              <w:rPr>
                <w:rFonts w:hint="eastAsia" w:ascii="仿宋" w:hAnsi="仿宋" w:eastAsia="仿宋" w:cs="仿宋"/>
                <w:sz w:val="28"/>
                <w:szCs w:val="28"/>
                <w:highlight w:val="none"/>
              </w:rPr>
              <w:t>项目</w:t>
            </w:r>
          </w:p>
        </w:tc>
        <w:tc>
          <w:tcPr>
            <w:tcW w:w="2064" w:type="dxa"/>
            <w:vAlign w:val="center"/>
          </w:tcPr>
          <w:p w14:paraId="155D8084">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街综合养老服务中心</w:t>
            </w:r>
          </w:p>
          <w:p w14:paraId="1A5B98E0">
            <w:pPr>
              <w:pStyle w:val="16"/>
              <w:keepNext w:val="0"/>
              <w:tabs>
                <w:tab w:val="left" w:pos="360"/>
              </w:tabs>
              <w:adjustRightInd/>
              <w:spacing w:before="0" w:after="0" w:line="360" w:lineRule="exact"/>
              <w:textAlignment w:val="auto"/>
              <w:rPr>
                <w:rFonts w:hint="eastAsia" w:ascii="仿宋" w:hAnsi="仿宋" w:eastAsia="仿宋" w:cs="仿宋"/>
                <w:b/>
                <w:color w:val="auto"/>
                <w:szCs w:val="28"/>
                <w:highlight w:val="none"/>
                <w:vertAlign w:val="baseline"/>
              </w:rPr>
            </w:pPr>
            <w:r>
              <w:rPr>
                <w:rFonts w:hint="eastAsia" w:ascii="仿宋" w:hAnsi="仿宋" w:eastAsia="仿宋" w:cs="仿宋"/>
                <w:szCs w:val="24"/>
                <w:highlight w:val="none"/>
                <w:lang w:val="en-US" w:eastAsia="zh-CN"/>
              </w:rPr>
              <w:t>（颐康中心）</w:t>
            </w:r>
          </w:p>
        </w:tc>
        <w:tc>
          <w:tcPr>
            <w:tcW w:w="672" w:type="dxa"/>
            <w:vAlign w:val="center"/>
          </w:tcPr>
          <w:p w14:paraId="42CB18CA">
            <w:pPr>
              <w:pStyle w:val="16"/>
              <w:keepNext w:val="0"/>
              <w:tabs>
                <w:tab w:val="left" w:pos="360"/>
              </w:tabs>
              <w:adjustRightInd/>
              <w:spacing w:before="0" w:after="0" w:line="360" w:lineRule="exact"/>
              <w:textAlignment w:val="auto"/>
              <w:rPr>
                <w:rFonts w:hint="eastAsia" w:ascii="仿宋" w:hAnsi="仿宋" w:eastAsia="仿宋" w:cs="仿宋"/>
                <w:b/>
                <w:color w:val="auto"/>
                <w:szCs w:val="28"/>
                <w:highlight w:val="none"/>
                <w:vertAlign w:val="baseline"/>
              </w:rPr>
            </w:pPr>
            <w:r>
              <w:rPr>
                <w:rFonts w:hint="eastAsia" w:ascii="仿宋" w:hAnsi="仿宋" w:eastAsia="仿宋" w:cs="仿宋"/>
                <w:szCs w:val="24"/>
                <w:highlight w:val="none"/>
              </w:rPr>
              <w:t>1</w:t>
            </w:r>
          </w:p>
        </w:tc>
        <w:tc>
          <w:tcPr>
            <w:tcW w:w="1428" w:type="dxa"/>
            <w:vMerge w:val="restart"/>
            <w:vAlign w:val="center"/>
          </w:tcPr>
          <w:p w14:paraId="2B1F9B8C">
            <w:pPr>
              <w:pStyle w:val="16"/>
              <w:keepNext w:val="0"/>
              <w:tabs>
                <w:tab w:val="left" w:pos="360"/>
              </w:tabs>
              <w:adjustRightInd/>
              <w:spacing w:before="0" w:after="0" w:line="360" w:lineRule="exact"/>
              <w:textAlignment w:val="auto"/>
              <w:rPr>
                <w:rFonts w:hint="eastAsia" w:ascii="仿宋" w:hAnsi="仿宋" w:eastAsia="仿宋" w:cs="仿宋"/>
                <w:b/>
                <w:color w:val="auto"/>
                <w:szCs w:val="28"/>
                <w:highlight w:val="none"/>
                <w:vertAlign w:val="baseline"/>
              </w:rPr>
            </w:pPr>
            <w:r>
              <w:rPr>
                <w:rFonts w:hint="eastAsia" w:ascii="仿宋" w:hAnsi="仿宋" w:eastAsia="仿宋" w:cs="仿宋"/>
                <w:color w:val="auto"/>
                <w:szCs w:val="24"/>
                <w:highlight w:val="none"/>
                <w:lang w:val="en-US" w:eastAsia="zh-CN"/>
              </w:rPr>
              <w:t>7640</w:t>
            </w:r>
            <w:r>
              <w:rPr>
                <w:rFonts w:hint="eastAsia" w:ascii="仿宋" w:hAnsi="仿宋" w:eastAsia="仿宋" w:cs="仿宋"/>
                <w:color w:val="auto"/>
                <w:szCs w:val="24"/>
                <w:highlight w:val="none"/>
              </w:rPr>
              <w:t>小时</w:t>
            </w:r>
          </w:p>
        </w:tc>
        <w:tc>
          <w:tcPr>
            <w:tcW w:w="1596" w:type="dxa"/>
            <w:vMerge w:val="restart"/>
            <w:vAlign w:val="center"/>
          </w:tcPr>
          <w:p w14:paraId="6FAA3866">
            <w:pPr>
              <w:pStyle w:val="16"/>
              <w:keepNext w:val="0"/>
              <w:tabs>
                <w:tab w:val="left" w:pos="360"/>
              </w:tabs>
              <w:adjustRightInd/>
              <w:spacing w:before="0" w:after="0" w:line="360" w:lineRule="exact"/>
              <w:textAlignment w:val="auto"/>
              <w:rPr>
                <w:rFonts w:hint="eastAsia" w:ascii="仿宋" w:hAnsi="仿宋" w:eastAsia="仿宋" w:cs="仿宋"/>
                <w:b/>
                <w:color w:val="auto"/>
                <w:szCs w:val="28"/>
                <w:highlight w:val="none"/>
                <w:vertAlign w:val="baseline"/>
              </w:rPr>
            </w:pPr>
            <w:r>
              <w:rPr>
                <w:rFonts w:hint="eastAsia" w:ascii="仿宋" w:hAnsi="仿宋" w:eastAsia="仿宋" w:cs="仿宋"/>
                <w:color w:val="auto"/>
                <w:szCs w:val="24"/>
                <w:highlight w:val="none"/>
                <w:lang w:val="en-US" w:eastAsia="zh-CN"/>
              </w:rPr>
              <w:t>11320</w:t>
            </w:r>
            <w:r>
              <w:rPr>
                <w:rFonts w:hint="eastAsia" w:ascii="仿宋" w:hAnsi="仿宋" w:eastAsia="仿宋" w:cs="仿宋"/>
                <w:color w:val="auto"/>
                <w:szCs w:val="24"/>
                <w:highlight w:val="none"/>
              </w:rPr>
              <w:t>小时</w:t>
            </w:r>
          </w:p>
        </w:tc>
        <w:tc>
          <w:tcPr>
            <w:tcW w:w="1992" w:type="dxa"/>
            <w:vAlign w:val="center"/>
          </w:tcPr>
          <w:p w14:paraId="0BB31329">
            <w:pPr>
              <w:pStyle w:val="16"/>
              <w:keepNext w:val="0"/>
              <w:tabs>
                <w:tab w:val="left" w:pos="360"/>
              </w:tabs>
              <w:adjustRightInd/>
              <w:spacing w:before="0" w:after="0" w:line="360" w:lineRule="exact"/>
              <w:jc w:val="center"/>
              <w:textAlignment w:val="auto"/>
              <w:rPr>
                <w:rFonts w:hint="default" w:ascii="仿宋" w:hAnsi="仿宋" w:eastAsia="仿宋" w:cs="仿宋"/>
                <w:color w:val="auto"/>
                <w:szCs w:val="24"/>
                <w:highlight w:val="yellow"/>
                <w:lang w:val="en-US" w:eastAsia="zh-CN"/>
              </w:rPr>
            </w:pPr>
            <w:r>
              <w:rPr>
                <w:rFonts w:hint="eastAsia" w:ascii="仿宋" w:hAnsi="仿宋" w:eastAsia="仿宋" w:cs="仿宋"/>
                <w:color w:val="auto"/>
                <w:szCs w:val="24"/>
                <w:highlight w:val="none"/>
                <w:lang w:val="en-US" w:eastAsia="zh-CN"/>
              </w:rPr>
              <w:t>29.30万元</w:t>
            </w:r>
          </w:p>
        </w:tc>
      </w:tr>
      <w:tr w14:paraId="394A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728" w:type="dxa"/>
            <w:vMerge w:val="continue"/>
          </w:tcPr>
          <w:p w14:paraId="48622B61">
            <w:pPr>
              <w:pStyle w:val="9"/>
              <w:spacing w:line="360" w:lineRule="auto"/>
              <w:rPr>
                <w:rFonts w:hint="eastAsia" w:ascii="仿宋" w:hAnsi="仿宋" w:eastAsia="仿宋" w:cs="仿宋"/>
                <w:szCs w:val="24"/>
                <w:highlight w:val="yellow"/>
              </w:rPr>
            </w:pPr>
          </w:p>
        </w:tc>
        <w:tc>
          <w:tcPr>
            <w:tcW w:w="2064" w:type="dxa"/>
            <w:vAlign w:val="center"/>
          </w:tcPr>
          <w:p w14:paraId="0DD97B25">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社区颐康服务站</w:t>
            </w:r>
          </w:p>
        </w:tc>
        <w:tc>
          <w:tcPr>
            <w:tcW w:w="672" w:type="dxa"/>
            <w:vAlign w:val="center"/>
          </w:tcPr>
          <w:p w14:paraId="39D6DCC0">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8</w:t>
            </w:r>
          </w:p>
        </w:tc>
        <w:tc>
          <w:tcPr>
            <w:tcW w:w="1428" w:type="dxa"/>
            <w:vMerge w:val="continue"/>
            <w:vAlign w:val="center"/>
          </w:tcPr>
          <w:p w14:paraId="08DC33C5">
            <w:pPr>
              <w:pStyle w:val="16"/>
              <w:keepNext w:val="0"/>
              <w:tabs>
                <w:tab w:val="left" w:pos="360"/>
              </w:tabs>
              <w:adjustRightInd/>
              <w:spacing w:before="0" w:after="0" w:line="360" w:lineRule="exact"/>
              <w:textAlignment w:val="auto"/>
              <w:rPr>
                <w:rFonts w:hint="eastAsia" w:ascii="仿宋" w:hAnsi="仿宋" w:eastAsia="仿宋" w:cs="仿宋"/>
                <w:color w:val="auto"/>
                <w:szCs w:val="24"/>
                <w:highlight w:val="yellow"/>
                <w:lang w:val="en-US" w:eastAsia="zh-CN"/>
              </w:rPr>
            </w:pPr>
          </w:p>
        </w:tc>
        <w:tc>
          <w:tcPr>
            <w:tcW w:w="1596" w:type="dxa"/>
            <w:vMerge w:val="continue"/>
            <w:vAlign w:val="center"/>
          </w:tcPr>
          <w:p w14:paraId="28401964">
            <w:pPr>
              <w:pStyle w:val="16"/>
              <w:keepNext w:val="0"/>
              <w:tabs>
                <w:tab w:val="left" w:pos="360"/>
              </w:tabs>
              <w:adjustRightInd/>
              <w:spacing w:before="0" w:after="0" w:line="360" w:lineRule="exact"/>
              <w:textAlignment w:val="auto"/>
              <w:rPr>
                <w:rFonts w:hint="eastAsia" w:ascii="仿宋" w:hAnsi="仿宋" w:eastAsia="仿宋" w:cs="仿宋"/>
                <w:color w:val="auto"/>
                <w:szCs w:val="24"/>
                <w:highlight w:val="yellow"/>
                <w:lang w:val="en-US" w:eastAsia="zh-CN"/>
              </w:rPr>
            </w:pPr>
          </w:p>
        </w:tc>
        <w:tc>
          <w:tcPr>
            <w:tcW w:w="1992" w:type="dxa"/>
            <w:vAlign w:val="center"/>
          </w:tcPr>
          <w:p w14:paraId="553FB1F3">
            <w:pPr>
              <w:pStyle w:val="16"/>
              <w:keepNext w:val="0"/>
              <w:tabs>
                <w:tab w:val="left" w:pos="360"/>
              </w:tabs>
              <w:adjustRightInd/>
              <w:spacing w:before="0" w:after="0" w:line="360" w:lineRule="exact"/>
              <w:jc w:val="both"/>
              <w:textAlignment w:val="auto"/>
              <w:rPr>
                <w:rFonts w:hint="eastAsia" w:ascii="仿宋" w:hAnsi="仿宋" w:eastAsia="仿宋" w:cs="仿宋"/>
                <w:color w:val="auto"/>
                <w:szCs w:val="24"/>
                <w:highlight w:val="yellow"/>
                <w:lang w:val="en-US" w:eastAsia="zh-CN"/>
              </w:rPr>
            </w:pPr>
            <w:r>
              <w:rPr>
                <w:rFonts w:hint="eastAsia" w:ascii="仿宋" w:hAnsi="仿宋" w:eastAsia="仿宋" w:cs="仿宋"/>
                <w:color w:val="auto"/>
                <w:szCs w:val="24"/>
                <w:highlight w:val="none"/>
                <w:lang w:val="en-US" w:eastAsia="zh-CN"/>
              </w:rPr>
              <w:t>以市、区民政部门下拨经费为准</w:t>
            </w:r>
          </w:p>
        </w:tc>
      </w:tr>
      <w:tr w14:paraId="69C01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728" w:type="dxa"/>
            <w:vMerge w:val="continue"/>
          </w:tcPr>
          <w:p w14:paraId="4AE560B4">
            <w:pPr>
              <w:pStyle w:val="9"/>
              <w:spacing w:line="360" w:lineRule="auto"/>
              <w:rPr>
                <w:rFonts w:hint="eastAsia" w:ascii="仿宋" w:hAnsi="仿宋" w:eastAsia="仿宋" w:cs="仿宋"/>
                <w:szCs w:val="24"/>
                <w:highlight w:val="yellow"/>
              </w:rPr>
            </w:pPr>
          </w:p>
        </w:tc>
        <w:tc>
          <w:tcPr>
            <w:tcW w:w="2064" w:type="dxa"/>
            <w:vAlign w:val="center"/>
          </w:tcPr>
          <w:p w14:paraId="06F94948">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eastAsia="zh-CN"/>
              </w:rPr>
            </w:pPr>
            <w:r>
              <w:rPr>
                <w:rFonts w:hint="eastAsia" w:ascii="仿宋" w:hAnsi="仿宋" w:eastAsia="仿宋" w:cs="仿宋"/>
                <w:szCs w:val="24"/>
                <w:highlight w:val="none"/>
                <w:lang w:eastAsia="zh-CN"/>
              </w:rPr>
              <w:t>长者饭堂</w:t>
            </w:r>
          </w:p>
        </w:tc>
        <w:tc>
          <w:tcPr>
            <w:tcW w:w="672" w:type="dxa"/>
            <w:vAlign w:val="center"/>
          </w:tcPr>
          <w:p w14:paraId="3260E4C5">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6</w:t>
            </w:r>
          </w:p>
        </w:tc>
        <w:tc>
          <w:tcPr>
            <w:tcW w:w="1428" w:type="dxa"/>
            <w:vMerge w:val="continue"/>
            <w:vAlign w:val="center"/>
          </w:tcPr>
          <w:p w14:paraId="7215027B">
            <w:pPr>
              <w:pStyle w:val="16"/>
              <w:keepNext w:val="0"/>
              <w:tabs>
                <w:tab w:val="left" w:pos="360"/>
              </w:tabs>
              <w:adjustRightInd/>
              <w:spacing w:before="0" w:after="0" w:line="360" w:lineRule="exact"/>
              <w:textAlignment w:val="auto"/>
              <w:rPr>
                <w:rFonts w:hint="eastAsia" w:ascii="仿宋" w:hAnsi="仿宋" w:eastAsia="仿宋" w:cs="仿宋"/>
                <w:szCs w:val="24"/>
                <w:highlight w:val="yellow"/>
                <w:lang w:val="en-US" w:eastAsia="zh-CN"/>
              </w:rPr>
            </w:pPr>
          </w:p>
        </w:tc>
        <w:tc>
          <w:tcPr>
            <w:tcW w:w="1596" w:type="dxa"/>
            <w:vMerge w:val="continue"/>
            <w:vAlign w:val="center"/>
          </w:tcPr>
          <w:p w14:paraId="224A6D43">
            <w:pPr>
              <w:pStyle w:val="16"/>
              <w:keepNext w:val="0"/>
              <w:tabs>
                <w:tab w:val="left" w:pos="360"/>
              </w:tabs>
              <w:adjustRightInd/>
              <w:spacing w:before="0" w:after="0" w:line="360" w:lineRule="exact"/>
              <w:textAlignment w:val="auto"/>
              <w:rPr>
                <w:rFonts w:hint="eastAsia" w:ascii="仿宋" w:hAnsi="仿宋" w:eastAsia="仿宋" w:cs="仿宋"/>
                <w:szCs w:val="24"/>
                <w:highlight w:val="yellow"/>
                <w:lang w:val="en-US" w:eastAsia="zh-CN"/>
              </w:rPr>
            </w:pPr>
          </w:p>
        </w:tc>
        <w:tc>
          <w:tcPr>
            <w:tcW w:w="1992" w:type="dxa"/>
            <w:vAlign w:val="center"/>
          </w:tcPr>
          <w:p w14:paraId="572BD915">
            <w:pPr>
              <w:pStyle w:val="16"/>
              <w:keepNext w:val="0"/>
              <w:tabs>
                <w:tab w:val="left" w:pos="360"/>
              </w:tabs>
              <w:adjustRightInd/>
              <w:spacing w:before="0" w:after="0" w:line="360" w:lineRule="exact"/>
              <w:jc w:val="both"/>
              <w:textAlignment w:val="auto"/>
              <w:rPr>
                <w:rFonts w:hint="default" w:ascii="仿宋" w:hAnsi="仿宋" w:eastAsia="仿宋" w:cs="仿宋"/>
                <w:szCs w:val="24"/>
                <w:highlight w:val="yellow"/>
                <w:lang w:val="en-US" w:eastAsia="zh-CN"/>
              </w:rPr>
            </w:pPr>
            <w:r>
              <w:rPr>
                <w:rFonts w:hint="eastAsia" w:ascii="仿宋" w:hAnsi="仿宋" w:eastAsia="仿宋" w:cs="仿宋"/>
                <w:szCs w:val="24"/>
                <w:highlight w:val="none"/>
                <w:lang w:val="en-US" w:eastAsia="zh-CN"/>
              </w:rPr>
              <w:t>以市、区民政部门下拨经费为准</w:t>
            </w:r>
          </w:p>
        </w:tc>
      </w:tr>
    </w:tbl>
    <w:p w14:paraId="42269CCF">
      <w:pPr>
        <w:pStyle w:val="5"/>
        <w:widowControl/>
        <w:spacing w:beforeAutospacing="0" w:afterAutospacing="0" w:line="500" w:lineRule="exact"/>
        <w:ind w:firstLine="420"/>
        <w:jc w:val="both"/>
        <w:rPr>
          <w:rFonts w:ascii="仿宋_GB2312" w:eastAsia="仿宋_GB2312"/>
          <w:color w:val="auto"/>
        </w:rPr>
      </w:pPr>
      <w:r>
        <w:rPr>
          <w:rFonts w:hint="eastAsia" w:ascii="仿宋_GB2312" w:hAnsi="宋体" w:eastAsia="仿宋_GB2312" w:cs="宋体"/>
          <w:color w:val="auto"/>
          <w:shd w:val="clear" w:color="auto" w:fill="FFFFFF"/>
        </w:rPr>
        <w:t>★资金来源：财政拨款</w:t>
      </w:r>
      <w:r>
        <w:rPr>
          <w:rFonts w:hint="eastAsia" w:ascii="仿宋_GB2312" w:hAnsi="宋体" w:eastAsia="仿宋_GB2312" w:cs="宋体"/>
          <w:color w:val="auto"/>
          <w:shd w:val="clear" w:color="auto" w:fill="FFFFFF"/>
          <w:lang w:eastAsia="zh-CN"/>
        </w:rPr>
        <w:t>，如因财政拨款未到帐或法律法规政策调整，导致采购人逾期付款或未能付款，则双方合同自动终止，采购人无需承担责任</w:t>
      </w:r>
      <w:r>
        <w:rPr>
          <w:rFonts w:hint="eastAsia" w:ascii="仿宋_GB2312" w:hAnsi="宋体" w:eastAsia="仿宋_GB2312" w:cs="宋体"/>
          <w:color w:val="auto"/>
          <w:shd w:val="clear" w:color="auto" w:fill="FFFFFF"/>
        </w:rPr>
        <w:t>。投标人必须对本项目整体内容进行响应，只对本项目部分内容进行响应的将被视为无效响应，投标的计划服务总指标低于或高于本项目规定的服务总指标（最低指标、最高指标）的也将视为无效响应。</w:t>
      </w:r>
    </w:p>
    <w:p w14:paraId="4E42FEC2">
      <w:pPr>
        <w:rPr>
          <w:rFonts w:hint="eastAsia" w:ascii="仿宋" w:hAnsi="仿宋" w:eastAsia="仿宋" w:cs="仿宋"/>
        </w:rPr>
      </w:pPr>
    </w:p>
    <w:p w14:paraId="3773E3D5">
      <w:pPr>
        <w:spacing w:line="240" w:lineRule="exact"/>
        <w:ind w:left="120"/>
        <w:rPr>
          <w:rFonts w:hint="eastAsia" w:ascii="仿宋" w:hAnsi="仿宋" w:eastAsia="仿宋" w:cs="仿宋"/>
          <w:b/>
          <w:sz w:val="24"/>
          <w:szCs w:val="28"/>
        </w:rPr>
      </w:pPr>
    </w:p>
    <w:p w14:paraId="317462AC">
      <w:pPr>
        <w:spacing w:line="240" w:lineRule="exact"/>
        <w:ind w:left="120"/>
        <w:jc w:val="center"/>
        <w:rPr>
          <w:rFonts w:hint="eastAsia" w:ascii="仿宋" w:hAnsi="仿宋" w:eastAsia="仿宋" w:cs="仿宋"/>
          <w:b/>
          <w:sz w:val="24"/>
          <w:szCs w:val="28"/>
        </w:rPr>
      </w:pPr>
      <w:r>
        <w:rPr>
          <w:rFonts w:hint="eastAsia" w:ascii="仿宋" w:hAnsi="仿宋" w:eastAsia="仿宋" w:cs="仿宋"/>
          <w:b/>
          <w:sz w:val="24"/>
          <w:szCs w:val="28"/>
        </w:rPr>
        <w:t>表 2 服务资助经费一览表</w:t>
      </w:r>
    </w:p>
    <w:p w14:paraId="6AA08DFD">
      <w:pPr>
        <w:spacing w:line="240" w:lineRule="exact"/>
        <w:ind w:left="120"/>
        <w:rPr>
          <w:rFonts w:hint="eastAsia" w:ascii="仿宋" w:hAnsi="仿宋" w:eastAsia="仿宋" w:cs="仿宋"/>
          <w:b/>
          <w:sz w:val="24"/>
          <w:szCs w:val="28"/>
        </w:rPr>
      </w:pP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379"/>
        <w:gridCol w:w="2939"/>
      </w:tblGrid>
      <w:tr w14:paraId="578F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0" w:type="dxa"/>
            <w:vAlign w:val="center"/>
          </w:tcPr>
          <w:p w14:paraId="1195814C">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资助对象类型</w:t>
            </w:r>
          </w:p>
        </w:tc>
        <w:tc>
          <w:tcPr>
            <w:tcW w:w="3379" w:type="dxa"/>
            <w:vAlign w:val="center"/>
          </w:tcPr>
          <w:p w14:paraId="050D1BF5">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服务人数（约）</w:t>
            </w:r>
          </w:p>
        </w:tc>
        <w:tc>
          <w:tcPr>
            <w:tcW w:w="2939" w:type="dxa"/>
            <w:vAlign w:val="center"/>
          </w:tcPr>
          <w:p w14:paraId="396C1343">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资助金额（人/元/月）</w:t>
            </w:r>
          </w:p>
        </w:tc>
      </w:tr>
      <w:tr w14:paraId="5BFB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0" w:type="dxa"/>
            <w:vAlign w:val="center"/>
          </w:tcPr>
          <w:p w14:paraId="127B7168">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A类</w:t>
            </w:r>
          </w:p>
        </w:tc>
        <w:tc>
          <w:tcPr>
            <w:tcW w:w="3379" w:type="dxa"/>
            <w:vAlign w:val="center"/>
          </w:tcPr>
          <w:p w14:paraId="085B89D7">
            <w:pPr>
              <w:pStyle w:val="11"/>
              <w:spacing w:line="36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p>
        </w:tc>
        <w:tc>
          <w:tcPr>
            <w:tcW w:w="2939" w:type="dxa"/>
            <w:vAlign w:val="center"/>
          </w:tcPr>
          <w:p w14:paraId="0BA5C8A0">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600</w:t>
            </w:r>
          </w:p>
        </w:tc>
      </w:tr>
      <w:tr w14:paraId="15A28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0" w:type="dxa"/>
            <w:vAlign w:val="center"/>
          </w:tcPr>
          <w:p w14:paraId="411A533C">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B类</w:t>
            </w:r>
          </w:p>
        </w:tc>
        <w:tc>
          <w:tcPr>
            <w:tcW w:w="3379" w:type="dxa"/>
            <w:vAlign w:val="center"/>
          </w:tcPr>
          <w:p w14:paraId="494C97AB">
            <w:pPr>
              <w:pStyle w:val="11"/>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38</w:t>
            </w:r>
          </w:p>
        </w:tc>
        <w:tc>
          <w:tcPr>
            <w:tcW w:w="2939" w:type="dxa"/>
            <w:vAlign w:val="center"/>
          </w:tcPr>
          <w:p w14:paraId="0E645BC4">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400</w:t>
            </w:r>
          </w:p>
        </w:tc>
      </w:tr>
      <w:tr w14:paraId="425A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60" w:type="dxa"/>
            <w:vAlign w:val="center"/>
          </w:tcPr>
          <w:p w14:paraId="43E47082">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C类</w:t>
            </w:r>
          </w:p>
        </w:tc>
        <w:tc>
          <w:tcPr>
            <w:tcW w:w="3379" w:type="dxa"/>
            <w:vAlign w:val="center"/>
          </w:tcPr>
          <w:p w14:paraId="20E1A436">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0</w:t>
            </w:r>
          </w:p>
        </w:tc>
        <w:tc>
          <w:tcPr>
            <w:tcW w:w="2939" w:type="dxa"/>
            <w:vAlign w:val="center"/>
          </w:tcPr>
          <w:p w14:paraId="41A1CE45">
            <w:pPr>
              <w:pStyle w:val="11"/>
              <w:spacing w:line="360" w:lineRule="exact"/>
              <w:jc w:val="center"/>
              <w:rPr>
                <w:rFonts w:hint="eastAsia" w:ascii="仿宋" w:hAnsi="仿宋" w:eastAsia="仿宋" w:cs="仿宋"/>
                <w:sz w:val="24"/>
                <w:szCs w:val="24"/>
              </w:rPr>
            </w:pPr>
            <w:r>
              <w:rPr>
                <w:rFonts w:hint="eastAsia" w:ascii="仿宋" w:hAnsi="仿宋" w:eastAsia="仿宋" w:cs="仿宋"/>
                <w:sz w:val="24"/>
                <w:szCs w:val="24"/>
              </w:rPr>
              <w:t>200</w:t>
            </w:r>
          </w:p>
        </w:tc>
      </w:tr>
    </w:tbl>
    <w:p w14:paraId="22A99941">
      <w:pPr>
        <w:spacing w:line="240" w:lineRule="exact"/>
        <w:rPr>
          <w:rFonts w:hint="eastAsia" w:ascii="仿宋" w:hAnsi="仿宋" w:eastAsia="仿宋" w:cs="仿宋"/>
          <w:b/>
          <w:sz w:val="24"/>
          <w:szCs w:val="28"/>
        </w:rPr>
      </w:pPr>
    </w:p>
    <w:p w14:paraId="32591D4C">
      <w:pPr>
        <w:spacing w:line="360" w:lineRule="auto"/>
        <w:rPr>
          <w:rFonts w:hint="eastAsia" w:ascii="仿宋" w:hAnsi="仿宋" w:eastAsia="仿宋" w:cs="仿宋"/>
          <w:sz w:val="21"/>
          <w:szCs w:val="21"/>
        </w:rPr>
      </w:pPr>
      <w:r>
        <w:rPr>
          <w:rFonts w:hint="eastAsia" w:ascii="仿宋" w:hAnsi="仿宋" w:eastAsia="仿宋" w:cs="仿宋"/>
          <w:sz w:val="21"/>
          <w:szCs w:val="21"/>
        </w:rPr>
        <w:t>（注：1.服务资助对象类型均对应《广州市社区居家养老服务管理办法》第二十六条的资助对象类型，其中A类资助对象对应第一类资助对象中重度失能的，B类资助对象对应第一类资助对象中非重度失能的，C类资助对象对应第二类资助对象；2.</w:t>
      </w:r>
      <w:r>
        <w:rPr>
          <w:rFonts w:hint="eastAsia" w:ascii="仿宋" w:hAnsi="仿宋" w:eastAsia="仿宋" w:cs="仿宋"/>
          <w:sz w:val="21"/>
          <w:szCs w:val="21"/>
          <w:lang w:val="en-US" w:eastAsia="zh-CN"/>
        </w:rPr>
        <w:t>资助对象人数以及</w:t>
      </w:r>
      <w:r>
        <w:rPr>
          <w:rFonts w:hint="eastAsia" w:ascii="仿宋" w:hAnsi="仿宋" w:eastAsia="仿宋" w:cs="仿宋"/>
          <w:sz w:val="21"/>
          <w:szCs w:val="21"/>
        </w:rPr>
        <w:t>服务资助经费</w:t>
      </w:r>
      <w:r>
        <w:rPr>
          <w:rFonts w:hint="eastAsia" w:ascii="仿宋" w:hAnsi="仿宋" w:eastAsia="仿宋" w:cs="仿宋"/>
          <w:sz w:val="21"/>
          <w:szCs w:val="21"/>
          <w:lang w:val="en-US" w:eastAsia="zh-CN"/>
        </w:rPr>
        <w:t>动态变动，</w:t>
      </w:r>
      <w:r>
        <w:rPr>
          <w:rFonts w:hint="eastAsia" w:ascii="仿宋" w:hAnsi="仿宋" w:eastAsia="仿宋" w:cs="仿宋"/>
          <w:sz w:val="21"/>
          <w:szCs w:val="21"/>
        </w:rPr>
        <w:t>根据实际服务情况进行结算。）</w:t>
      </w:r>
    </w:p>
    <w:p w14:paraId="2818531C">
      <w:pPr>
        <w:spacing w:line="360" w:lineRule="auto"/>
        <w:rPr>
          <w:rFonts w:hint="eastAsia" w:ascii="仿宋" w:hAnsi="仿宋" w:eastAsia="仿宋" w:cs="仿宋"/>
          <w:sz w:val="21"/>
          <w:szCs w:val="21"/>
        </w:rPr>
      </w:pPr>
    </w:p>
    <w:p w14:paraId="0B9661CA">
      <w:pPr>
        <w:spacing w:line="360" w:lineRule="auto"/>
        <w:rPr>
          <w:rFonts w:hint="eastAsia" w:ascii="仿宋" w:hAnsi="仿宋" w:eastAsia="仿宋" w:cs="仿宋"/>
          <w:sz w:val="21"/>
          <w:szCs w:val="21"/>
        </w:rPr>
      </w:pPr>
    </w:p>
    <w:tbl>
      <w:tblPr>
        <w:tblStyle w:val="6"/>
        <w:tblpPr w:leftFromText="180" w:rightFromText="180" w:vertAnchor="text" w:horzAnchor="page" w:tblpX="1421" w:tblpY="232"/>
        <w:tblOverlap w:val="never"/>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2776"/>
        <w:gridCol w:w="3605"/>
      </w:tblGrid>
      <w:tr w14:paraId="4F22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95" w:type="dxa"/>
            <w:noWrap w:val="0"/>
            <w:vAlign w:val="center"/>
          </w:tcPr>
          <w:p w14:paraId="2E5119C4">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lang w:eastAsia="zh-CN"/>
              </w:rPr>
              <w:t>特困</w:t>
            </w:r>
            <w:r>
              <w:rPr>
                <w:rFonts w:hint="eastAsia" w:ascii="仿宋" w:hAnsi="仿宋" w:eastAsia="仿宋" w:cs="仿宋"/>
                <w:b/>
                <w:bCs/>
                <w:sz w:val="24"/>
                <w:szCs w:val="24"/>
              </w:rPr>
              <w:t>资助对象类型</w:t>
            </w:r>
          </w:p>
        </w:tc>
        <w:tc>
          <w:tcPr>
            <w:tcW w:w="2776" w:type="dxa"/>
            <w:noWrap w:val="0"/>
            <w:vAlign w:val="center"/>
          </w:tcPr>
          <w:p w14:paraId="0A5440B1">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服务人数（约）</w:t>
            </w:r>
          </w:p>
        </w:tc>
        <w:tc>
          <w:tcPr>
            <w:tcW w:w="3605" w:type="dxa"/>
            <w:noWrap w:val="0"/>
            <w:vAlign w:val="center"/>
          </w:tcPr>
          <w:p w14:paraId="72D0EB31">
            <w:pPr>
              <w:pStyle w:val="11"/>
              <w:spacing w:line="360" w:lineRule="exact"/>
              <w:jc w:val="center"/>
              <w:rPr>
                <w:rFonts w:hint="eastAsia" w:ascii="仿宋" w:hAnsi="仿宋" w:eastAsia="仿宋" w:cs="仿宋"/>
                <w:b/>
                <w:bCs/>
                <w:sz w:val="24"/>
                <w:szCs w:val="24"/>
              </w:rPr>
            </w:pPr>
            <w:r>
              <w:rPr>
                <w:rFonts w:hint="eastAsia" w:ascii="仿宋" w:hAnsi="仿宋" w:eastAsia="仿宋" w:cs="仿宋"/>
                <w:b/>
                <w:bCs/>
                <w:sz w:val="24"/>
                <w:szCs w:val="24"/>
              </w:rPr>
              <w:t>资助金额（人/元/月）</w:t>
            </w:r>
          </w:p>
        </w:tc>
      </w:tr>
      <w:tr w14:paraId="460B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95" w:type="dxa"/>
            <w:noWrap w:val="0"/>
            <w:vAlign w:val="center"/>
          </w:tcPr>
          <w:p w14:paraId="05A588B7">
            <w:pPr>
              <w:pStyle w:val="11"/>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全失能</w:t>
            </w:r>
          </w:p>
        </w:tc>
        <w:tc>
          <w:tcPr>
            <w:tcW w:w="2776" w:type="dxa"/>
            <w:noWrap w:val="0"/>
            <w:vAlign w:val="center"/>
          </w:tcPr>
          <w:p w14:paraId="6586DBFF">
            <w:pPr>
              <w:pStyle w:val="11"/>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3605" w:type="dxa"/>
            <w:noWrap w:val="0"/>
            <w:vAlign w:val="center"/>
          </w:tcPr>
          <w:p w14:paraId="27DAE468">
            <w:pPr>
              <w:pStyle w:val="11"/>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1380</w:t>
            </w:r>
          </w:p>
        </w:tc>
      </w:tr>
      <w:tr w14:paraId="1E7A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95" w:type="dxa"/>
            <w:noWrap w:val="0"/>
            <w:vAlign w:val="center"/>
          </w:tcPr>
          <w:p w14:paraId="1C18EF4F">
            <w:pPr>
              <w:pStyle w:val="11"/>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半失能</w:t>
            </w:r>
          </w:p>
        </w:tc>
        <w:tc>
          <w:tcPr>
            <w:tcW w:w="2776" w:type="dxa"/>
            <w:noWrap w:val="0"/>
            <w:vAlign w:val="center"/>
          </w:tcPr>
          <w:p w14:paraId="4D519749">
            <w:pPr>
              <w:pStyle w:val="11"/>
              <w:spacing w:line="36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3605" w:type="dxa"/>
            <w:noWrap w:val="0"/>
            <w:vAlign w:val="center"/>
          </w:tcPr>
          <w:p w14:paraId="7C7FF63A">
            <w:pPr>
              <w:pStyle w:val="11"/>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690</w:t>
            </w:r>
          </w:p>
        </w:tc>
      </w:tr>
      <w:tr w14:paraId="65D0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95" w:type="dxa"/>
            <w:noWrap w:val="0"/>
            <w:vAlign w:val="center"/>
          </w:tcPr>
          <w:p w14:paraId="7746B1B9">
            <w:pPr>
              <w:pStyle w:val="11"/>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全自理</w:t>
            </w:r>
          </w:p>
        </w:tc>
        <w:tc>
          <w:tcPr>
            <w:tcW w:w="2776" w:type="dxa"/>
            <w:noWrap w:val="0"/>
            <w:vAlign w:val="center"/>
          </w:tcPr>
          <w:p w14:paraId="6FC06D2C">
            <w:pPr>
              <w:pStyle w:val="11"/>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0</w:t>
            </w:r>
          </w:p>
        </w:tc>
        <w:tc>
          <w:tcPr>
            <w:tcW w:w="3605" w:type="dxa"/>
            <w:noWrap w:val="0"/>
            <w:vAlign w:val="center"/>
          </w:tcPr>
          <w:p w14:paraId="09DFF246">
            <w:pPr>
              <w:pStyle w:val="11"/>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w:t>
            </w:r>
          </w:p>
        </w:tc>
      </w:tr>
    </w:tbl>
    <w:p w14:paraId="1E9D9E96">
      <w:pPr>
        <w:spacing w:line="360" w:lineRule="auto"/>
        <w:jc w:val="both"/>
        <w:rPr>
          <w:rFonts w:hint="eastAsia" w:ascii="仿宋" w:hAnsi="仿宋" w:eastAsia="仿宋" w:cs="仿宋"/>
          <w:sz w:val="21"/>
          <w:szCs w:val="21"/>
        </w:rPr>
      </w:pPr>
    </w:p>
    <w:p w14:paraId="4CDE325A">
      <w:pPr>
        <w:spacing w:line="360" w:lineRule="auto"/>
        <w:jc w:val="both"/>
        <w:rPr>
          <w:rFonts w:hint="eastAsia" w:ascii="仿宋" w:hAnsi="仿宋" w:eastAsia="仿宋" w:cs="仿宋"/>
          <w:sz w:val="21"/>
          <w:szCs w:val="21"/>
          <w:lang w:eastAsia="zh-CN"/>
        </w:rPr>
      </w:pPr>
      <w:r>
        <w:rPr>
          <w:rFonts w:hint="eastAsia" w:ascii="仿宋" w:hAnsi="仿宋" w:eastAsia="仿宋" w:cs="仿宋"/>
          <w:sz w:val="21"/>
          <w:szCs w:val="21"/>
        </w:rPr>
        <w:t>（注：服务资助对象类型均对应最新</w:t>
      </w:r>
      <w:r>
        <w:rPr>
          <w:rFonts w:hint="eastAsia" w:ascii="仿宋" w:hAnsi="仿宋" w:eastAsia="仿宋" w:cs="仿宋"/>
          <w:sz w:val="21"/>
          <w:szCs w:val="21"/>
          <w:lang w:eastAsia="zh-CN"/>
        </w:rPr>
        <w:t>《广州市人民政府办公厅关于落实特困人员救助供养工作的通知》穗府办规</w:t>
      </w:r>
      <w:r>
        <w:rPr>
          <w:rFonts w:hint="eastAsia" w:ascii="仿宋" w:hAnsi="仿宋" w:eastAsia="仿宋" w:cs="仿宋"/>
          <w:sz w:val="21"/>
          <w:szCs w:val="21"/>
          <w:lang w:val="en-US" w:eastAsia="zh-CN"/>
        </w:rPr>
        <w:t>[2023]8号文，第四条生活自理能力评估要求，其中</w:t>
      </w:r>
      <w:r>
        <w:rPr>
          <w:rFonts w:hint="eastAsia" w:ascii="仿宋" w:hAnsi="仿宋" w:eastAsia="仿宋" w:cs="仿宋"/>
          <w:sz w:val="21"/>
          <w:szCs w:val="21"/>
        </w:rPr>
        <w:t>广州市老年人照护需求评估结论为“0 级”的，认定为全自理；评定为“1 级、2 级”的，认定为半自理（半失能）；评定为“3 级、4 级、5 级”的，认定为全护理（失能）。全自理、半自理（半失能）、全护理（失能）特困人员的月人均照料护理标准分别按本市最低工资标准2%、30%、60%确定。</w:t>
      </w:r>
      <w:r>
        <w:rPr>
          <w:rFonts w:hint="eastAsia" w:ascii="仿宋" w:hAnsi="仿宋" w:eastAsia="仿宋" w:cs="仿宋"/>
          <w:sz w:val="21"/>
          <w:szCs w:val="21"/>
          <w:lang w:val="en-US" w:eastAsia="zh-CN"/>
        </w:rPr>
        <w:t>资助对象人数以及</w:t>
      </w:r>
      <w:r>
        <w:rPr>
          <w:rFonts w:hint="eastAsia" w:ascii="仿宋" w:hAnsi="仿宋" w:eastAsia="仿宋" w:cs="仿宋"/>
          <w:sz w:val="21"/>
          <w:szCs w:val="21"/>
        </w:rPr>
        <w:t>服务资助经费</w:t>
      </w:r>
      <w:r>
        <w:rPr>
          <w:rFonts w:hint="eastAsia" w:ascii="仿宋" w:hAnsi="仿宋" w:eastAsia="仿宋" w:cs="仿宋"/>
          <w:sz w:val="21"/>
          <w:szCs w:val="21"/>
          <w:lang w:val="en-US" w:eastAsia="zh-CN"/>
        </w:rPr>
        <w:t>动态变动，</w:t>
      </w:r>
      <w:r>
        <w:rPr>
          <w:rFonts w:hint="eastAsia" w:ascii="仿宋" w:hAnsi="仿宋" w:eastAsia="仿宋" w:cs="仿宋"/>
          <w:sz w:val="21"/>
          <w:szCs w:val="21"/>
        </w:rPr>
        <w:t>根据实际服务情况进行结算。</w:t>
      </w:r>
      <w:r>
        <w:rPr>
          <w:rFonts w:hint="eastAsia" w:ascii="仿宋" w:hAnsi="仿宋" w:eastAsia="仿宋" w:cs="仿宋"/>
          <w:sz w:val="21"/>
          <w:szCs w:val="21"/>
          <w:lang w:eastAsia="zh-CN"/>
        </w:rPr>
        <w:t>）</w:t>
      </w:r>
    </w:p>
    <w:p w14:paraId="2FBD9C69">
      <w:pPr>
        <w:spacing w:line="360" w:lineRule="auto"/>
        <w:ind w:firstLine="420" w:firstLineChars="200"/>
        <w:jc w:val="both"/>
        <w:rPr>
          <w:rFonts w:hint="eastAsia" w:ascii="仿宋" w:hAnsi="仿宋" w:eastAsia="仿宋" w:cs="仿宋"/>
          <w:sz w:val="21"/>
          <w:szCs w:val="21"/>
          <w:lang w:eastAsia="zh-CN"/>
        </w:rPr>
      </w:pPr>
    </w:p>
    <w:p w14:paraId="6F671E3F">
      <w:pPr>
        <w:jc w:val="center"/>
        <w:rPr>
          <w:rFonts w:hint="eastAsia" w:ascii="仿宋" w:hAnsi="仿宋" w:eastAsia="仿宋" w:cs="仿宋"/>
          <w:b/>
          <w:sz w:val="24"/>
          <w:szCs w:val="28"/>
          <w:highlight w:val="none"/>
        </w:rPr>
      </w:pPr>
      <w:r>
        <w:rPr>
          <w:rFonts w:hint="eastAsia" w:ascii="仿宋" w:hAnsi="仿宋" w:eastAsia="仿宋" w:cs="仿宋"/>
          <w:b/>
          <w:sz w:val="24"/>
          <w:szCs w:val="28"/>
          <w:highlight w:val="none"/>
        </w:rPr>
        <w:t>表 3 服务项目补助经费一览表</w:t>
      </w:r>
    </w:p>
    <w:tbl>
      <w:tblPr>
        <w:tblStyle w:val="6"/>
        <w:tblpPr w:leftFromText="180" w:rightFromText="180" w:vertAnchor="text" w:horzAnchor="page" w:tblpX="1402" w:tblpY="366"/>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6"/>
        <w:gridCol w:w="1671"/>
        <w:gridCol w:w="1485"/>
        <w:gridCol w:w="1713"/>
      </w:tblGrid>
      <w:tr w14:paraId="6E35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26" w:type="dxa"/>
          </w:tcPr>
          <w:p w14:paraId="069DC30D">
            <w:pPr>
              <w:pStyle w:val="11"/>
              <w:spacing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补助项目</w:t>
            </w:r>
          </w:p>
          <w:p w14:paraId="297AC1D7">
            <w:pPr>
              <w:pStyle w:val="11"/>
              <w:spacing w:line="360" w:lineRule="exact"/>
              <w:jc w:val="both"/>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rPr>
              <w:t>服务等级</w:t>
            </w:r>
          </w:p>
        </w:tc>
        <w:tc>
          <w:tcPr>
            <w:tcW w:w="1671" w:type="dxa"/>
            <w:vAlign w:val="center"/>
          </w:tcPr>
          <w:p w14:paraId="2B8FF242">
            <w:pPr>
              <w:pStyle w:val="11"/>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优秀</w:t>
            </w:r>
          </w:p>
        </w:tc>
        <w:tc>
          <w:tcPr>
            <w:tcW w:w="1485" w:type="dxa"/>
            <w:vAlign w:val="center"/>
          </w:tcPr>
          <w:p w14:paraId="64CA59DE">
            <w:pPr>
              <w:pStyle w:val="11"/>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良好</w:t>
            </w:r>
          </w:p>
        </w:tc>
        <w:tc>
          <w:tcPr>
            <w:tcW w:w="1713" w:type="dxa"/>
            <w:vAlign w:val="center"/>
          </w:tcPr>
          <w:p w14:paraId="338CDFD5">
            <w:pPr>
              <w:pStyle w:val="11"/>
              <w:spacing w:line="36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合格</w:t>
            </w:r>
          </w:p>
        </w:tc>
      </w:tr>
      <w:tr w14:paraId="58B21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426" w:type="dxa"/>
            <w:vAlign w:val="center"/>
          </w:tcPr>
          <w:p w14:paraId="181DBF12">
            <w:pPr>
              <w:pStyle w:val="11"/>
              <w:spacing w:line="360" w:lineRule="exact"/>
              <w:jc w:val="both"/>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日间托管（每次不少于1小时，半天计次不超过1次，全天不超过2次）</w:t>
            </w:r>
          </w:p>
        </w:tc>
        <w:tc>
          <w:tcPr>
            <w:tcW w:w="1671" w:type="dxa"/>
            <w:vAlign w:val="center"/>
          </w:tcPr>
          <w:p w14:paraId="3303812F">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4</w:t>
            </w:r>
          </w:p>
        </w:tc>
        <w:tc>
          <w:tcPr>
            <w:tcW w:w="1485" w:type="dxa"/>
            <w:vAlign w:val="center"/>
          </w:tcPr>
          <w:p w14:paraId="4C0D73D1">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3</w:t>
            </w:r>
          </w:p>
        </w:tc>
        <w:tc>
          <w:tcPr>
            <w:tcW w:w="1713" w:type="dxa"/>
            <w:vAlign w:val="center"/>
          </w:tcPr>
          <w:p w14:paraId="3B15B43D">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2</w:t>
            </w:r>
          </w:p>
        </w:tc>
      </w:tr>
      <w:tr w14:paraId="669F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426" w:type="dxa"/>
            <w:vAlign w:val="center"/>
          </w:tcPr>
          <w:p w14:paraId="5E09360B">
            <w:pPr>
              <w:pStyle w:val="11"/>
              <w:spacing w:line="360" w:lineRule="exact"/>
              <w:jc w:val="both"/>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康复护理（每次不少于30分钟）</w:t>
            </w:r>
          </w:p>
        </w:tc>
        <w:tc>
          <w:tcPr>
            <w:tcW w:w="1671" w:type="dxa"/>
            <w:vAlign w:val="center"/>
          </w:tcPr>
          <w:p w14:paraId="16F4F927">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4</w:t>
            </w:r>
          </w:p>
        </w:tc>
        <w:tc>
          <w:tcPr>
            <w:tcW w:w="1485" w:type="dxa"/>
            <w:vAlign w:val="center"/>
          </w:tcPr>
          <w:p w14:paraId="59804492">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3</w:t>
            </w:r>
          </w:p>
        </w:tc>
        <w:tc>
          <w:tcPr>
            <w:tcW w:w="1713" w:type="dxa"/>
            <w:vAlign w:val="center"/>
          </w:tcPr>
          <w:p w14:paraId="797904EF">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2</w:t>
            </w:r>
          </w:p>
        </w:tc>
      </w:tr>
      <w:tr w14:paraId="1BDB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4426" w:type="dxa"/>
            <w:vAlign w:val="center"/>
          </w:tcPr>
          <w:p w14:paraId="19D38CF9">
            <w:pPr>
              <w:pStyle w:val="11"/>
              <w:spacing w:line="360" w:lineRule="exact"/>
              <w:jc w:val="both"/>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上门生活照料（每次不少于1小时）</w:t>
            </w:r>
          </w:p>
        </w:tc>
        <w:tc>
          <w:tcPr>
            <w:tcW w:w="1671" w:type="dxa"/>
            <w:vAlign w:val="center"/>
          </w:tcPr>
          <w:p w14:paraId="4FA49A95">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4</w:t>
            </w:r>
          </w:p>
        </w:tc>
        <w:tc>
          <w:tcPr>
            <w:tcW w:w="1485" w:type="dxa"/>
            <w:vAlign w:val="center"/>
          </w:tcPr>
          <w:p w14:paraId="16561943">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3</w:t>
            </w:r>
          </w:p>
        </w:tc>
        <w:tc>
          <w:tcPr>
            <w:tcW w:w="1713" w:type="dxa"/>
            <w:vAlign w:val="center"/>
          </w:tcPr>
          <w:p w14:paraId="14CB48D3">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2</w:t>
            </w:r>
          </w:p>
        </w:tc>
      </w:tr>
      <w:tr w14:paraId="595E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426" w:type="dxa"/>
            <w:vAlign w:val="center"/>
          </w:tcPr>
          <w:p w14:paraId="70C084C2">
            <w:pPr>
              <w:pStyle w:val="11"/>
              <w:spacing w:line="360" w:lineRule="exact"/>
              <w:jc w:val="both"/>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上门医疗</w:t>
            </w:r>
          </w:p>
        </w:tc>
        <w:tc>
          <w:tcPr>
            <w:tcW w:w="1671" w:type="dxa"/>
            <w:vAlign w:val="center"/>
          </w:tcPr>
          <w:p w14:paraId="7F922453">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4</w:t>
            </w:r>
          </w:p>
        </w:tc>
        <w:tc>
          <w:tcPr>
            <w:tcW w:w="1485" w:type="dxa"/>
            <w:vAlign w:val="center"/>
          </w:tcPr>
          <w:p w14:paraId="088C4024">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3</w:t>
            </w:r>
          </w:p>
        </w:tc>
        <w:tc>
          <w:tcPr>
            <w:tcW w:w="1713" w:type="dxa"/>
            <w:vAlign w:val="center"/>
          </w:tcPr>
          <w:p w14:paraId="22BF6A20">
            <w:pPr>
              <w:pStyle w:val="11"/>
              <w:spacing w:line="360" w:lineRule="exact"/>
              <w:jc w:val="center"/>
              <w:rPr>
                <w:rFonts w:hint="eastAsia" w:ascii="仿宋" w:hAnsi="仿宋" w:eastAsia="仿宋" w:cs="仿宋"/>
                <w:spacing w:val="20"/>
                <w:kern w:val="0"/>
                <w:sz w:val="24"/>
                <w:szCs w:val="24"/>
                <w:highlight w:val="none"/>
                <w:lang w:val="en-US" w:eastAsia="zh-CN" w:bidi="ar-SA"/>
              </w:rPr>
            </w:pPr>
            <w:r>
              <w:rPr>
                <w:rFonts w:hint="eastAsia" w:ascii="仿宋" w:hAnsi="仿宋" w:eastAsia="仿宋" w:cs="仿宋"/>
                <w:spacing w:val="20"/>
                <w:kern w:val="0"/>
                <w:sz w:val="24"/>
                <w:szCs w:val="24"/>
                <w:highlight w:val="none"/>
                <w:lang w:val="en-US" w:eastAsia="zh-CN" w:bidi="ar-SA"/>
              </w:rPr>
              <w:t>2</w:t>
            </w:r>
          </w:p>
        </w:tc>
      </w:tr>
    </w:tbl>
    <w:p w14:paraId="57C66F06">
      <w:pPr>
        <w:ind w:firstLine="7710" w:firstLineChars="3200"/>
        <w:jc w:val="both"/>
        <w:rPr>
          <w:rFonts w:hint="eastAsia" w:ascii="仿宋" w:hAnsi="仿宋" w:eastAsia="仿宋" w:cs="仿宋"/>
          <w:b/>
          <w:sz w:val="24"/>
          <w:szCs w:val="28"/>
          <w:highlight w:val="none"/>
        </w:rPr>
      </w:pPr>
      <w:r>
        <w:rPr>
          <w:rFonts w:hint="eastAsia" w:ascii="仿宋" w:hAnsi="仿宋" w:eastAsia="仿宋" w:cs="仿宋"/>
          <w:b/>
          <w:sz w:val="24"/>
          <w:szCs w:val="28"/>
          <w:highlight w:val="none"/>
        </w:rPr>
        <w:t>单位：元/次</w:t>
      </w:r>
    </w:p>
    <w:p w14:paraId="79013C94">
      <w:pPr>
        <w:pStyle w:val="9"/>
        <w:spacing w:line="360" w:lineRule="auto"/>
        <w:jc w:val="both"/>
        <w:rPr>
          <w:rFonts w:hint="eastAsia" w:ascii="仿宋" w:hAnsi="仿宋" w:eastAsia="仿宋" w:cs="仿宋"/>
          <w:color w:val="auto"/>
          <w:sz w:val="21"/>
          <w:szCs w:val="21"/>
          <w:highlight w:val="none"/>
        </w:rPr>
      </w:pPr>
    </w:p>
    <w:p w14:paraId="403D0A7D">
      <w:pPr>
        <w:pStyle w:val="9"/>
        <w:spacing w:line="360" w:lineRule="auto"/>
        <w:jc w:val="both"/>
        <w:rPr>
          <w:rFonts w:hint="eastAsia" w:ascii="仿宋" w:hAnsi="仿宋" w:eastAsia="仿宋" w:cs="仿宋"/>
          <w:b/>
          <w:sz w:val="24"/>
          <w:szCs w:val="28"/>
        </w:rPr>
      </w:pPr>
      <w:r>
        <w:rPr>
          <w:rFonts w:hint="eastAsia" w:ascii="仿宋" w:hAnsi="仿宋" w:eastAsia="仿宋" w:cs="仿宋"/>
          <w:color w:val="auto"/>
          <w:sz w:val="21"/>
          <w:szCs w:val="21"/>
          <w:highlight w:val="none"/>
        </w:rPr>
        <w:t xml:space="preserve">（注：1.各街道（镇）根据本区实际经费安排进行设置，包括但不限于上述项目；2.服务项目补助经费根据实际服务情况进行结算。） </w:t>
      </w:r>
    </w:p>
    <w:p w14:paraId="4DAD3246">
      <w:pPr>
        <w:pStyle w:val="9"/>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二、项目需求</w:t>
      </w:r>
    </w:p>
    <w:p w14:paraId="697011E5">
      <w:pPr>
        <w:pStyle w:val="9"/>
        <w:spacing w:line="360" w:lineRule="auto"/>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（一）项目内容 </w:t>
      </w:r>
    </w:p>
    <w:p w14:paraId="29512DFB">
      <w:pPr>
        <w:keepNext w:val="0"/>
        <w:keepLines w:val="0"/>
        <w:pageBreakBefore w:val="0"/>
        <w:kinsoku/>
        <w:wordWrap/>
        <w:overflowPunct/>
        <w:topLinePunct w:val="0"/>
        <w:bidi w:val="0"/>
        <w:snapToGrid/>
        <w:spacing w:beforeLines="0" w:afterLines="0" w:line="5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bidi="ar-SA"/>
        </w:rPr>
        <w:t>根据《广州市人民政府办公厅关于印发广州市居家社区养老服务管理办法的通知》（ 穗府办规〔2022〕13 号）、广州市地方标准《社区居家养老服务规范》、广州市街镇综合养老服务中心（颐康中心）和广州市街镇综合养老服务中心（颐康中心）和村居颐康服务站建设提升运营指引（试行）等，满足华乐街道户籍和居住的老年人多元化、个性化的服务需求，通过全托、日托、上门等形式，</w:t>
      </w:r>
      <w:r>
        <w:rPr>
          <w:rFonts w:hint="eastAsia" w:ascii="仿宋" w:hAnsi="仿宋" w:eastAsia="仿宋" w:cs="仿宋"/>
          <w:color w:val="auto"/>
          <w:sz w:val="28"/>
          <w:szCs w:val="28"/>
          <w:u w:val="single"/>
          <w:lang w:val="en-US" w:eastAsia="zh-CN" w:bidi="ar-SA"/>
        </w:rPr>
        <w:t>提供</w:t>
      </w:r>
      <w:r>
        <w:rPr>
          <w:rFonts w:hint="eastAsia" w:ascii="仿宋" w:hAnsi="仿宋" w:eastAsia="仿宋" w:cs="仿宋"/>
          <w:color w:val="auto"/>
          <w:sz w:val="28"/>
          <w:szCs w:val="28"/>
          <w:highlight w:val="none"/>
          <w:u w:val="single"/>
          <w:lang w:val="en-US" w:eastAsia="zh-CN" w:bidi="ar-SA"/>
        </w:rPr>
        <w:t>养老服务向导、助餐配餐、生活照料、定期巡访、辅具租赁、平安通、家庭照护培训、文体教育、居家适老化改造、家庭养老床位、日间托管、临时托养（喘息服务）、医养康养、康复护理</w:t>
      </w:r>
      <w:r>
        <w:rPr>
          <w:rFonts w:hint="eastAsia" w:ascii="仿宋" w:hAnsi="仿宋" w:eastAsia="仿宋" w:cs="仿宋"/>
          <w:color w:val="auto"/>
          <w:sz w:val="28"/>
          <w:szCs w:val="28"/>
          <w:u w:val="single"/>
          <w:lang w:val="en-US" w:eastAsia="zh-CN" w:bidi="ar-SA"/>
        </w:rPr>
        <w:t>、精神慰藉、安全援助、紧急援助等覆盖老年人全生命周期的综合养老服务（不设临终关怀服务）</w:t>
      </w:r>
      <w:r>
        <w:rPr>
          <w:rFonts w:hint="eastAsia" w:ascii="仿宋" w:hAnsi="仿宋" w:eastAsia="仿宋" w:cs="仿宋"/>
          <w:color w:val="auto"/>
          <w:sz w:val="28"/>
          <w:szCs w:val="28"/>
          <w:lang w:val="en-US" w:eastAsia="zh-CN" w:bidi="ar-SA"/>
        </w:rPr>
        <w:t>；按照标准化要求，开展颐康中心、颐康服务站、长者饭堂等工作，具体要求按相关文件执行；协助华乐街完成上级部门下达的各项关于养老服务工作的任务</w:t>
      </w:r>
      <w:r>
        <w:rPr>
          <w:rFonts w:hint="eastAsia" w:ascii="仿宋" w:hAnsi="仿宋" w:eastAsia="仿宋" w:cs="仿宋"/>
          <w:color w:val="auto"/>
          <w:sz w:val="28"/>
          <w:szCs w:val="28"/>
        </w:rPr>
        <w:t xml:space="preserve">。 </w:t>
      </w:r>
    </w:p>
    <w:p w14:paraId="51EF252C">
      <w:pPr>
        <w:pStyle w:val="5"/>
        <w:widowControl/>
        <w:spacing w:beforeAutospacing="0" w:afterAutospacing="0" w:line="500" w:lineRule="exact"/>
        <w:ind w:firstLine="562" w:firstLineChars="20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1、运营华乐街综合养老服务中心（颐康中心）</w:t>
      </w:r>
    </w:p>
    <w:p w14:paraId="7A0596CB">
      <w:pPr>
        <w:pStyle w:val="5"/>
        <w:widowControl/>
        <w:spacing w:beforeAutospacing="0" w:afterAutospacing="0" w:line="500" w:lineRule="exact"/>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由成交机构运营华乐街综合养老服务中心（颐康中心），包括长者饭堂、社区颐康服务站等社区养老服务设施。为本辖区户籍及常住老年人提供养老服务向导、助餐配餐、生活照料、定期巡访、辅具租赁、平安通、家庭照护培训、文体教育、居家适老化改造、家庭养老床位、日间托管、临时托养、医养康养、康复护理、</w:t>
      </w:r>
      <w:r>
        <w:rPr>
          <w:rFonts w:hint="eastAsia" w:ascii="仿宋" w:hAnsi="仿宋" w:eastAsia="仿宋" w:cs="仿宋"/>
          <w:color w:val="auto"/>
          <w:sz w:val="28"/>
          <w:szCs w:val="28"/>
          <w:u w:val="none"/>
          <w:lang w:val="en-US" w:eastAsia="zh-CN" w:bidi="ar-SA"/>
        </w:rPr>
        <w:t>精神慰藉、安全援助、紧急援助</w:t>
      </w:r>
      <w:r>
        <w:rPr>
          <w:rFonts w:hint="eastAsia" w:ascii="仿宋" w:hAnsi="仿宋" w:eastAsia="仿宋" w:cs="仿宋"/>
          <w:color w:val="auto"/>
          <w:kern w:val="0"/>
          <w:sz w:val="28"/>
          <w:szCs w:val="28"/>
          <w:lang w:val="en-US" w:eastAsia="zh-CN" w:bidi="ar-SA"/>
        </w:rPr>
        <w:t>等基本养老服务的功能，重点为有需求的失能、失智老年人提供服务。服务项目可根据本市基本养老服务清单进行动态调整。</w:t>
      </w:r>
    </w:p>
    <w:p w14:paraId="0C8C7CC3">
      <w:pPr>
        <w:pStyle w:val="5"/>
        <w:widowControl/>
        <w:spacing w:beforeAutospacing="0" w:afterAutospacing="0" w:line="500" w:lineRule="exact"/>
        <w:ind w:firstLine="420"/>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2、开展精神慰藉服务</w:t>
      </w:r>
    </w:p>
    <w:p w14:paraId="19A04CFB">
      <w:pPr>
        <w:pStyle w:val="5"/>
        <w:widowControl/>
        <w:spacing w:beforeAutospacing="0" w:afterAutospacing="0" w:line="500" w:lineRule="exact"/>
        <w:ind w:firstLine="42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为有需要的服务对象提供精神慰藉，包括精神支持、情感交流、关怀访视、不良情绪干预等服务，服务形式包括陪同聊天、陪同散步等。其中探访、电话访视服务对象不少于1次/周，谈话时间不少于15min/次。</w:t>
      </w:r>
    </w:p>
    <w:p w14:paraId="467230EB">
      <w:pPr>
        <w:pStyle w:val="5"/>
        <w:widowControl/>
        <w:spacing w:beforeAutospacing="0" w:afterAutospacing="0" w:line="500" w:lineRule="exact"/>
        <w:ind w:firstLine="420"/>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3、开展文体教育服务</w:t>
      </w:r>
    </w:p>
    <w:p w14:paraId="2DBD3C97">
      <w:pPr>
        <w:pStyle w:val="5"/>
        <w:widowControl/>
        <w:spacing w:beforeAutospacing="0" w:afterAutospacing="0" w:line="500" w:lineRule="exact"/>
        <w:ind w:firstLine="42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娱乐活动包括室内和室外的休闲文体活动，文化活动包括老年教育、学堂讲座。工作日场所开放不少于6小时，文化康乐活动不少于5项。</w:t>
      </w:r>
    </w:p>
    <w:p w14:paraId="058F20C1">
      <w:pPr>
        <w:pStyle w:val="5"/>
        <w:widowControl/>
        <w:spacing w:beforeAutospacing="0" w:afterAutospacing="0" w:line="500" w:lineRule="exact"/>
        <w:ind w:firstLine="420"/>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4、医养康养、康复护理管理</w:t>
      </w:r>
    </w:p>
    <w:p w14:paraId="4F54EFBB">
      <w:pPr>
        <w:pStyle w:val="5"/>
        <w:widowControl/>
        <w:spacing w:beforeAutospacing="0" w:afterAutospacing="0" w:line="500" w:lineRule="exact"/>
        <w:ind w:firstLine="42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紧密联系社区卫生医院、工疗康复站、医养结合试点和护理站开展医疗保健、康复护理服务，建立服务对象健康档案，做好服务记录，管理陪伴就医及上门医疗服务。</w:t>
      </w:r>
    </w:p>
    <w:p w14:paraId="291E46C4">
      <w:pPr>
        <w:pStyle w:val="5"/>
        <w:widowControl/>
        <w:spacing w:beforeAutospacing="0" w:afterAutospacing="0" w:line="500" w:lineRule="exact"/>
        <w:jc w:val="both"/>
        <w:rPr>
          <w:rFonts w:hint="eastAsia" w:ascii="仿宋" w:hAnsi="仿宋" w:eastAsia="仿宋" w:cs="仿宋"/>
          <w:color w:val="auto"/>
          <w:kern w:val="0"/>
          <w:sz w:val="28"/>
          <w:szCs w:val="28"/>
          <w:lang w:val="en-US" w:eastAsia="zh-CN" w:bidi="ar-SA"/>
        </w:rPr>
      </w:pPr>
    </w:p>
    <w:p w14:paraId="2F497DB6">
      <w:pPr>
        <w:pStyle w:val="5"/>
        <w:widowControl/>
        <w:spacing w:beforeAutospacing="0" w:afterAutospacing="0" w:line="500" w:lineRule="exact"/>
        <w:ind w:firstLine="420"/>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5、提供家政及生活照料类服务</w:t>
      </w:r>
    </w:p>
    <w:p w14:paraId="42692412">
      <w:pPr>
        <w:pStyle w:val="5"/>
        <w:widowControl/>
        <w:spacing w:beforeAutospacing="0" w:afterAutospacing="0" w:line="500" w:lineRule="exact"/>
        <w:ind w:firstLine="630" w:firstLineChars="225"/>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将生活照料列入基本服务项目，通过自主供给、转介服务等多种形式，提供专业化家政及生活照料服务，针对居家老年人开展上门助洁、助浴、洗涤、生活护理、协助进餐、陪伴就医、代办服务等全方位生活照料服务，拓展符合居家老年人群实际需求的服务项目，针对失能、失智、高龄等特殊老年人群推出“私人定制”的照顾服务套餐，为居家老年人提供精准化、个性化、专业化的“家政+养老”服务。</w:t>
      </w:r>
    </w:p>
    <w:p w14:paraId="5075C974">
      <w:pPr>
        <w:pStyle w:val="5"/>
        <w:widowControl/>
        <w:spacing w:beforeAutospacing="0" w:afterAutospacing="0" w:line="500" w:lineRule="exact"/>
        <w:ind w:firstLine="630" w:firstLineChars="224"/>
        <w:jc w:val="both"/>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6、开展助餐配餐服务</w:t>
      </w:r>
    </w:p>
    <w:p w14:paraId="5ABDC888">
      <w:pPr>
        <w:pStyle w:val="5"/>
        <w:widowControl/>
        <w:spacing w:beforeAutospacing="0" w:afterAutospacing="0" w:line="500" w:lineRule="exact"/>
        <w:ind w:firstLine="630" w:firstLineChars="225"/>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根据《广州市民政局关于印发优化城乡养老助餐配餐服务网络提升助餐配餐服务水平工作方案的通知》（穗民〔2018〕104号）、《广州市居家养老服务指导中心关于做好长者饭堂刷卡就餐工作有关事项的通知》（穗居家指导办〔2019〕1号）、《广州市民政局广州市财政局广州市市场监督管理局关于印发广州市老年人助餐配餐服务管理办法的通知》（穗民规字〔2020〕15号）等文件要求以及结合街道实际情况开展助餐配餐服务，提供集中用餐和上门送餐服务，机构负责配餐点运营及管理。要求广泛宣传华乐街道助餐配餐服务，知晓率达到95%以上。建立日常台账，接受街道每月的抽查。如在助餐配餐过程中出现服务质量问题致使被居民有效投诉，投诉意见将纳入考核范围。</w:t>
      </w:r>
    </w:p>
    <w:p w14:paraId="36F1486B">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7、开展安全援助及家居改造服务</w:t>
      </w:r>
    </w:p>
    <w:p w14:paraId="498C4C43">
      <w:pPr>
        <w:pStyle w:val="5"/>
        <w:widowControl/>
        <w:spacing w:beforeAutospacing="0" w:afterAutospacing="0" w:line="500" w:lineRule="exact"/>
        <w:ind w:firstLine="42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开展街道安全援助工作，定期开展居家安全排查服务，其中辖内“平安通”服务80岁及以上办理率达到30%以上。包括“平安通”服务协助办理、紧急呼援、定期电话和上门访视、适老化家居改造、改善老年人居家安全环境,为长者提供社区居家安全危机排查和健康危机排查工作。</w:t>
      </w:r>
    </w:p>
    <w:p w14:paraId="285C866A">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8、开展日间托老及应急避护（紧急援助）服务</w:t>
      </w:r>
    </w:p>
    <w:p w14:paraId="1408895B">
      <w:pPr>
        <w:pStyle w:val="5"/>
        <w:widowControl/>
        <w:numPr>
          <w:ilvl w:val="0"/>
          <w:numId w:val="0"/>
        </w:numPr>
        <w:spacing w:beforeAutospacing="0" w:afterAutospacing="0" w:line="500" w:lineRule="exact"/>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服务阵地在华乐街综合养老服务中心（颐康中心）同时有应急避护功能。为辖区内符合托老条件的老人提供膳食供应、个人照顾、保健康复、文化娱乐、精神慰藉、照顾服务需求调查等服务（每天开放时间不少于8小时），并建立服务档案，在极端天气为有需要的群众提供应急避护服务，服务机构负责日托室的运营及管理，探索富有特色且有效的运营模式，其中长者活动不少于1次/月、需求调查不少于1次/合同期，参照《广州市应急避护场所管理手册》管理应急避护场所，广州市气象部门公布极端天气需要24小时开放，并安排值守人员。</w:t>
      </w:r>
    </w:p>
    <w:p w14:paraId="5B26BB9A">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9、辅具租赁服务</w:t>
      </w:r>
    </w:p>
    <w:p w14:paraId="709A5CC2">
      <w:pPr>
        <w:pStyle w:val="5"/>
        <w:widowControl/>
        <w:spacing w:beforeAutospacing="0" w:afterAutospacing="0" w:line="500" w:lineRule="exact"/>
        <w:ind w:firstLine="630" w:firstLineChars="225"/>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街道综合养老服务中心（颐康中心）开展推广老年用品服务，包括用品展示与咨询、租赁、回收及捐赠服务。租赁用品应符合相关产品质量标准，并定期回访，了解服务对象的使用情况。</w:t>
      </w:r>
    </w:p>
    <w:p w14:paraId="33A8593B">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10、转介服务</w:t>
      </w:r>
    </w:p>
    <w:p w14:paraId="342B72FD">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630" w:firstLineChars="225"/>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转介服务包括转介医疗、护理、康复、法律援助、社工服务、义工服务、入住养老机构等服务，转介服务应满足以下要求：</w:t>
      </w:r>
    </w:p>
    <w:p w14:paraId="4C5A77D5">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（1）与周边社区养老服务机构建立服务转介机制；</w:t>
      </w:r>
    </w:p>
    <w:p w14:paraId="45D48A4C">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（2）转介的机构应能提供服务对象所需服务；</w:t>
      </w:r>
    </w:p>
    <w:p w14:paraId="090A9DCA">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（3）应与服务对象或其家属/监护人协商一致后方可转介，转介过程中，原服务机构应负责该服务的跟踪；</w:t>
      </w:r>
    </w:p>
    <w:p w14:paraId="7DCADEFF">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（4）承接服务的组织或机构应具有相关资质。</w:t>
      </w:r>
    </w:p>
    <w:p w14:paraId="4C955313">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11、临时托养（喘息服务）</w:t>
      </w:r>
    </w:p>
    <w:p w14:paraId="1D062CB7">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临时托养服务应满足以下要求：</w:t>
      </w:r>
    </w:p>
    <w:p w14:paraId="10A97826">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（1）临时托养服务应由有资质的养老服务机构提供；</w:t>
      </w:r>
    </w:p>
    <w:p w14:paraId="39DA84A7">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（2）配备有医疗、护理等专业人员，能提供医疗、护理等专业服务；</w:t>
      </w:r>
    </w:p>
    <w:p w14:paraId="0F9263F0">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（3）原则上，临时托养一次最长不超过7天，且同一老人一年申请临时托养服务的次数不宜超过4次；</w:t>
      </w:r>
    </w:p>
    <w:p w14:paraId="78DFC740">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（4）宜与周边社区医疗机构建立联动机制，便于及时转介。    </w:t>
      </w:r>
    </w:p>
    <w:p w14:paraId="4B17D2BD">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街道综合养老服务中心（颐康中心）设置10-200张养老床位，其中护理型床位占比不低于80%，日间照料床位占比不低于10%。做好有需要居民喘息服务申请、资料审核、服务跟踪、满意度回访等工作，每季度应报送至少1次喘息服务报告。</w:t>
      </w:r>
    </w:p>
    <w:p w14:paraId="4330B9B6">
      <w:pPr>
        <w:pStyle w:val="5"/>
        <w:widowControl/>
        <w:spacing w:beforeAutospacing="0" w:afterAutospacing="0" w:line="500" w:lineRule="exact"/>
        <w:ind w:firstLine="562" w:firstLineChars="200"/>
        <w:jc w:val="both"/>
        <w:rPr>
          <w:rFonts w:hint="default"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12、家庭照护培训或家庭服务</w:t>
      </w:r>
    </w:p>
    <w:p w14:paraId="2BA6408D">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拓展特色家庭服务，发挥社工的专业优势，促进长者家庭成员积极发挥家庭功能，提高社区长者居家养老的生活质量。</w:t>
      </w:r>
    </w:p>
    <w:p w14:paraId="767B22DE">
      <w:pPr>
        <w:pStyle w:val="5"/>
        <w:widowControl/>
        <w:spacing w:beforeAutospacing="0" w:afterAutospacing="0" w:line="500" w:lineRule="exact"/>
        <w:ind w:firstLine="562" w:firstLineChars="200"/>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13、华乐街综合养老服务中心（颐康中心）服务评估、审计材料管理</w:t>
      </w:r>
    </w:p>
    <w:p w14:paraId="1D8779B2">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根据《广州市民政局关于开展2023年度居家社区养老服务评估工作的通知》及市、区审计局、民政局要求，建立完善所有居家养老服务评估、审计材料。每季度提供1次日常性评估材料，合同期满后提交合同期服务自评报告，由街道或者第三方机构进行考核评估。</w:t>
      </w:r>
    </w:p>
    <w:p w14:paraId="2682EAF2">
      <w:pPr>
        <w:pStyle w:val="5"/>
        <w:widowControl/>
        <w:spacing w:beforeAutospacing="0" w:afterAutospacing="0" w:line="500" w:lineRule="exact"/>
        <w:ind w:firstLine="630" w:firstLineChars="224"/>
        <w:jc w:val="both"/>
        <w:rPr>
          <w:rFonts w:hint="eastAsia" w:ascii="仿宋" w:hAnsi="仿宋" w:eastAsia="仿宋" w:cs="仿宋"/>
          <w:b/>
          <w:bCs/>
          <w:color w:val="auto"/>
          <w:kern w:val="0"/>
          <w:sz w:val="28"/>
          <w:szCs w:val="28"/>
          <w:lang w:val="en-US" w:eastAsia="zh-CN" w:bidi="ar-SA"/>
        </w:rPr>
      </w:pPr>
      <w:r>
        <w:rPr>
          <w:rFonts w:hint="eastAsia" w:ascii="仿宋" w:hAnsi="仿宋" w:eastAsia="仿宋" w:cs="仿宋"/>
          <w:b/>
          <w:bCs/>
          <w:color w:val="auto"/>
          <w:kern w:val="0"/>
          <w:sz w:val="28"/>
          <w:szCs w:val="28"/>
          <w:lang w:val="en-US" w:eastAsia="zh-CN" w:bidi="ar-SA"/>
        </w:rPr>
        <w:t>14、创建华乐街社区居家养老服务线上线下宣传平台</w:t>
      </w:r>
    </w:p>
    <w:p w14:paraId="2EB4A3C4">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通过线上宣传和线下活动打造街道综合养老服务（颐康中心）口碑，提高社区居民对社区居家养老服务的知晓率和参与的积极性，宣传内容不应有商业盈利性质。线上宣传，建立专属的自媒体平台（如微信公众号等），推送宣传居家养老服务、活动、政策、参观调研等，每周至少推送1篇相关文章，拓展至少一个第三方自媒体平台，提升项目信息的线上阅读量。线下宣传，包括制定居家养老服务宣传手册、服务体验、现场活动讲座、社区报等，每月至少组织1次宣传活动。</w:t>
      </w:r>
    </w:p>
    <w:p w14:paraId="75CE65FD">
      <w:pPr>
        <w:pStyle w:val="5"/>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jc w:val="both"/>
        <w:textAlignment w:val="auto"/>
        <w:rPr>
          <w:rFonts w:hint="eastAsia" w:ascii="仿宋" w:hAnsi="仿宋" w:eastAsia="仿宋" w:cs="仿宋"/>
          <w:color w:val="auto"/>
          <w:sz w:val="28"/>
          <w:szCs w:val="28"/>
        </w:rPr>
      </w:pPr>
      <w:r>
        <w:rPr>
          <w:rFonts w:hint="eastAsia" w:ascii="仿宋_GB2312" w:hAnsi="宋体" w:eastAsia="仿宋_GB2312" w:cs="宋体"/>
          <w:b/>
          <w:bCs/>
          <w:color w:val="auto"/>
          <w:shd w:val="clear" w:color="auto" w:fill="FFFFFF"/>
        </w:rPr>
        <w:t>★</w:t>
      </w:r>
      <w:r>
        <w:rPr>
          <w:rFonts w:hint="eastAsia" w:ascii="仿宋_GB2312" w:hAnsi="宋体" w:eastAsia="仿宋_GB2312" w:cs="宋体"/>
          <w:color w:val="auto"/>
          <w:shd w:val="clear" w:color="auto" w:fill="FFFFFF"/>
        </w:rPr>
        <w:t>注：本项目采购人只提供场地,</w:t>
      </w:r>
      <w:r>
        <w:rPr>
          <w:rFonts w:hint="eastAsia" w:ascii="仿宋_GB2312" w:hAnsi="宋体" w:eastAsia="仿宋_GB2312" w:cs="宋体"/>
          <w:color w:val="auto"/>
          <w:shd w:val="clear" w:color="auto" w:fill="FFFFFF"/>
          <w:lang w:eastAsia="zh-CN"/>
        </w:rPr>
        <w:t>成交机构必</w:t>
      </w:r>
      <w:r>
        <w:rPr>
          <w:rFonts w:hint="eastAsia" w:ascii="仿宋_GB2312" w:hAnsi="宋体" w:eastAsia="仿宋_GB2312" w:cs="宋体"/>
          <w:color w:val="auto"/>
          <w:shd w:val="clear" w:color="auto" w:fill="FFFFFF"/>
        </w:rPr>
        <w:t>须对所有</w:t>
      </w:r>
      <w:r>
        <w:rPr>
          <w:rFonts w:hint="eastAsia" w:ascii="仿宋_GB2312" w:hAnsi="宋体" w:eastAsia="仿宋_GB2312" w:cs="宋体"/>
          <w:color w:val="auto"/>
          <w:shd w:val="clear" w:color="auto" w:fill="FFFFFF"/>
          <w:lang w:eastAsia="zh-CN"/>
        </w:rPr>
        <w:t>服务</w:t>
      </w:r>
      <w:r>
        <w:rPr>
          <w:rFonts w:hint="eastAsia" w:ascii="仿宋_GB2312" w:hAnsi="宋体" w:eastAsia="仿宋_GB2312" w:cs="宋体"/>
          <w:color w:val="auto"/>
          <w:shd w:val="clear" w:color="auto" w:fill="FFFFFF"/>
        </w:rPr>
        <w:t>场地购买公众责任险；项目产生的费用，居家养老服务涉及所需的全部设备、设施均由成交供应商提供，采购人不再额外提供设备、设施及经费。（提供承诺函，格式自拟）</w:t>
      </w:r>
    </w:p>
    <w:p w14:paraId="1C9B2425">
      <w:pPr>
        <w:pStyle w:val="9"/>
        <w:spacing w:line="360" w:lineRule="auto"/>
        <w:ind w:firstLine="562" w:firstLineChars="200"/>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（二）服务设施 </w:t>
      </w:r>
    </w:p>
    <w:p w14:paraId="5132E41D">
      <w:pPr>
        <w:spacing w:line="360" w:lineRule="auto"/>
        <w:ind w:firstLine="560" w:firstLineChars="200"/>
        <w:jc w:val="both"/>
        <w:rPr>
          <w:rFonts w:hint="eastAsia" w:ascii="仿宋" w:hAnsi="仿宋" w:eastAsia="仿宋" w:cs="仿宋"/>
          <w:sz w:val="28"/>
          <w:szCs w:val="28"/>
        </w:rPr>
      </w:pPr>
      <w:r>
        <w:rPr>
          <w:rFonts w:hint="eastAsia" w:ascii="仿宋" w:hAnsi="仿宋" w:eastAsia="仿宋" w:cs="仿宋"/>
          <w:sz w:val="28"/>
          <w:szCs w:val="28"/>
        </w:rPr>
        <w:t>运营</w:t>
      </w:r>
      <w:r>
        <w:rPr>
          <w:rFonts w:hint="eastAsia" w:ascii="仿宋" w:hAnsi="仿宋" w:eastAsia="仿宋" w:cs="仿宋"/>
          <w:sz w:val="28"/>
          <w:szCs w:val="28"/>
          <w:lang w:eastAsia="zh-CN"/>
        </w:rPr>
        <w:t>华乐</w:t>
      </w:r>
      <w:r>
        <w:rPr>
          <w:rFonts w:hint="eastAsia" w:ascii="仿宋" w:hAnsi="仿宋" w:eastAsia="仿宋" w:cs="仿宋"/>
          <w:sz w:val="28"/>
          <w:szCs w:val="28"/>
        </w:rPr>
        <w:t>街综合</w:t>
      </w:r>
      <w:r>
        <w:rPr>
          <w:rFonts w:hint="eastAsia" w:ascii="仿宋" w:hAnsi="仿宋" w:eastAsia="仿宋" w:cs="仿宋"/>
          <w:sz w:val="28"/>
          <w:szCs w:val="28"/>
          <w:lang w:val="en-US" w:eastAsia="zh-CN"/>
        </w:rPr>
        <w:t>养老</w:t>
      </w:r>
      <w:r>
        <w:rPr>
          <w:rFonts w:hint="eastAsia" w:ascii="仿宋" w:hAnsi="仿宋" w:eastAsia="仿宋" w:cs="仿宋"/>
          <w:sz w:val="28"/>
          <w:szCs w:val="28"/>
        </w:rPr>
        <w:t>服务中心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颐康中心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颐康服务站、长者饭堂</w:t>
      </w:r>
      <w:r>
        <w:rPr>
          <w:rFonts w:hint="eastAsia" w:ascii="仿宋" w:hAnsi="仿宋" w:eastAsia="仿宋" w:cs="仿宋"/>
          <w:sz w:val="28"/>
          <w:szCs w:val="28"/>
        </w:rPr>
        <w:t>等服务场地设施，充分发挥场地设备的功能作用，以片区服务点为依托，为老年人开展专业化服务。</w:t>
      </w:r>
    </w:p>
    <w:p w14:paraId="5EF57AC7">
      <w:pPr>
        <w:spacing w:line="240" w:lineRule="exact"/>
        <w:ind w:left="120"/>
        <w:jc w:val="center"/>
        <w:rPr>
          <w:rFonts w:hint="eastAsia" w:ascii="仿宋" w:hAnsi="仿宋" w:eastAsia="仿宋" w:cs="仿宋"/>
          <w:sz w:val="28"/>
          <w:szCs w:val="28"/>
        </w:rPr>
      </w:pPr>
      <w:r>
        <w:rPr>
          <w:rFonts w:hint="eastAsia" w:ascii="仿宋" w:hAnsi="仿宋" w:eastAsia="仿宋" w:cs="仿宋"/>
          <w:b/>
          <w:sz w:val="24"/>
          <w:szCs w:val="28"/>
        </w:rPr>
        <w:t>表 4 服务设施一览</w:t>
      </w:r>
      <w:bookmarkStart w:id="0" w:name="page3"/>
      <w:bookmarkEnd w:id="0"/>
      <w:bookmarkStart w:id="1" w:name="page2"/>
      <w:bookmarkEnd w:id="1"/>
    </w:p>
    <w:tbl>
      <w:tblPr>
        <w:tblStyle w:val="6"/>
        <w:tblpPr w:leftFromText="180" w:rightFromText="180" w:vertAnchor="text" w:horzAnchor="page" w:tblpX="1330" w:tblpY="245"/>
        <w:tblOverlap w:val="never"/>
        <w:tblW w:w="9456" w:type="dxa"/>
        <w:tblInd w:w="0" w:type="dxa"/>
        <w:tblLayout w:type="fixed"/>
        <w:tblCellMar>
          <w:top w:w="0" w:type="dxa"/>
          <w:left w:w="108" w:type="dxa"/>
          <w:bottom w:w="0" w:type="dxa"/>
          <w:right w:w="108" w:type="dxa"/>
        </w:tblCellMar>
      </w:tblPr>
      <w:tblGrid>
        <w:gridCol w:w="1054"/>
        <w:gridCol w:w="3746"/>
        <w:gridCol w:w="3036"/>
        <w:gridCol w:w="1620"/>
      </w:tblGrid>
      <w:tr w14:paraId="7BD8B704">
        <w:tblPrEx>
          <w:tblCellMar>
            <w:top w:w="0" w:type="dxa"/>
            <w:left w:w="108" w:type="dxa"/>
            <w:bottom w:w="0" w:type="dxa"/>
            <w:right w:w="108" w:type="dxa"/>
          </w:tblCellMar>
        </w:tblPrEx>
        <w:trPr>
          <w:trHeight w:val="938"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10100013">
            <w:pPr>
              <w:autoSpaceDN w:val="0"/>
              <w:jc w:val="center"/>
              <w:textAlignment w:val="center"/>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序号</w:t>
            </w:r>
          </w:p>
        </w:tc>
        <w:tc>
          <w:tcPr>
            <w:tcW w:w="3746" w:type="dxa"/>
            <w:tcBorders>
              <w:top w:val="single" w:color="000000" w:sz="4" w:space="0"/>
              <w:left w:val="single" w:color="000000" w:sz="4" w:space="0"/>
              <w:bottom w:val="single" w:color="000000" w:sz="4" w:space="0"/>
              <w:right w:val="single" w:color="000000" w:sz="4" w:space="0"/>
            </w:tcBorders>
            <w:vAlign w:val="center"/>
          </w:tcPr>
          <w:p w14:paraId="7B13C0A2">
            <w:pPr>
              <w:autoSpaceDN w:val="0"/>
              <w:jc w:val="center"/>
              <w:textAlignment w:val="center"/>
              <w:rPr>
                <w:rFonts w:hint="eastAsia" w:ascii="仿宋" w:hAnsi="仿宋" w:eastAsia="仿宋" w:cs="仿宋"/>
                <w:b/>
                <w:color w:val="000000"/>
                <w:sz w:val="24"/>
                <w:szCs w:val="22"/>
                <w:lang w:val="en-US" w:eastAsia="zh-CN" w:bidi="ar-SA"/>
              </w:rPr>
            </w:pPr>
            <w:r>
              <w:rPr>
                <w:rFonts w:hint="eastAsia" w:ascii="仿宋" w:hAnsi="仿宋" w:eastAsia="仿宋" w:cs="仿宋"/>
                <w:b/>
                <w:color w:val="000000"/>
                <w:sz w:val="24"/>
                <w:szCs w:val="24"/>
              </w:rPr>
              <w:t>设施名称</w:t>
            </w:r>
          </w:p>
        </w:tc>
        <w:tc>
          <w:tcPr>
            <w:tcW w:w="3036" w:type="dxa"/>
            <w:tcBorders>
              <w:top w:val="single" w:color="000000" w:sz="4" w:space="0"/>
              <w:left w:val="single" w:color="000000" w:sz="4" w:space="0"/>
              <w:bottom w:val="single" w:color="000000" w:sz="4" w:space="0"/>
              <w:right w:val="single" w:color="000000" w:sz="4" w:space="0"/>
            </w:tcBorders>
            <w:vAlign w:val="center"/>
          </w:tcPr>
          <w:p w14:paraId="24686EE8">
            <w:pPr>
              <w:autoSpaceDN w:val="0"/>
              <w:jc w:val="center"/>
              <w:textAlignment w:val="center"/>
              <w:rPr>
                <w:rFonts w:hint="eastAsia" w:ascii="仿宋" w:hAnsi="仿宋" w:eastAsia="仿宋" w:cs="仿宋"/>
                <w:b/>
                <w:color w:val="000000"/>
                <w:sz w:val="24"/>
                <w:szCs w:val="22"/>
                <w:lang w:val="en-US" w:eastAsia="zh-CN" w:bidi="ar-SA"/>
              </w:rPr>
            </w:pPr>
            <w:r>
              <w:rPr>
                <w:rFonts w:hint="eastAsia" w:ascii="仿宋" w:hAnsi="仿宋" w:eastAsia="仿宋" w:cs="仿宋"/>
                <w:b/>
                <w:color w:val="000000"/>
                <w:sz w:val="24"/>
                <w:szCs w:val="24"/>
              </w:rPr>
              <w:t>具体地址</w:t>
            </w:r>
          </w:p>
        </w:tc>
        <w:tc>
          <w:tcPr>
            <w:tcW w:w="1620" w:type="dxa"/>
            <w:tcBorders>
              <w:top w:val="single" w:color="000000" w:sz="4" w:space="0"/>
              <w:left w:val="single" w:color="000000" w:sz="4" w:space="0"/>
              <w:bottom w:val="single" w:color="000000" w:sz="4" w:space="0"/>
              <w:right w:val="single" w:color="000000" w:sz="4" w:space="0"/>
            </w:tcBorders>
            <w:vAlign w:val="center"/>
          </w:tcPr>
          <w:p w14:paraId="7F240F61">
            <w:pPr>
              <w:autoSpaceDN w:val="0"/>
              <w:jc w:val="center"/>
              <w:textAlignment w:val="center"/>
              <w:rPr>
                <w:rFonts w:hint="default" w:ascii="仿宋" w:hAnsi="仿宋" w:eastAsia="仿宋" w:cs="仿宋"/>
                <w:b/>
                <w:color w:val="000000"/>
                <w:sz w:val="24"/>
                <w:szCs w:val="22"/>
                <w:lang w:val="en-US" w:eastAsia="zh-CN" w:bidi="ar-SA"/>
              </w:rPr>
            </w:pPr>
            <w:r>
              <w:rPr>
                <w:rFonts w:hint="eastAsia" w:ascii="仿宋" w:hAnsi="仿宋" w:eastAsia="仿宋" w:cs="仿宋"/>
                <w:b/>
                <w:color w:val="000000"/>
                <w:sz w:val="24"/>
                <w:szCs w:val="24"/>
              </w:rPr>
              <w:t>面积（㎡）</w:t>
            </w:r>
          </w:p>
        </w:tc>
      </w:tr>
      <w:tr w14:paraId="690381CF">
        <w:tblPrEx>
          <w:tblCellMar>
            <w:top w:w="0" w:type="dxa"/>
            <w:left w:w="108" w:type="dxa"/>
            <w:bottom w:w="0" w:type="dxa"/>
            <w:right w:w="108" w:type="dxa"/>
          </w:tblCellMar>
        </w:tblPrEx>
        <w:trPr>
          <w:trHeight w:val="1828"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36756EBE">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w:t>
            </w:r>
          </w:p>
        </w:tc>
        <w:tc>
          <w:tcPr>
            <w:tcW w:w="3746" w:type="dxa"/>
            <w:tcBorders>
              <w:top w:val="single" w:color="000000" w:sz="4" w:space="0"/>
              <w:left w:val="single" w:color="000000" w:sz="4" w:space="0"/>
              <w:bottom w:val="single" w:color="000000" w:sz="4" w:space="0"/>
              <w:right w:val="single" w:color="000000" w:sz="4" w:space="0"/>
            </w:tcBorders>
            <w:vAlign w:val="center"/>
          </w:tcPr>
          <w:p w14:paraId="5A9C0859">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长者综合服务中心</w:t>
            </w:r>
          </w:p>
          <w:p w14:paraId="161FF0B0">
            <w:pPr>
              <w:pStyle w:val="16"/>
              <w:keepNext w:val="0"/>
              <w:tabs>
                <w:tab w:val="left" w:pos="360"/>
              </w:tabs>
              <w:adjustRightInd/>
              <w:spacing w:before="0" w:after="0" w:line="360" w:lineRule="exact"/>
              <w:textAlignment w:val="auto"/>
              <w:rPr>
                <w:rFonts w:hint="default" w:ascii="仿宋" w:hAnsi="仿宋" w:eastAsia="仿宋" w:cs="仿宋"/>
                <w:spacing w:val="20"/>
                <w:sz w:val="24"/>
                <w:szCs w:val="24"/>
                <w:highlight w:val="none"/>
                <w:lang w:val="en-US" w:eastAsia="zh-CN" w:bidi="ar-SA"/>
              </w:rPr>
            </w:pPr>
            <w:r>
              <w:rPr>
                <w:rFonts w:hint="eastAsia" w:ascii="仿宋" w:hAnsi="仿宋" w:eastAsia="仿宋" w:cs="仿宋"/>
                <w:szCs w:val="24"/>
                <w:highlight w:val="none"/>
                <w:lang w:val="en-US" w:eastAsia="zh-CN"/>
              </w:rPr>
              <w:t>（华乐街颐康中心/花苑社区淘金社区颐康服务站/花苑社区长者饭堂）</w:t>
            </w:r>
          </w:p>
        </w:tc>
        <w:tc>
          <w:tcPr>
            <w:tcW w:w="3036" w:type="dxa"/>
            <w:tcBorders>
              <w:top w:val="single" w:color="000000" w:sz="4" w:space="0"/>
              <w:left w:val="single" w:color="000000" w:sz="4" w:space="0"/>
              <w:bottom w:val="single" w:color="000000" w:sz="4" w:space="0"/>
              <w:right w:val="single" w:color="000000" w:sz="4" w:space="0"/>
            </w:tcBorders>
            <w:vAlign w:val="center"/>
          </w:tcPr>
          <w:p w14:paraId="01847D16">
            <w:pPr>
              <w:pStyle w:val="16"/>
              <w:keepNext w:val="0"/>
              <w:tabs>
                <w:tab w:val="left" w:pos="360"/>
              </w:tabs>
              <w:adjustRightInd/>
              <w:spacing w:before="0" w:after="0" w:line="360" w:lineRule="exact"/>
              <w:jc w:val="center"/>
              <w:textAlignment w:val="auto"/>
              <w:rPr>
                <w:rFonts w:hint="eastAsia"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淘金楼199号首层</w:t>
            </w:r>
          </w:p>
        </w:tc>
        <w:tc>
          <w:tcPr>
            <w:tcW w:w="1620" w:type="dxa"/>
            <w:tcBorders>
              <w:top w:val="single" w:color="000000" w:sz="4" w:space="0"/>
              <w:left w:val="single" w:color="000000" w:sz="4" w:space="0"/>
              <w:bottom w:val="single" w:color="000000" w:sz="4" w:space="0"/>
              <w:right w:val="single" w:color="000000" w:sz="4" w:space="0"/>
            </w:tcBorders>
            <w:vAlign w:val="center"/>
          </w:tcPr>
          <w:p w14:paraId="195F6B3D">
            <w:pPr>
              <w:pStyle w:val="16"/>
              <w:keepNext w:val="0"/>
              <w:tabs>
                <w:tab w:val="left" w:pos="360"/>
              </w:tabs>
              <w:adjustRightInd/>
              <w:spacing w:before="0" w:after="0" w:line="360" w:lineRule="exact"/>
              <w:textAlignment w:val="auto"/>
              <w:rPr>
                <w:rFonts w:hint="default" w:ascii="仿宋" w:hAnsi="仿宋" w:eastAsia="仿宋" w:cs="仿宋"/>
                <w:spacing w:val="20"/>
                <w:sz w:val="24"/>
                <w:szCs w:val="24"/>
                <w:highlight w:val="none"/>
                <w:lang w:val="en-US" w:eastAsia="zh-CN" w:bidi="ar-SA"/>
              </w:rPr>
            </w:pPr>
            <w:r>
              <w:rPr>
                <w:rFonts w:hint="eastAsia" w:ascii="仿宋" w:hAnsi="仿宋" w:eastAsia="仿宋" w:cs="仿宋"/>
                <w:szCs w:val="24"/>
                <w:highlight w:val="none"/>
                <w:lang w:val="en-US" w:eastAsia="zh-CN"/>
              </w:rPr>
              <w:t>1000</w:t>
            </w:r>
          </w:p>
        </w:tc>
      </w:tr>
      <w:tr w14:paraId="7F5414C9">
        <w:tblPrEx>
          <w:tblCellMar>
            <w:top w:w="0" w:type="dxa"/>
            <w:left w:w="108" w:type="dxa"/>
            <w:bottom w:w="0" w:type="dxa"/>
            <w:right w:w="108" w:type="dxa"/>
          </w:tblCellMar>
        </w:tblPrEx>
        <w:trPr>
          <w:trHeight w:val="1398"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70887478">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2</w:t>
            </w:r>
          </w:p>
        </w:tc>
        <w:tc>
          <w:tcPr>
            <w:tcW w:w="3746" w:type="dxa"/>
            <w:tcBorders>
              <w:top w:val="single" w:color="000000" w:sz="4" w:space="0"/>
              <w:left w:val="single" w:color="000000" w:sz="4" w:space="0"/>
              <w:bottom w:val="single" w:color="000000" w:sz="4" w:space="0"/>
              <w:right w:val="single" w:color="000000" w:sz="4" w:space="0"/>
            </w:tcBorders>
            <w:vAlign w:val="center"/>
          </w:tcPr>
          <w:p w14:paraId="467A5537">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青菜岗社区颐康服务站</w:t>
            </w:r>
          </w:p>
        </w:tc>
        <w:tc>
          <w:tcPr>
            <w:tcW w:w="3036" w:type="dxa"/>
            <w:tcBorders>
              <w:top w:val="single" w:color="000000" w:sz="4" w:space="0"/>
              <w:left w:val="single" w:color="000000" w:sz="4" w:space="0"/>
              <w:bottom w:val="single" w:color="000000" w:sz="4" w:space="0"/>
              <w:right w:val="single" w:color="000000" w:sz="4" w:space="0"/>
            </w:tcBorders>
            <w:vAlign w:val="center"/>
          </w:tcPr>
          <w:p w14:paraId="1C070A05">
            <w:pPr>
              <w:pStyle w:val="16"/>
              <w:keepNext w:val="0"/>
              <w:tabs>
                <w:tab w:val="left" w:pos="360"/>
              </w:tabs>
              <w:adjustRightInd/>
              <w:spacing w:before="0" w:after="0" w:line="360" w:lineRule="exact"/>
              <w:jc w:val="center"/>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青菜岗53号102房</w:t>
            </w:r>
          </w:p>
        </w:tc>
        <w:tc>
          <w:tcPr>
            <w:tcW w:w="1620" w:type="dxa"/>
            <w:tcBorders>
              <w:top w:val="single" w:color="000000" w:sz="4" w:space="0"/>
              <w:left w:val="single" w:color="000000" w:sz="4" w:space="0"/>
              <w:bottom w:val="single" w:color="000000" w:sz="4" w:space="0"/>
              <w:right w:val="single" w:color="000000" w:sz="4" w:space="0"/>
            </w:tcBorders>
            <w:vAlign w:val="center"/>
          </w:tcPr>
          <w:p w14:paraId="71096C7E">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200</w:t>
            </w:r>
          </w:p>
        </w:tc>
      </w:tr>
      <w:tr w14:paraId="7C06669A">
        <w:tblPrEx>
          <w:tblCellMar>
            <w:top w:w="0" w:type="dxa"/>
            <w:left w:w="108" w:type="dxa"/>
            <w:bottom w:w="0" w:type="dxa"/>
            <w:right w:w="108" w:type="dxa"/>
          </w:tblCellMar>
        </w:tblPrEx>
        <w:trPr>
          <w:trHeight w:val="1774"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33ECA493">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3</w:t>
            </w:r>
          </w:p>
        </w:tc>
        <w:tc>
          <w:tcPr>
            <w:tcW w:w="3746" w:type="dxa"/>
            <w:tcBorders>
              <w:top w:val="single" w:color="000000" w:sz="4" w:space="0"/>
              <w:left w:val="single" w:color="000000" w:sz="4" w:space="0"/>
              <w:bottom w:val="single" w:color="000000" w:sz="4" w:space="0"/>
              <w:right w:val="single" w:color="000000" w:sz="4" w:space="0"/>
            </w:tcBorders>
            <w:vAlign w:val="center"/>
          </w:tcPr>
          <w:p w14:paraId="2191517A">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白云社区颐康服务站</w:t>
            </w:r>
          </w:p>
          <w:p w14:paraId="78FAC57F">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（含长者饭堂）</w:t>
            </w:r>
          </w:p>
        </w:tc>
        <w:tc>
          <w:tcPr>
            <w:tcW w:w="3036" w:type="dxa"/>
            <w:tcBorders>
              <w:top w:val="single" w:color="000000" w:sz="4" w:space="0"/>
              <w:left w:val="single" w:color="000000" w:sz="4" w:space="0"/>
              <w:bottom w:val="single" w:color="000000" w:sz="4" w:space="0"/>
              <w:right w:val="single" w:color="000000" w:sz="4" w:space="0"/>
            </w:tcBorders>
            <w:vAlign w:val="center"/>
          </w:tcPr>
          <w:p w14:paraId="39926173">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淘金坑51号101房</w:t>
            </w:r>
          </w:p>
        </w:tc>
        <w:tc>
          <w:tcPr>
            <w:tcW w:w="1620" w:type="dxa"/>
            <w:tcBorders>
              <w:top w:val="single" w:color="000000" w:sz="4" w:space="0"/>
              <w:left w:val="single" w:color="000000" w:sz="4" w:space="0"/>
              <w:bottom w:val="single" w:color="000000" w:sz="4" w:space="0"/>
              <w:right w:val="single" w:color="000000" w:sz="4" w:space="0"/>
            </w:tcBorders>
            <w:vAlign w:val="center"/>
          </w:tcPr>
          <w:p w14:paraId="52E38EB3">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150</w:t>
            </w:r>
          </w:p>
        </w:tc>
      </w:tr>
      <w:tr w14:paraId="5D4F030A">
        <w:tblPrEx>
          <w:tblCellMar>
            <w:top w:w="0" w:type="dxa"/>
            <w:left w:w="108" w:type="dxa"/>
            <w:bottom w:w="0" w:type="dxa"/>
            <w:right w:w="108" w:type="dxa"/>
          </w:tblCellMar>
        </w:tblPrEx>
        <w:trPr>
          <w:trHeight w:val="1238" w:hRule="atLeast"/>
        </w:trPr>
        <w:tc>
          <w:tcPr>
            <w:tcW w:w="1054" w:type="dxa"/>
            <w:vMerge w:val="restart"/>
            <w:tcBorders>
              <w:top w:val="single" w:color="000000" w:sz="4" w:space="0"/>
              <w:left w:val="single" w:color="000000" w:sz="4" w:space="0"/>
              <w:right w:val="single" w:color="000000" w:sz="4" w:space="0"/>
            </w:tcBorders>
            <w:vAlign w:val="center"/>
          </w:tcPr>
          <w:p w14:paraId="003B5CE7">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4</w:t>
            </w:r>
          </w:p>
        </w:tc>
        <w:tc>
          <w:tcPr>
            <w:tcW w:w="3746" w:type="dxa"/>
            <w:vMerge w:val="restart"/>
            <w:tcBorders>
              <w:top w:val="single" w:color="000000" w:sz="4" w:space="0"/>
              <w:left w:val="single" w:color="000000" w:sz="4" w:space="0"/>
              <w:right w:val="single" w:color="000000" w:sz="4" w:space="0"/>
            </w:tcBorders>
            <w:vAlign w:val="center"/>
          </w:tcPr>
          <w:p w14:paraId="1C588C75">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天胜村社区颐康服务站</w:t>
            </w:r>
          </w:p>
          <w:p w14:paraId="72B1AB2A">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（含长者饭堂）</w:t>
            </w:r>
          </w:p>
          <w:p w14:paraId="72C25CBD">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（天胜村社区护理站）</w:t>
            </w:r>
          </w:p>
        </w:tc>
        <w:tc>
          <w:tcPr>
            <w:tcW w:w="3036" w:type="dxa"/>
            <w:tcBorders>
              <w:top w:val="single" w:color="000000" w:sz="4" w:space="0"/>
              <w:left w:val="single" w:color="000000" w:sz="4" w:space="0"/>
              <w:bottom w:val="single" w:color="000000" w:sz="4" w:space="0"/>
              <w:right w:val="single" w:color="000000" w:sz="4" w:space="0"/>
            </w:tcBorders>
            <w:vAlign w:val="center"/>
          </w:tcPr>
          <w:p w14:paraId="0C1D648C">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天胜村42号之一首层</w:t>
            </w:r>
          </w:p>
        </w:tc>
        <w:tc>
          <w:tcPr>
            <w:tcW w:w="1620" w:type="dxa"/>
            <w:tcBorders>
              <w:top w:val="single" w:color="000000" w:sz="4" w:space="0"/>
              <w:left w:val="single" w:color="000000" w:sz="4" w:space="0"/>
              <w:bottom w:val="single" w:color="000000" w:sz="4" w:space="0"/>
              <w:right w:val="single" w:color="000000" w:sz="4" w:space="0"/>
            </w:tcBorders>
            <w:vAlign w:val="center"/>
          </w:tcPr>
          <w:p w14:paraId="5627A5B1">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60</w:t>
            </w:r>
          </w:p>
        </w:tc>
      </w:tr>
      <w:tr w14:paraId="698D48B9">
        <w:tblPrEx>
          <w:tblCellMar>
            <w:top w:w="0" w:type="dxa"/>
            <w:left w:w="108" w:type="dxa"/>
            <w:bottom w:w="0" w:type="dxa"/>
            <w:right w:w="108" w:type="dxa"/>
          </w:tblCellMar>
        </w:tblPrEx>
        <w:trPr>
          <w:trHeight w:val="1238" w:hRule="atLeast"/>
        </w:trPr>
        <w:tc>
          <w:tcPr>
            <w:tcW w:w="1054" w:type="dxa"/>
            <w:vMerge w:val="continue"/>
            <w:tcBorders>
              <w:left w:val="single" w:color="000000" w:sz="4" w:space="0"/>
              <w:bottom w:val="single" w:color="000000" w:sz="4" w:space="0"/>
              <w:right w:val="single" w:color="000000" w:sz="4" w:space="0"/>
            </w:tcBorders>
            <w:vAlign w:val="center"/>
          </w:tcPr>
          <w:p w14:paraId="50D1A0A5">
            <w:pPr>
              <w:jc w:val="center"/>
              <w:textAlignment w:val="center"/>
              <w:rPr>
                <w:rFonts w:hint="eastAsia" w:ascii="仿宋" w:hAnsi="仿宋" w:eastAsia="仿宋" w:cs="仿宋"/>
                <w:spacing w:val="20"/>
                <w:sz w:val="24"/>
                <w:szCs w:val="24"/>
                <w:highlight w:val="none"/>
                <w:lang w:val="en-US" w:eastAsia="zh-CN" w:bidi="ar-SA"/>
              </w:rPr>
            </w:pPr>
          </w:p>
        </w:tc>
        <w:tc>
          <w:tcPr>
            <w:tcW w:w="3746" w:type="dxa"/>
            <w:vMerge w:val="continue"/>
            <w:tcBorders>
              <w:left w:val="single" w:color="000000" w:sz="4" w:space="0"/>
              <w:bottom w:val="single" w:color="000000" w:sz="4" w:space="0"/>
              <w:right w:val="single" w:color="000000" w:sz="4" w:space="0"/>
            </w:tcBorders>
            <w:vAlign w:val="center"/>
          </w:tcPr>
          <w:p w14:paraId="045707E6">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p>
        </w:tc>
        <w:tc>
          <w:tcPr>
            <w:tcW w:w="3036" w:type="dxa"/>
            <w:tcBorders>
              <w:top w:val="single" w:color="000000" w:sz="4" w:space="0"/>
              <w:left w:val="single" w:color="000000" w:sz="4" w:space="0"/>
              <w:bottom w:val="single" w:color="000000" w:sz="4" w:space="0"/>
              <w:right w:val="single" w:color="000000" w:sz="4" w:space="0"/>
            </w:tcBorders>
            <w:vAlign w:val="center"/>
          </w:tcPr>
          <w:p w14:paraId="4B0026AD">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环市东路333号广东电视台</w:t>
            </w:r>
            <w:bookmarkStart w:id="5" w:name="_GoBack"/>
            <w:bookmarkEnd w:id="5"/>
            <w:r>
              <w:rPr>
                <w:rFonts w:hint="eastAsia" w:ascii="仿宋" w:hAnsi="仿宋" w:eastAsia="仿宋" w:cs="仿宋"/>
                <w:szCs w:val="24"/>
                <w:highlight w:val="none"/>
                <w:lang w:val="en-US" w:eastAsia="zh-CN"/>
              </w:rPr>
              <w:t>老干部活动中心</w:t>
            </w:r>
          </w:p>
        </w:tc>
        <w:tc>
          <w:tcPr>
            <w:tcW w:w="1620" w:type="dxa"/>
            <w:tcBorders>
              <w:top w:val="single" w:color="000000" w:sz="4" w:space="0"/>
              <w:left w:val="single" w:color="000000" w:sz="4" w:space="0"/>
              <w:bottom w:val="single" w:color="000000" w:sz="4" w:space="0"/>
              <w:right w:val="single" w:color="000000" w:sz="4" w:space="0"/>
            </w:tcBorders>
            <w:vAlign w:val="center"/>
          </w:tcPr>
          <w:p w14:paraId="39480D1B">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200</w:t>
            </w:r>
          </w:p>
        </w:tc>
      </w:tr>
      <w:tr w14:paraId="6B6FFFC8">
        <w:tblPrEx>
          <w:tblCellMar>
            <w:top w:w="0" w:type="dxa"/>
            <w:left w:w="108" w:type="dxa"/>
            <w:bottom w:w="0" w:type="dxa"/>
            <w:right w:w="108" w:type="dxa"/>
          </w:tblCellMar>
        </w:tblPrEx>
        <w:trPr>
          <w:trHeight w:val="1214"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552A19A0">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5</w:t>
            </w:r>
          </w:p>
        </w:tc>
        <w:tc>
          <w:tcPr>
            <w:tcW w:w="3746" w:type="dxa"/>
            <w:tcBorders>
              <w:top w:val="single" w:color="000000" w:sz="4" w:space="0"/>
              <w:left w:val="single" w:color="000000" w:sz="4" w:space="0"/>
              <w:bottom w:val="single" w:color="000000" w:sz="4" w:space="0"/>
              <w:right w:val="single" w:color="000000" w:sz="4" w:space="0"/>
            </w:tcBorders>
            <w:vAlign w:val="center"/>
          </w:tcPr>
          <w:p w14:paraId="5A2BA1CA">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麓苑社区颐康服务站</w:t>
            </w:r>
          </w:p>
          <w:p w14:paraId="34A58182">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（含长者饭堂）</w:t>
            </w:r>
          </w:p>
        </w:tc>
        <w:tc>
          <w:tcPr>
            <w:tcW w:w="3036" w:type="dxa"/>
            <w:tcBorders>
              <w:top w:val="single" w:color="000000" w:sz="4" w:space="0"/>
              <w:left w:val="single" w:color="000000" w:sz="4" w:space="0"/>
              <w:bottom w:val="single" w:color="000000" w:sz="4" w:space="0"/>
              <w:right w:val="single" w:color="000000" w:sz="4" w:space="0"/>
            </w:tcBorders>
            <w:vAlign w:val="center"/>
          </w:tcPr>
          <w:p w14:paraId="28581EE9">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麓苑路自编50号首层</w:t>
            </w:r>
          </w:p>
        </w:tc>
        <w:tc>
          <w:tcPr>
            <w:tcW w:w="1620" w:type="dxa"/>
            <w:tcBorders>
              <w:top w:val="single" w:color="000000" w:sz="4" w:space="0"/>
              <w:left w:val="single" w:color="000000" w:sz="4" w:space="0"/>
              <w:bottom w:val="single" w:color="000000" w:sz="4" w:space="0"/>
              <w:right w:val="single" w:color="000000" w:sz="4" w:space="0"/>
            </w:tcBorders>
            <w:vAlign w:val="center"/>
          </w:tcPr>
          <w:p w14:paraId="072D12EC">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150</w:t>
            </w:r>
          </w:p>
        </w:tc>
      </w:tr>
      <w:tr w14:paraId="7F4CB788">
        <w:tblPrEx>
          <w:tblCellMar>
            <w:top w:w="0" w:type="dxa"/>
            <w:left w:w="108" w:type="dxa"/>
            <w:bottom w:w="0" w:type="dxa"/>
            <w:right w:w="108" w:type="dxa"/>
          </w:tblCellMar>
        </w:tblPrEx>
        <w:trPr>
          <w:trHeight w:val="1148"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078B0BD4">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6</w:t>
            </w:r>
          </w:p>
        </w:tc>
        <w:tc>
          <w:tcPr>
            <w:tcW w:w="3746" w:type="dxa"/>
            <w:tcBorders>
              <w:top w:val="single" w:color="000000" w:sz="4" w:space="0"/>
              <w:left w:val="single" w:color="000000" w:sz="4" w:space="0"/>
              <w:bottom w:val="single" w:color="000000" w:sz="4" w:space="0"/>
              <w:right w:val="single" w:color="000000" w:sz="4" w:space="0"/>
            </w:tcBorders>
            <w:vAlign w:val="center"/>
          </w:tcPr>
          <w:p w14:paraId="51413742">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青菜东社区颐康服务站</w:t>
            </w:r>
          </w:p>
          <w:p w14:paraId="64FF3249">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（含长者饭堂）</w:t>
            </w:r>
          </w:p>
        </w:tc>
        <w:tc>
          <w:tcPr>
            <w:tcW w:w="3036" w:type="dxa"/>
            <w:tcBorders>
              <w:top w:val="single" w:color="000000" w:sz="4" w:space="0"/>
              <w:left w:val="single" w:color="000000" w:sz="4" w:space="0"/>
              <w:bottom w:val="single" w:color="000000" w:sz="4" w:space="0"/>
              <w:right w:val="single" w:color="000000" w:sz="4" w:space="0"/>
            </w:tcBorders>
            <w:vAlign w:val="center"/>
          </w:tcPr>
          <w:p w14:paraId="505D98A1">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青菜东街48号首层</w:t>
            </w:r>
          </w:p>
        </w:tc>
        <w:tc>
          <w:tcPr>
            <w:tcW w:w="1620" w:type="dxa"/>
            <w:tcBorders>
              <w:top w:val="single" w:color="000000" w:sz="4" w:space="0"/>
              <w:left w:val="single" w:color="000000" w:sz="4" w:space="0"/>
              <w:bottom w:val="single" w:color="000000" w:sz="4" w:space="0"/>
              <w:right w:val="single" w:color="000000" w:sz="4" w:space="0"/>
            </w:tcBorders>
            <w:vAlign w:val="center"/>
          </w:tcPr>
          <w:p w14:paraId="1B19CF60">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200</w:t>
            </w:r>
          </w:p>
        </w:tc>
      </w:tr>
      <w:tr w14:paraId="718F9792">
        <w:tblPrEx>
          <w:tblCellMar>
            <w:top w:w="0" w:type="dxa"/>
            <w:left w:w="108" w:type="dxa"/>
            <w:bottom w:w="0" w:type="dxa"/>
            <w:right w:w="108" w:type="dxa"/>
          </w:tblCellMar>
        </w:tblPrEx>
        <w:trPr>
          <w:trHeight w:val="1135"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30947E12">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7</w:t>
            </w:r>
          </w:p>
        </w:tc>
        <w:tc>
          <w:tcPr>
            <w:tcW w:w="3746" w:type="dxa"/>
            <w:tcBorders>
              <w:top w:val="single" w:color="000000" w:sz="4" w:space="0"/>
              <w:left w:val="single" w:color="000000" w:sz="4" w:space="0"/>
              <w:bottom w:val="single" w:color="000000" w:sz="4" w:space="0"/>
              <w:right w:val="single" w:color="000000" w:sz="4" w:space="0"/>
            </w:tcBorders>
            <w:vAlign w:val="center"/>
          </w:tcPr>
          <w:p w14:paraId="6A0D75E5">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黄花新村社区颐康服务站</w:t>
            </w:r>
          </w:p>
        </w:tc>
        <w:tc>
          <w:tcPr>
            <w:tcW w:w="3036" w:type="dxa"/>
            <w:tcBorders>
              <w:top w:val="single" w:color="000000" w:sz="4" w:space="0"/>
              <w:left w:val="single" w:color="000000" w:sz="4" w:space="0"/>
              <w:bottom w:val="single" w:color="000000" w:sz="4" w:space="0"/>
              <w:right w:val="single" w:color="000000" w:sz="4" w:space="0"/>
            </w:tcBorders>
            <w:vAlign w:val="center"/>
          </w:tcPr>
          <w:p w14:paraId="5BFDBAFE">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黄花新村18号之一二楼</w:t>
            </w:r>
          </w:p>
        </w:tc>
        <w:tc>
          <w:tcPr>
            <w:tcW w:w="1620" w:type="dxa"/>
            <w:tcBorders>
              <w:top w:val="single" w:color="000000" w:sz="4" w:space="0"/>
              <w:left w:val="single" w:color="000000" w:sz="4" w:space="0"/>
              <w:bottom w:val="single" w:color="000000" w:sz="4" w:space="0"/>
              <w:right w:val="single" w:color="000000" w:sz="4" w:space="0"/>
            </w:tcBorders>
            <w:vAlign w:val="center"/>
          </w:tcPr>
          <w:p w14:paraId="2DBAE3EC">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200</w:t>
            </w:r>
          </w:p>
        </w:tc>
      </w:tr>
      <w:tr w14:paraId="7A529264">
        <w:tblPrEx>
          <w:tblCellMar>
            <w:top w:w="0" w:type="dxa"/>
            <w:left w:w="108" w:type="dxa"/>
            <w:bottom w:w="0" w:type="dxa"/>
            <w:right w:w="108" w:type="dxa"/>
          </w:tblCellMar>
        </w:tblPrEx>
        <w:trPr>
          <w:trHeight w:val="1089"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3988D6CF">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8</w:t>
            </w:r>
          </w:p>
        </w:tc>
        <w:tc>
          <w:tcPr>
            <w:tcW w:w="3746" w:type="dxa"/>
            <w:tcBorders>
              <w:top w:val="single" w:color="000000" w:sz="4" w:space="0"/>
              <w:left w:val="single" w:color="000000" w:sz="4" w:space="0"/>
              <w:bottom w:val="single" w:color="000000" w:sz="4" w:space="0"/>
              <w:right w:val="single" w:color="000000" w:sz="4" w:space="0"/>
            </w:tcBorders>
            <w:vAlign w:val="center"/>
          </w:tcPr>
          <w:p w14:paraId="4DC69E00">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华侨新村社区颐康服务站</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C1D62">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爱国路10号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9C691">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200</w:t>
            </w:r>
          </w:p>
        </w:tc>
      </w:tr>
      <w:tr w14:paraId="7372B6CE">
        <w:tblPrEx>
          <w:tblCellMar>
            <w:top w:w="0" w:type="dxa"/>
            <w:left w:w="108" w:type="dxa"/>
            <w:bottom w:w="0" w:type="dxa"/>
            <w:right w:w="108" w:type="dxa"/>
          </w:tblCellMar>
        </w:tblPrEx>
        <w:trPr>
          <w:trHeight w:val="1441" w:hRule="atLeast"/>
        </w:trPr>
        <w:tc>
          <w:tcPr>
            <w:tcW w:w="1054" w:type="dxa"/>
            <w:tcBorders>
              <w:top w:val="single" w:color="000000" w:sz="4" w:space="0"/>
              <w:left w:val="single" w:color="000000" w:sz="4" w:space="0"/>
              <w:bottom w:val="single" w:color="000000" w:sz="4" w:space="0"/>
              <w:right w:val="single" w:color="000000" w:sz="4" w:space="0"/>
            </w:tcBorders>
            <w:vAlign w:val="center"/>
          </w:tcPr>
          <w:p w14:paraId="632362FC">
            <w:pPr>
              <w:jc w:val="center"/>
              <w:textAlignment w:val="center"/>
              <w:rPr>
                <w:rFonts w:hint="default" w:ascii="仿宋" w:hAnsi="仿宋" w:eastAsia="仿宋" w:cs="仿宋"/>
                <w:spacing w:val="20"/>
                <w:sz w:val="24"/>
                <w:szCs w:val="24"/>
                <w:highlight w:val="none"/>
                <w:lang w:val="en-US" w:eastAsia="zh-CN" w:bidi="ar-SA"/>
              </w:rPr>
            </w:pPr>
            <w:r>
              <w:rPr>
                <w:rFonts w:hint="eastAsia" w:ascii="仿宋" w:hAnsi="仿宋" w:eastAsia="仿宋" w:cs="仿宋"/>
                <w:spacing w:val="20"/>
                <w:sz w:val="24"/>
                <w:szCs w:val="24"/>
                <w:highlight w:val="none"/>
                <w:lang w:val="en-US" w:eastAsia="zh-CN" w:bidi="ar-SA"/>
              </w:rPr>
              <w:t>9</w:t>
            </w:r>
          </w:p>
        </w:tc>
        <w:tc>
          <w:tcPr>
            <w:tcW w:w="3746" w:type="dxa"/>
            <w:tcBorders>
              <w:top w:val="single" w:color="000000" w:sz="4" w:space="0"/>
              <w:left w:val="single" w:color="000000" w:sz="4" w:space="0"/>
              <w:bottom w:val="single" w:color="000000" w:sz="4" w:space="0"/>
              <w:right w:val="single" w:color="000000" w:sz="4" w:space="0"/>
            </w:tcBorders>
            <w:vAlign w:val="center"/>
          </w:tcPr>
          <w:p w14:paraId="61BD790E">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邮电社区颐康服务站</w:t>
            </w:r>
          </w:p>
          <w:p w14:paraId="1BF7FF40">
            <w:pPr>
              <w:pStyle w:val="16"/>
              <w:keepNext w:val="0"/>
              <w:tabs>
                <w:tab w:val="left" w:pos="360"/>
              </w:tabs>
              <w:adjustRightInd/>
              <w:spacing w:before="0" w:after="0" w:line="360" w:lineRule="exact"/>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（含长者饭堂）</w:t>
            </w:r>
          </w:p>
        </w:tc>
        <w:tc>
          <w:tcPr>
            <w:tcW w:w="30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5360">
            <w:pPr>
              <w:pStyle w:val="16"/>
              <w:keepNext w:val="0"/>
              <w:tabs>
                <w:tab w:val="left" w:pos="360"/>
              </w:tabs>
              <w:adjustRightInd/>
              <w:spacing w:before="0" w:after="0" w:line="360" w:lineRule="exact"/>
              <w:jc w:val="center"/>
              <w:textAlignment w:val="auto"/>
              <w:rPr>
                <w:rFonts w:hint="eastAsia" w:ascii="仿宋" w:hAnsi="仿宋" w:eastAsia="仿宋" w:cs="仿宋"/>
                <w:szCs w:val="24"/>
                <w:highlight w:val="none"/>
                <w:lang w:val="en-US" w:eastAsia="zh-CN"/>
              </w:rPr>
            </w:pPr>
            <w:r>
              <w:rPr>
                <w:rFonts w:hint="eastAsia" w:ascii="仿宋" w:hAnsi="仿宋" w:eastAsia="仿宋" w:cs="仿宋"/>
                <w:szCs w:val="24"/>
                <w:highlight w:val="none"/>
                <w:lang w:val="en-US" w:eastAsia="zh-CN"/>
              </w:rPr>
              <w:t>环市东路382号103房</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51379">
            <w:pPr>
              <w:pStyle w:val="16"/>
              <w:keepNext w:val="0"/>
              <w:tabs>
                <w:tab w:val="left" w:pos="360"/>
              </w:tabs>
              <w:adjustRightInd/>
              <w:spacing w:before="0" w:after="0" w:line="360" w:lineRule="exact"/>
              <w:textAlignment w:val="auto"/>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150</w:t>
            </w:r>
          </w:p>
        </w:tc>
      </w:tr>
    </w:tbl>
    <w:p w14:paraId="20E81C9D">
      <w:pPr>
        <w:pStyle w:val="9"/>
        <w:keepNext w:val="0"/>
        <w:keepLines w:val="0"/>
        <w:pageBreakBefore w:val="0"/>
        <w:kinsoku/>
        <w:wordWrap/>
        <w:overflowPunct/>
        <w:topLinePunct w:val="0"/>
        <w:bidi w:val="0"/>
        <w:snapToGrid/>
        <w:spacing w:line="580" w:lineRule="exact"/>
        <w:jc w:val="center"/>
        <w:textAlignment w:val="auto"/>
        <w:rPr>
          <w:rFonts w:hint="eastAsia" w:ascii="仿宋" w:hAnsi="仿宋" w:eastAsia="仿宋" w:cs="仿宋"/>
          <w:color w:val="auto"/>
          <w:sz w:val="21"/>
          <w:szCs w:val="21"/>
          <w:lang w:val="en-US" w:eastAsia="zh-CN" w:bidi="ar-SA"/>
        </w:rPr>
      </w:pPr>
      <w:r>
        <w:rPr>
          <w:rFonts w:hint="eastAsia" w:ascii="仿宋" w:hAnsi="仿宋" w:eastAsia="仿宋" w:cs="仿宋"/>
          <w:color w:val="auto"/>
          <w:sz w:val="21"/>
          <w:szCs w:val="21"/>
          <w:lang w:val="en-US" w:eastAsia="zh-CN" w:bidi="ar-SA"/>
        </w:rPr>
        <w:t>（注：如街道根据实际情况对上述服务设施进行调整，服务机构须无条件配合。）</w:t>
      </w:r>
    </w:p>
    <w:p w14:paraId="5C89EB11">
      <w:pPr>
        <w:pStyle w:val="9"/>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（三）服务区域：</w:t>
      </w:r>
      <w:r>
        <w:rPr>
          <w:rFonts w:hint="eastAsia" w:ascii="仿宋" w:hAnsi="仿宋" w:eastAsia="仿宋" w:cs="仿宋"/>
          <w:color w:val="auto"/>
          <w:sz w:val="28"/>
          <w:szCs w:val="28"/>
        </w:rPr>
        <w:t>广州市越秀区</w:t>
      </w:r>
      <w:r>
        <w:rPr>
          <w:rFonts w:hint="eastAsia" w:ascii="仿宋" w:hAnsi="仿宋" w:eastAsia="仿宋" w:cs="仿宋"/>
          <w:color w:val="auto"/>
          <w:sz w:val="28"/>
          <w:szCs w:val="28"/>
          <w:lang w:eastAsia="zh-CN"/>
        </w:rPr>
        <w:t>华乐</w:t>
      </w:r>
      <w:r>
        <w:rPr>
          <w:rFonts w:hint="eastAsia" w:ascii="仿宋" w:hAnsi="仿宋" w:eastAsia="仿宋" w:cs="仿宋"/>
          <w:color w:val="auto"/>
          <w:sz w:val="28"/>
          <w:szCs w:val="28"/>
        </w:rPr>
        <w:t xml:space="preserve">街 </w:t>
      </w:r>
    </w:p>
    <w:p w14:paraId="4A7D9832">
      <w:pPr>
        <w:pStyle w:val="9"/>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b/>
          <w:bCs/>
          <w:color w:val="auto"/>
          <w:sz w:val="28"/>
          <w:szCs w:val="28"/>
        </w:rPr>
        <w:t>（四）服务对象：</w:t>
      </w:r>
      <w:r>
        <w:rPr>
          <w:rFonts w:hint="eastAsia" w:ascii="仿宋" w:hAnsi="仿宋" w:eastAsia="仿宋" w:cs="仿宋"/>
          <w:color w:val="auto"/>
          <w:kern w:val="0"/>
          <w:sz w:val="28"/>
          <w:szCs w:val="28"/>
          <w:lang w:val="en-US" w:eastAsia="zh-CN" w:bidi="ar-SA"/>
        </w:rPr>
        <w:t>华乐街60岁以上户籍长者、常住辖内长者</w:t>
      </w:r>
    </w:p>
    <w:p w14:paraId="3DF5528C">
      <w:pPr>
        <w:pStyle w:val="9"/>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color w:val="auto"/>
          <w:sz w:val="28"/>
          <w:szCs w:val="28"/>
        </w:rPr>
      </w:pPr>
      <w:r>
        <w:rPr>
          <w:rFonts w:hint="eastAsia" w:ascii="仿宋" w:hAnsi="仿宋" w:eastAsia="仿宋" w:cs="仿宋"/>
          <w:b/>
          <w:bCs/>
          <w:color w:val="auto"/>
          <w:sz w:val="28"/>
          <w:szCs w:val="28"/>
        </w:rPr>
        <w:t>（五）服务形式</w:t>
      </w:r>
      <w:r>
        <w:rPr>
          <w:rFonts w:hint="eastAsia" w:ascii="仿宋" w:hAnsi="仿宋" w:eastAsia="仿宋" w:cs="仿宋"/>
          <w:b/>
          <w:bCs/>
          <w:color w:val="auto"/>
          <w:sz w:val="28"/>
          <w:szCs w:val="28"/>
          <w:lang w:eastAsia="zh-CN"/>
        </w:rPr>
        <w:t>：</w:t>
      </w:r>
      <w:r>
        <w:rPr>
          <w:rFonts w:hint="eastAsia" w:ascii="仿宋" w:hAnsi="仿宋" w:eastAsia="仿宋" w:cs="仿宋"/>
          <w:color w:val="auto"/>
          <w:sz w:val="28"/>
          <w:szCs w:val="28"/>
        </w:rPr>
        <w:t xml:space="preserve">根据提供服务时的场所不同，分为上门服务和到服务点服务。 </w:t>
      </w:r>
    </w:p>
    <w:p w14:paraId="6B6D1531">
      <w:pPr>
        <w:pStyle w:val="9"/>
        <w:keepNext w:val="0"/>
        <w:keepLines w:val="0"/>
        <w:pageBreakBefore w:val="0"/>
        <w:kinsoku/>
        <w:wordWrap/>
        <w:overflowPunct/>
        <w:topLinePunct w:val="0"/>
        <w:bidi w:val="0"/>
        <w:snapToGrid/>
        <w:spacing w:line="58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（六）服务指标 </w:t>
      </w:r>
    </w:p>
    <w:p w14:paraId="497C4C3A">
      <w:pPr>
        <w:pStyle w:val="18"/>
        <w:keepNext w:val="0"/>
        <w:keepLines w:val="0"/>
        <w:pageBreakBefore w:val="0"/>
        <w:widowControl/>
        <w:kinsoku/>
        <w:wordWrap/>
        <w:overflowPunct/>
        <w:topLinePunct w:val="0"/>
        <w:autoSpaceDE w:val="0"/>
        <w:autoSpaceDN w:val="0"/>
        <w:bidi w:val="0"/>
        <w:adjustRightInd/>
        <w:snapToGrid/>
        <w:spacing w:line="580" w:lineRule="exact"/>
        <w:ind w:firstLine="640"/>
        <w:textAlignment w:val="auto"/>
        <w:rPr>
          <w:rFonts w:hint="eastAsia" w:ascii="仿宋" w:hAnsi="仿宋" w:eastAsia="仿宋" w:cs="仿宋"/>
          <w:color w:val="auto"/>
          <w:kern w:val="0"/>
          <w:sz w:val="28"/>
          <w:szCs w:val="28"/>
          <w:highlight w:val="none"/>
          <w:lang w:val="en-US" w:eastAsia="zh-CN" w:bidi="ar-SA"/>
        </w:rPr>
      </w:pPr>
      <w:r>
        <w:rPr>
          <w:rFonts w:hint="eastAsia" w:ascii="仿宋" w:hAnsi="仿宋" w:eastAsia="仿宋" w:cs="仿宋"/>
          <w:color w:val="auto"/>
          <w:kern w:val="0"/>
          <w:sz w:val="28"/>
          <w:szCs w:val="28"/>
          <w:lang w:val="en-US" w:eastAsia="zh-CN" w:bidi="ar-SA"/>
        </w:rPr>
        <w:t>街道综合养老服务中心（颐康中心）至少配备5名全职工作人员，另康复护理服务，护理人员与服务对象的配备比例不低于1：10。街道综合养老服务中心（颐康中心）最低服务总工时不少于7640</w:t>
      </w:r>
      <w:r>
        <w:rPr>
          <w:rFonts w:hint="eastAsia" w:ascii="仿宋" w:hAnsi="仿宋" w:eastAsia="仿宋" w:cs="仿宋"/>
          <w:color w:val="auto"/>
          <w:kern w:val="0"/>
          <w:sz w:val="28"/>
          <w:szCs w:val="28"/>
          <w:highlight w:val="none"/>
          <w:lang w:val="en-US" w:eastAsia="zh-CN" w:bidi="ar-SA"/>
        </w:rPr>
        <w:t>小时/年，年度最高服务总工时不高于</w:t>
      </w:r>
      <w:r>
        <w:rPr>
          <w:rFonts w:hint="eastAsia" w:ascii="仿宋" w:hAnsi="仿宋" w:eastAsia="仿宋" w:cs="仿宋"/>
          <w:color w:val="auto"/>
          <w:kern w:val="0"/>
          <w:sz w:val="28"/>
          <w:szCs w:val="28"/>
          <w:lang w:val="en-US" w:eastAsia="zh-CN" w:bidi="ar-SA"/>
        </w:rPr>
        <w:t>11320</w:t>
      </w:r>
      <w:r>
        <w:rPr>
          <w:rFonts w:hint="eastAsia" w:ascii="仿宋" w:hAnsi="仿宋" w:eastAsia="仿宋" w:cs="仿宋"/>
          <w:color w:val="auto"/>
          <w:kern w:val="0"/>
          <w:sz w:val="28"/>
          <w:szCs w:val="28"/>
          <w:highlight w:val="none"/>
          <w:lang w:val="en-US" w:eastAsia="zh-CN" w:bidi="ar-SA"/>
        </w:rPr>
        <w:t>小时/年。</w:t>
      </w:r>
    </w:p>
    <w:p w14:paraId="3B1B6B6E">
      <w:pPr>
        <w:pStyle w:val="18"/>
        <w:keepNext w:val="0"/>
        <w:keepLines w:val="0"/>
        <w:pageBreakBefore w:val="0"/>
        <w:widowControl/>
        <w:kinsoku/>
        <w:wordWrap/>
        <w:overflowPunct/>
        <w:topLinePunct w:val="0"/>
        <w:autoSpaceDE w:val="0"/>
        <w:autoSpaceDN w:val="0"/>
        <w:bidi w:val="0"/>
        <w:adjustRightInd/>
        <w:snapToGrid/>
        <w:spacing w:line="580" w:lineRule="exact"/>
        <w:ind w:firstLine="640"/>
        <w:textAlignment w:val="auto"/>
        <w:rPr>
          <w:rFonts w:hint="eastAsia" w:ascii="仿宋" w:hAnsi="仿宋" w:eastAsia="仿宋" w:cs="仿宋"/>
          <w:color w:val="auto"/>
          <w:kern w:val="0"/>
          <w:sz w:val="28"/>
          <w:szCs w:val="28"/>
          <w:highlight w:val="none"/>
          <w:lang w:val="en-US" w:eastAsia="zh-CN" w:bidi="ar-SA"/>
        </w:rPr>
      </w:pPr>
    </w:p>
    <w:p w14:paraId="76823DB2">
      <w:pPr>
        <w:spacing w:line="240" w:lineRule="exact"/>
        <w:ind w:left="120"/>
        <w:jc w:val="center"/>
        <w:rPr>
          <w:rFonts w:hint="eastAsia" w:ascii="仿宋" w:hAnsi="仿宋" w:eastAsia="仿宋" w:cs="仿宋"/>
          <w:b/>
          <w:sz w:val="24"/>
          <w:szCs w:val="28"/>
        </w:rPr>
      </w:pPr>
      <w:r>
        <w:rPr>
          <w:rFonts w:hint="eastAsia" w:ascii="仿宋" w:hAnsi="仿宋" w:eastAsia="仿宋" w:cs="仿宋"/>
          <w:b/>
          <w:sz w:val="24"/>
          <w:szCs w:val="28"/>
        </w:rPr>
        <w:t>表 5 服务指标</w:t>
      </w:r>
    </w:p>
    <w:p w14:paraId="2FD43E6B">
      <w:pPr>
        <w:spacing w:line="240" w:lineRule="exact"/>
        <w:ind w:left="120"/>
        <w:jc w:val="both"/>
        <w:rPr>
          <w:rFonts w:hint="eastAsia" w:ascii="仿宋" w:hAnsi="仿宋" w:eastAsia="仿宋" w:cs="仿宋"/>
          <w:b/>
          <w:sz w:val="24"/>
          <w:szCs w:val="28"/>
        </w:rPr>
      </w:pPr>
    </w:p>
    <w:tbl>
      <w:tblPr>
        <w:tblStyle w:val="6"/>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740"/>
        <w:gridCol w:w="727"/>
        <w:gridCol w:w="3940"/>
        <w:gridCol w:w="839"/>
        <w:gridCol w:w="1032"/>
        <w:gridCol w:w="1530"/>
      </w:tblGrid>
      <w:tr w14:paraId="5DD9B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blHeader/>
          <w:jc w:val="center"/>
        </w:trPr>
        <w:tc>
          <w:tcPr>
            <w:tcW w:w="571" w:type="dxa"/>
            <w:shd w:val="clear" w:color="auto" w:fill="auto"/>
            <w:vAlign w:val="center"/>
          </w:tcPr>
          <w:p w14:paraId="6E471EDC">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序号</w:t>
            </w:r>
          </w:p>
        </w:tc>
        <w:tc>
          <w:tcPr>
            <w:tcW w:w="740" w:type="dxa"/>
            <w:shd w:val="clear" w:color="auto" w:fill="auto"/>
            <w:vAlign w:val="center"/>
          </w:tcPr>
          <w:p w14:paraId="37EEDC57">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服务类别</w:t>
            </w:r>
          </w:p>
        </w:tc>
        <w:tc>
          <w:tcPr>
            <w:tcW w:w="727" w:type="dxa"/>
            <w:shd w:val="clear" w:color="auto" w:fill="auto"/>
            <w:vAlign w:val="center"/>
          </w:tcPr>
          <w:p w14:paraId="38BF328F">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服务项目</w:t>
            </w:r>
          </w:p>
        </w:tc>
        <w:tc>
          <w:tcPr>
            <w:tcW w:w="3940" w:type="dxa"/>
            <w:shd w:val="clear" w:color="auto" w:fill="auto"/>
            <w:vAlign w:val="center"/>
          </w:tcPr>
          <w:p w14:paraId="4AFF71E9">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服务内容</w:t>
            </w:r>
          </w:p>
        </w:tc>
        <w:tc>
          <w:tcPr>
            <w:tcW w:w="839" w:type="dxa"/>
            <w:shd w:val="clear" w:color="auto" w:fill="auto"/>
            <w:vAlign w:val="center"/>
          </w:tcPr>
          <w:p w14:paraId="33E62E34">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指标单位</w:t>
            </w:r>
          </w:p>
        </w:tc>
        <w:tc>
          <w:tcPr>
            <w:tcW w:w="1032" w:type="dxa"/>
            <w:shd w:val="clear" w:color="auto" w:fill="auto"/>
            <w:vAlign w:val="center"/>
          </w:tcPr>
          <w:p w14:paraId="51F2D2F7">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最低量化指标</w:t>
            </w:r>
          </w:p>
        </w:tc>
        <w:tc>
          <w:tcPr>
            <w:tcW w:w="1530" w:type="dxa"/>
            <w:shd w:val="clear" w:color="auto" w:fill="auto"/>
            <w:vAlign w:val="center"/>
          </w:tcPr>
          <w:p w14:paraId="31206F52">
            <w:pPr>
              <w:pStyle w:val="11"/>
              <w:widowControl/>
              <w:spacing w:line="300" w:lineRule="exact"/>
              <w:jc w:val="both"/>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备注</w:t>
            </w:r>
          </w:p>
        </w:tc>
      </w:tr>
      <w:tr w14:paraId="7383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blHeader/>
          <w:jc w:val="center"/>
        </w:trPr>
        <w:tc>
          <w:tcPr>
            <w:tcW w:w="571" w:type="dxa"/>
            <w:vMerge w:val="restart"/>
            <w:shd w:val="clear" w:color="auto" w:fill="auto"/>
            <w:vAlign w:val="center"/>
          </w:tcPr>
          <w:p w14:paraId="0728CFA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740" w:type="dxa"/>
            <w:vMerge w:val="restart"/>
            <w:shd w:val="clear" w:color="auto" w:fill="auto"/>
            <w:vAlign w:val="center"/>
          </w:tcPr>
          <w:p w14:paraId="705D777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生活照料</w:t>
            </w:r>
          </w:p>
          <w:p w14:paraId="048CC73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（通用服务）</w:t>
            </w:r>
          </w:p>
        </w:tc>
        <w:tc>
          <w:tcPr>
            <w:tcW w:w="727" w:type="dxa"/>
            <w:shd w:val="clear" w:color="auto" w:fill="auto"/>
            <w:vAlign w:val="center"/>
          </w:tcPr>
          <w:p w14:paraId="0BACAA6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助洁服务</w:t>
            </w:r>
          </w:p>
        </w:tc>
        <w:tc>
          <w:tcPr>
            <w:tcW w:w="3940" w:type="dxa"/>
            <w:shd w:val="clear" w:color="auto" w:fill="auto"/>
            <w:vAlign w:val="center"/>
          </w:tcPr>
          <w:p w14:paraId="7C3E843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1.居家清洁：对客厅、卧室、厨房、洗浴间、卫生间等居家环境进行清扫、清洁；</w:t>
            </w:r>
          </w:p>
          <w:p w14:paraId="5691E51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2.物品整理：整理床铺（铺床、叠被子）及其他物品。</w:t>
            </w:r>
          </w:p>
        </w:tc>
        <w:tc>
          <w:tcPr>
            <w:tcW w:w="839" w:type="dxa"/>
            <w:vMerge w:val="restart"/>
            <w:shd w:val="clear" w:color="auto" w:fill="auto"/>
            <w:vAlign w:val="center"/>
          </w:tcPr>
          <w:p w14:paraId="7BACC46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64FA2255">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1092</w:t>
            </w:r>
          </w:p>
        </w:tc>
        <w:tc>
          <w:tcPr>
            <w:tcW w:w="1530" w:type="dxa"/>
            <w:vMerge w:val="restart"/>
            <w:shd w:val="clear" w:color="auto" w:fill="auto"/>
            <w:vAlign w:val="center"/>
          </w:tcPr>
          <w:p w14:paraId="77E8B91C">
            <w:pPr>
              <w:pStyle w:val="11"/>
              <w:widowControl/>
              <w:spacing w:line="300" w:lineRule="exact"/>
              <w:jc w:val="both"/>
              <w:rPr>
                <w:rFonts w:hint="eastAsia" w:ascii="仿宋" w:hAnsi="仿宋" w:eastAsia="仿宋" w:cs="仿宋"/>
                <w:color w:val="000000"/>
                <w:kern w:val="0"/>
                <w:sz w:val="24"/>
                <w:szCs w:val="24"/>
              </w:rPr>
            </w:pPr>
            <w:r>
              <w:rPr>
                <w:rFonts w:hint="eastAsia" w:ascii="仿宋" w:hAnsi="仿宋" w:eastAsia="仿宋" w:cs="仿宋"/>
                <w:kern w:val="0"/>
                <w:sz w:val="24"/>
                <w:szCs w:val="24"/>
              </w:rPr>
              <w:t>可由养老护理员或家政服务员提供服务。（全年服务对象人数不少于50人）</w:t>
            </w:r>
          </w:p>
        </w:tc>
      </w:tr>
      <w:tr w14:paraId="5CAF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blHeader/>
          <w:jc w:val="center"/>
        </w:trPr>
        <w:tc>
          <w:tcPr>
            <w:tcW w:w="571" w:type="dxa"/>
            <w:vMerge w:val="continue"/>
            <w:shd w:val="clear" w:color="auto" w:fill="auto"/>
            <w:vAlign w:val="center"/>
          </w:tcPr>
          <w:p w14:paraId="75EFEBD8">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79093E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B38012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洗涤服务</w:t>
            </w:r>
          </w:p>
        </w:tc>
        <w:tc>
          <w:tcPr>
            <w:tcW w:w="3940" w:type="dxa"/>
            <w:shd w:val="clear" w:color="auto" w:fill="auto"/>
            <w:vAlign w:val="center"/>
          </w:tcPr>
          <w:p w14:paraId="4B5A295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清洗与晾晒衣物、床上用品（床单、被套、枕套）、窗帘、毛巾等。洗涤方式分为上门洗涤和集中送洗，大件、贵重衣物可采用集中送洗方式。</w:t>
            </w:r>
          </w:p>
        </w:tc>
        <w:tc>
          <w:tcPr>
            <w:tcW w:w="839" w:type="dxa"/>
            <w:vMerge w:val="continue"/>
            <w:shd w:val="clear" w:color="auto" w:fill="auto"/>
            <w:vAlign w:val="center"/>
          </w:tcPr>
          <w:p w14:paraId="4799CE25">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4252D7F">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0C08EA7">
            <w:pPr>
              <w:pStyle w:val="11"/>
              <w:widowControl/>
              <w:spacing w:line="300" w:lineRule="exact"/>
              <w:jc w:val="both"/>
              <w:textAlignment w:val="center"/>
              <w:rPr>
                <w:rFonts w:hint="eastAsia" w:ascii="仿宋" w:hAnsi="仿宋" w:eastAsia="仿宋" w:cs="仿宋"/>
                <w:color w:val="000000"/>
                <w:kern w:val="0"/>
                <w:sz w:val="24"/>
                <w:szCs w:val="24"/>
              </w:rPr>
            </w:pPr>
          </w:p>
        </w:tc>
      </w:tr>
      <w:tr w14:paraId="27AC1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571" w:type="dxa"/>
            <w:vMerge w:val="continue"/>
            <w:shd w:val="clear" w:color="auto" w:fill="auto"/>
            <w:vAlign w:val="center"/>
          </w:tcPr>
          <w:p w14:paraId="14C321F3">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9F1E914">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51040FC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陪伴就医</w:t>
            </w:r>
          </w:p>
        </w:tc>
        <w:tc>
          <w:tcPr>
            <w:tcW w:w="3940" w:type="dxa"/>
            <w:shd w:val="clear" w:color="auto" w:fill="auto"/>
            <w:vAlign w:val="center"/>
          </w:tcPr>
          <w:p w14:paraId="518D047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代预约挂号、陪诊、协助与医生沟通、取药、缴费、陪同往返、协助出行等。</w:t>
            </w:r>
          </w:p>
        </w:tc>
        <w:tc>
          <w:tcPr>
            <w:tcW w:w="839" w:type="dxa"/>
            <w:vMerge w:val="continue"/>
            <w:shd w:val="clear" w:color="auto" w:fill="auto"/>
            <w:vAlign w:val="center"/>
          </w:tcPr>
          <w:p w14:paraId="530120F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C097605">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AFD88EA">
            <w:pPr>
              <w:pStyle w:val="11"/>
              <w:widowControl/>
              <w:spacing w:line="300" w:lineRule="exact"/>
              <w:jc w:val="both"/>
              <w:textAlignment w:val="center"/>
              <w:rPr>
                <w:rFonts w:hint="eastAsia" w:ascii="仿宋" w:hAnsi="仿宋" w:eastAsia="仿宋" w:cs="仿宋"/>
                <w:color w:val="000000"/>
                <w:kern w:val="0"/>
                <w:sz w:val="24"/>
                <w:szCs w:val="24"/>
              </w:rPr>
            </w:pPr>
          </w:p>
        </w:tc>
      </w:tr>
      <w:tr w14:paraId="19B3C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blHeader/>
          <w:jc w:val="center"/>
        </w:trPr>
        <w:tc>
          <w:tcPr>
            <w:tcW w:w="571" w:type="dxa"/>
            <w:vMerge w:val="continue"/>
            <w:shd w:val="clear" w:color="auto" w:fill="auto"/>
            <w:vAlign w:val="center"/>
          </w:tcPr>
          <w:p w14:paraId="3CA361C4">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4450101">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16C220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陪同外出</w:t>
            </w:r>
          </w:p>
        </w:tc>
        <w:tc>
          <w:tcPr>
            <w:tcW w:w="3940" w:type="dxa"/>
            <w:shd w:val="clear" w:color="auto" w:fill="auto"/>
            <w:vAlign w:val="center"/>
          </w:tcPr>
          <w:p w14:paraId="31ADDAE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户外活动陪伴，陪护行动不便的服务对象到户外活动、包括（但不限于）参加社区活动、散步、购物等。</w:t>
            </w:r>
          </w:p>
        </w:tc>
        <w:tc>
          <w:tcPr>
            <w:tcW w:w="839" w:type="dxa"/>
            <w:vMerge w:val="continue"/>
            <w:shd w:val="clear" w:color="auto" w:fill="auto"/>
            <w:vAlign w:val="center"/>
          </w:tcPr>
          <w:p w14:paraId="0475DDE1">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AA3907A">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3018345D">
            <w:pPr>
              <w:pStyle w:val="11"/>
              <w:widowControl/>
              <w:spacing w:line="300" w:lineRule="exact"/>
              <w:jc w:val="both"/>
              <w:textAlignment w:val="center"/>
              <w:rPr>
                <w:rFonts w:hint="eastAsia" w:ascii="仿宋" w:hAnsi="仿宋" w:eastAsia="仿宋" w:cs="仿宋"/>
                <w:color w:val="000000"/>
                <w:kern w:val="0"/>
                <w:sz w:val="24"/>
                <w:szCs w:val="24"/>
              </w:rPr>
            </w:pPr>
          </w:p>
        </w:tc>
      </w:tr>
      <w:tr w14:paraId="2CB0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blHeader/>
          <w:jc w:val="center"/>
        </w:trPr>
        <w:tc>
          <w:tcPr>
            <w:tcW w:w="571" w:type="dxa"/>
            <w:vMerge w:val="continue"/>
            <w:shd w:val="clear" w:color="auto" w:fill="auto"/>
            <w:vAlign w:val="center"/>
          </w:tcPr>
          <w:p w14:paraId="61080214">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51C075A4">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0C6B0E8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上门做餐</w:t>
            </w:r>
          </w:p>
        </w:tc>
        <w:tc>
          <w:tcPr>
            <w:tcW w:w="3940" w:type="dxa"/>
            <w:shd w:val="clear" w:color="auto" w:fill="auto"/>
            <w:vAlign w:val="center"/>
          </w:tcPr>
          <w:p w14:paraId="0578A2E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代买食材、清洗烹饪、协助进食、餐后卫生等。</w:t>
            </w:r>
          </w:p>
        </w:tc>
        <w:tc>
          <w:tcPr>
            <w:tcW w:w="839" w:type="dxa"/>
            <w:vMerge w:val="continue"/>
            <w:shd w:val="clear" w:color="auto" w:fill="auto"/>
            <w:vAlign w:val="center"/>
          </w:tcPr>
          <w:p w14:paraId="2CF94B73">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359E7DEE">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1E2D9BA">
            <w:pPr>
              <w:pStyle w:val="11"/>
              <w:widowControl/>
              <w:spacing w:line="300" w:lineRule="exact"/>
              <w:jc w:val="both"/>
              <w:textAlignment w:val="center"/>
              <w:rPr>
                <w:rFonts w:hint="eastAsia" w:ascii="仿宋" w:hAnsi="仿宋" w:eastAsia="仿宋" w:cs="仿宋"/>
                <w:color w:val="000000"/>
                <w:kern w:val="0"/>
                <w:sz w:val="24"/>
                <w:szCs w:val="24"/>
              </w:rPr>
            </w:pPr>
          </w:p>
        </w:tc>
      </w:tr>
      <w:tr w14:paraId="345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blHeader/>
          <w:jc w:val="center"/>
        </w:trPr>
        <w:tc>
          <w:tcPr>
            <w:tcW w:w="571" w:type="dxa"/>
            <w:vMerge w:val="continue"/>
            <w:shd w:val="clear" w:color="auto" w:fill="auto"/>
            <w:vAlign w:val="center"/>
          </w:tcPr>
          <w:p w14:paraId="2E375A7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965D9D4">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BED8FD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代办服务</w:t>
            </w:r>
          </w:p>
        </w:tc>
        <w:tc>
          <w:tcPr>
            <w:tcW w:w="3940" w:type="dxa"/>
            <w:shd w:val="clear" w:color="auto" w:fill="auto"/>
            <w:vAlign w:val="center"/>
          </w:tcPr>
          <w:p w14:paraId="7799A9D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代预约挂号、银行打薄、排队；代缴纳水电、煤气、话费等；代收寄快递；代领物品；代送物品；代买生活必需品；协助报修设备及物品；协助申请相关事务等。</w:t>
            </w:r>
          </w:p>
        </w:tc>
        <w:tc>
          <w:tcPr>
            <w:tcW w:w="839" w:type="dxa"/>
            <w:vMerge w:val="continue"/>
            <w:shd w:val="clear" w:color="auto" w:fill="auto"/>
            <w:vAlign w:val="center"/>
          </w:tcPr>
          <w:p w14:paraId="23AC9337">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07E8D36D">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5CFCD401">
            <w:pPr>
              <w:pStyle w:val="11"/>
              <w:widowControl/>
              <w:spacing w:line="300" w:lineRule="exact"/>
              <w:jc w:val="both"/>
              <w:textAlignment w:val="center"/>
              <w:rPr>
                <w:rFonts w:hint="eastAsia" w:ascii="仿宋" w:hAnsi="仿宋" w:eastAsia="仿宋" w:cs="仿宋"/>
                <w:color w:val="000000"/>
                <w:kern w:val="0"/>
                <w:sz w:val="24"/>
                <w:szCs w:val="24"/>
              </w:rPr>
            </w:pPr>
          </w:p>
        </w:tc>
      </w:tr>
      <w:tr w14:paraId="7316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blHeader/>
          <w:jc w:val="center"/>
        </w:trPr>
        <w:tc>
          <w:tcPr>
            <w:tcW w:w="571" w:type="dxa"/>
            <w:vMerge w:val="continue"/>
            <w:shd w:val="clear" w:color="auto" w:fill="auto"/>
            <w:vAlign w:val="center"/>
          </w:tcPr>
          <w:p w14:paraId="0ABBD0B7">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4489FA65">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504C919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日常提示</w:t>
            </w:r>
          </w:p>
        </w:tc>
        <w:tc>
          <w:tcPr>
            <w:tcW w:w="3940" w:type="dxa"/>
            <w:shd w:val="clear" w:color="auto" w:fill="auto"/>
            <w:vAlign w:val="center"/>
          </w:tcPr>
          <w:p w14:paraId="35C1A32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根据医嘱或家属要求按时提醒老年人吃药、取药，提醒就医或办理相关事务。</w:t>
            </w:r>
          </w:p>
        </w:tc>
        <w:tc>
          <w:tcPr>
            <w:tcW w:w="839" w:type="dxa"/>
            <w:vMerge w:val="continue"/>
            <w:shd w:val="clear" w:color="auto" w:fill="auto"/>
            <w:vAlign w:val="center"/>
          </w:tcPr>
          <w:p w14:paraId="64AC23B2">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55005C7">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5F48FBD7">
            <w:pPr>
              <w:pStyle w:val="11"/>
              <w:widowControl/>
              <w:spacing w:line="300" w:lineRule="exact"/>
              <w:jc w:val="both"/>
              <w:textAlignment w:val="center"/>
              <w:rPr>
                <w:rFonts w:hint="eastAsia" w:ascii="仿宋" w:hAnsi="仿宋" w:eastAsia="仿宋" w:cs="仿宋"/>
                <w:color w:val="000000"/>
                <w:kern w:val="0"/>
                <w:sz w:val="24"/>
                <w:szCs w:val="24"/>
              </w:rPr>
            </w:pPr>
          </w:p>
        </w:tc>
      </w:tr>
      <w:tr w14:paraId="6431B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571" w:type="dxa"/>
            <w:vMerge w:val="continue"/>
            <w:shd w:val="clear" w:color="auto" w:fill="auto"/>
            <w:vAlign w:val="center"/>
          </w:tcPr>
          <w:p w14:paraId="5328850C">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4503BE6">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3738B4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情感关怀</w:t>
            </w:r>
          </w:p>
        </w:tc>
        <w:tc>
          <w:tcPr>
            <w:tcW w:w="3940" w:type="dxa"/>
            <w:shd w:val="clear" w:color="auto" w:fill="auto"/>
            <w:vAlign w:val="center"/>
          </w:tcPr>
          <w:p w14:paraId="5A40D37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陪同聊天、定期探访（上门/电访）。</w:t>
            </w:r>
          </w:p>
        </w:tc>
        <w:tc>
          <w:tcPr>
            <w:tcW w:w="839" w:type="dxa"/>
            <w:vMerge w:val="continue"/>
            <w:shd w:val="clear" w:color="auto" w:fill="auto"/>
            <w:vAlign w:val="center"/>
          </w:tcPr>
          <w:p w14:paraId="5097643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B86CB3E">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7B18C865">
            <w:pPr>
              <w:pStyle w:val="11"/>
              <w:widowControl/>
              <w:spacing w:line="300" w:lineRule="exact"/>
              <w:jc w:val="both"/>
              <w:textAlignment w:val="center"/>
              <w:rPr>
                <w:rFonts w:hint="eastAsia" w:ascii="仿宋" w:hAnsi="仿宋" w:eastAsia="仿宋" w:cs="仿宋"/>
                <w:color w:val="000000"/>
                <w:kern w:val="0"/>
                <w:sz w:val="24"/>
                <w:szCs w:val="24"/>
              </w:rPr>
            </w:pPr>
          </w:p>
        </w:tc>
      </w:tr>
      <w:tr w14:paraId="6CCE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571" w:type="dxa"/>
            <w:vMerge w:val="continue"/>
            <w:shd w:val="clear" w:color="auto" w:fill="auto"/>
            <w:vAlign w:val="center"/>
          </w:tcPr>
          <w:p w14:paraId="73B5F192">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restart"/>
            <w:shd w:val="clear" w:color="auto" w:fill="auto"/>
            <w:vAlign w:val="center"/>
          </w:tcPr>
          <w:p w14:paraId="4A2ABBC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生活照料</w:t>
            </w:r>
          </w:p>
          <w:p w14:paraId="1B86325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（专业服务）</w:t>
            </w:r>
          </w:p>
        </w:tc>
        <w:tc>
          <w:tcPr>
            <w:tcW w:w="727" w:type="dxa"/>
            <w:shd w:val="clear" w:color="auto" w:fill="auto"/>
            <w:vAlign w:val="center"/>
          </w:tcPr>
          <w:p w14:paraId="41ECC0D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个人护理</w:t>
            </w:r>
          </w:p>
        </w:tc>
        <w:tc>
          <w:tcPr>
            <w:tcW w:w="3940" w:type="dxa"/>
            <w:shd w:val="clear" w:color="auto" w:fill="auto"/>
            <w:vAlign w:val="center"/>
          </w:tcPr>
          <w:p w14:paraId="406038E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1.皮肤外用药物涂擦；留置尿管护理；人工肛门便袋护理；口腔清洁；协助翻身；褥疮预防；叩背排痰等；</w:t>
            </w:r>
          </w:p>
          <w:p w14:paraId="6E8BD5F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2.协助穿（脱）衣；洗脸；梳头；剪发；剃须；刷牙；漱口、洗手；洗足；会阴清洁；修剪指（趾）甲。</w:t>
            </w:r>
          </w:p>
        </w:tc>
        <w:tc>
          <w:tcPr>
            <w:tcW w:w="839" w:type="dxa"/>
            <w:vMerge w:val="restart"/>
            <w:shd w:val="clear" w:color="auto" w:fill="auto"/>
            <w:vAlign w:val="center"/>
          </w:tcPr>
          <w:p w14:paraId="48ECB5D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6D7E951E">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819</w:t>
            </w:r>
          </w:p>
        </w:tc>
        <w:tc>
          <w:tcPr>
            <w:tcW w:w="1530" w:type="dxa"/>
            <w:vMerge w:val="restart"/>
            <w:shd w:val="clear" w:color="auto" w:fill="auto"/>
            <w:vAlign w:val="center"/>
          </w:tcPr>
          <w:p w14:paraId="56795B2F">
            <w:pPr>
              <w:pStyle w:val="11"/>
              <w:widowControl/>
              <w:spacing w:line="300" w:lineRule="exact"/>
              <w:jc w:val="both"/>
              <w:rPr>
                <w:rFonts w:hint="eastAsia" w:ascii="仿宋" w:hAnsi="仿宋" w:eastAsia="仿宋" w:cs="仿宋"/>
                <w:color w:val="000000"/>
                <w:kern w:val="0"/>
                <w:sz w:val="24"/>
                <w:szCs w:val="24"/>
              </w:rPr>
            </w:pPr>
            <w:r>
              <w:rPr>
                <w:rFonts w:hint="eastAsia" w:ascii="仿宋" w:hAnsi="仿宋" w:eastAsia="仿宋" w:cs="仿宋"/>
                <w:kern w:val="0"/>
                <w:sz w:val="24"/>
                <w:szCs w:val="24"/>
              </w:rPr>
              <w:t>由养老护理员、康复治疗师、护士等专业人员提供服务。</w:t>
            </w:r>
          </w:p>
        </w:tc>
      </w:tr>
      <w:tr w14:paraId="296E8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39EC5A63">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6CB369E">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316E15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转移护理</w:t>
            </w:r>
          </w:p>
        </w:tc>
        <w:tc>
          <w:tcPr>
            <w:tcW w:w="3940" w:type="dxa"/>
            <w:shd w:val="clear" w:color="auto" w:fill="auto"/>
            <w:vAlign w:val="center"/>
          </w:tcPr>
          <w:p w14:paraId="63F1FF3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协助床上移动；床上体位转换；轮椅转移；移动辅助器应用指导等。</w:t>
            </w:r>
          </w:p>
        </w:tc>
        <w:tc>
          <w:tcPr>
            <w:tcW w:w="839" w:type="dxa"/>
            <w:vMerge w:val="continue"/>
            <w:shd w:val="clear" w:color="auto" w:fill="auto"/>
            <w:vAlign w:val="center"/>
          </w:tcPr>
          <w:p w14:paraId="3EC2DC43">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A4B2212">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99F54EB">
            <w:pPr>
              <w:pStyle w:val="11"/>
              <w:widowControl/>
              <w:spacing w:line="300" w:lineRule="exact"/>
              <w:jc w:val="both"/>
              <w:textAlignment w:val="center"/>
              <w:rPr>
                <w:rFonts w:hint="eastAsia" w:ascii="仿宋" w:hAnsi="仿宋" w:eastAsia="仿宋" w:cs="仿宋"/>
                <w:color w:val="000000"/>
                <w:kern w:val="0"/>
                <w:sz w:val="24"/>
                <w:szCs w:val="24"/>
              </w:rPr>
            </w:pPr>
          </w:p>
        </w:tc>
      </w:tr>
      <w:tr w14:paraId="6579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1E424D0A">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1C21239">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E68056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排泄护理</w:t>
            </w:r>
          </w:p>
        </w:tc>
        <w:tc>
          <w:tcPr>
            <w:tcW w:w="3940" w:type="dxa"/>
            <w:shd w:val="clear" w:color="auto" w:fill="auto"/>
            <w:vAlign w:val="center"/>
          </w:tcPr>
          <w:p w14:paraId="66D12E8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协助排便；更换一次性尿裤；会阴护理；留置尿管护理；人工肛门便袋护理等。</w:t>
            </w:r>
          </w:p>
        </w:tc>
        <w:tc>
          <w:tcPr>
            <w:tcW w:w="839" w:type="dxa"/>
            <w:vMerge w:val="continue"/>
            <w:shd w:val="clear" w:color="auto" w:fill="auto"/>
            <w:vAlign w:val="center"/>
          </w:tcPr>
          <w:p w14:paraId="0CE1A4FD">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137B1917">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8D1C586">
            <w:pPr>
              <w:pStyle w:val="11"/>
              <w:widowControl/>
              <w:spacing w:line="300" w:lineRule="exact"/>
              <w:jc w:val="both"/>
              <w:textAlignment w:val="center"/>
              <w:rPr>
                <w:rFonts w:hint="eastAsia" w:ascii="仿宋" w:hAnsi="仿宋" w:eastAsia="仿宋" w:cs="仿宋"/>
                <w:color w:val="000000"/>
                <w:kern w:val="0"/>
                <w:sz w:val="24"/>
                <w:szCs w:val="24"/>
              </w:rPr>
            </w:pPr>
          </w:p>
        </w:tc>
      </w:tr>
      <w:tr w14:paraId="022C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0F740AD2">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96E9F5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ED78D8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协助进餐</w:t>
            </w:r>
          </w:p>
        </w:tc>
        <w:tc>
          <w:tcPr>
            <w:tcW w:w="3940" w:type="dxa"/>
            <w:shd w:val="clear" w:color="auto" w:fill="auto"/>
            <w:vAlign w:val="center"/>
          </w:tcPr>
          <w:p w14:paraId="69BDC3C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喂食或帮助服务对象使用辅助器材进食，包括喂水、喂饭、鼻饲、喂药等。</w:t>
            </w:r>
          </w:p>
        </w:tc>
        <w:tc>
          <w:tcPr>
            <w:tcW w:w="839" w:type="dxa"/>
            <w:vMerge w:val="continue"/>
            <w:shd w:val="clear" w:color="auto" w:fill="auto"/>
            <w:vAlign w:val="center"/>
          </w:tcPr>
          <w:p w14:paraId="246EA08A">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6D25578">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4698114">
            <w:pPr>
              <w:pStyle w:val="11"/>
              <w:widowControl/>
              <w:spacing w:line="300" w:lineRule="exact"/>
              <w:jc w:val="both"/>
              <w:textAlignment w:val="center"/>
              <w:rPr>
                <w:rFonts w:hint="eastAsia" w:ascii="仿宋" w:hAnsi="仿宋" w:eastAsia="仿宋" w:cs="仿宋"/>
                <w:color w:val="000000"/>
                <w:kern w:val="0"/>
                <w:sz w:val="24"/>
                <w:szCs w:val="24"/>
              </w:rPr>
            </w:pPr>
          </w:p>
        </w:tc>
      </w:tr>
      <w:tr w14:paraId="7B2A6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4DE6B8D3">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5C10B41B">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143720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助浴服务</w:t>
            </w:r>
          </w:p>
        </w:tc>
        <w:tc>
          <w:tcPr>
            <w:tcW w:w="3940" w:type="dxa"/>
            <w:shd w:val="clear" w:color="auto" w:fill="auto"/>
            <w:vAlign w:val="center"/>
          </w:tcPr>
          <w:p w14:paraId="658BAA7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洗头；洗澡（温水擦浴、沐浴）；床上浴、更换衣物。</w:t>
            </w:r>
          </w:p>
        </w:tc>
        <w:tc>
          <w:tcPr>
            <w:tcW w:w="839" w:type="dxa"/>
            <w:vMerge w:val="continue"/>
            <w:shd w:val="clear" w:color="auto" w:fill="auto"/>
            <w:vAlign w:val="center"/>
          </w:tcPr>
          <w:p w14:paraId="5FAC8FFF">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2B3D210">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7D13046">
            <w:pPr>
              <w:pStyle w:val="11"/>
              <w:widowControl/>
              <w:spacing w:line="300" w:lineRule="exact"/>
              <w:jc w:val="both"/>
              <w:textAlignment w:val="center"/>
              <w:rPr>
                <w:rFonts w:hint="eastAsia" w:ascii="仿宋" w:hAnsi="仿宋" w:eastAsia="仿宋" w:cs="仿宋"/>
                <w:color w:val="000000"/>
                <w:kern w:val="0"/>
                <w:sz w:val="24"/>
                <w:szCs w:val="24"/>
              </w:rPr>
            </w:pPr>
          </w:p>
        </w:tc>
      </w:tr>
      <w:tr w14:paraId="6DFD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372CDE12">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39694ECD">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FA6D17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助行服务</w:t>
            </w:r>
          </w:p>
        </w:tc>
        <w:tc>
          <w:tcPr>
            <w:tcW w:w="3940" w:type="dxa"/>
            <w:shd w:val="clear" w:color="auto" w:fill="auto"/>
            <w:vAlign w:val="center"/>
          </w:tcPr>
          <w:p w14:paraId="2379587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协助服务对象行走、外出、散步，协助其使用助行器/步行器移动。</w:t>
            </w:r>
          </w:p>
        </w:tc>
        <w:tc>
          <w:tcPr>
            <w:tcW w:w="839" w:type="dxa"/>
            <w:vMerge w:val="continue"/>
            <w:shd w:val="clear" w:color="auto" w:fill="auto"/>
            <w:vAlign w:val="center"/>
          </w:tcPr>
          <w:p w14:paraId="2D8B1343">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4FBF7A2">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19BEB30">
            <w:pPr>
              <w:pStyle w:val="11"/>
              <w:widowControl/>
              <w:spacing w:line="300" w:lineRule="exact"/>
              <w:jc w:val="both"/>
              <w:textAlignment w:val="center"/>
              <w:rPr>
                <w:rFonts w:hint="eastAsia" w:ascii="仿宋" w:hAnsi="仿宋" w:eastAsia="仿宋" w:cs="仿宋"/>
                <w:color w:val="000000"/>
                <w:kern w:val="0"/>
                <w:sz w:val="24"/>
                <w:szCs w:val="24"/>
              </w:rPr>
            </w:pPr>
          </w:p>
        </w:tc>
      </w:tr>
      <w:tr w14:paraId="549D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blHeader/>
          <w:jc w:val="center"/>
        </w:trPr>
        <w:tc>
          <w:tcPr>
            <w:tcW w:w="571" w:type="dxa"/>
            <w:vMerge w:val="continue"/>
            <w:shd w:val="clear" w:color="auto" w:fill="auto"/>
            <w:vAlign w:val="center"/>
          </w:tcPr>
          <w:p w14:paraId="4119A4C6">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4ACC0B7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4243B8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其他护理</w:t>
            </w:r>
          </w:p>
        </w:tc>
        <w:tc>
          <w:tcPr>
            <w:tcW w:w="3940" w:type="dxa"/>
            <w:shd w:val="clear" w:color="auto" w:fill="auto"/>
            <w:vAlign w:val="center"/>
          </w:tcPr>
          <w:p w14:paraId="175242C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睡眠照顾（协助脱去衣裤就寝，盖被，定时翻身）；热水袋保暖；更换床上用品。</w:t>
            </w:r>
          </w:p>
        </w:tc>
        <w:tc>
          <w:tcPr>
            <w:tcW w:w="839" w:type="dxa"/>
            <w:vMerge w:val="continue"/>
            <w:shd w:val="clear" w:color="auto" w:fill="auto"/>
            <w:vAlign w:val="center"/>
          </w:tcPr>
          <w:p w14:paraId="36F3E34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1011B93B">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550B9CD3">
            <w:pPr>
              <w:pStyle w:val="11"/>
              <w:widowControl/>
              <w:spacing w:line="300" w:lineRule="exact"/>
              <w:jc w:val="both"/>
              <w:textAlignment w:val="center"/>
              <w:rPr>
                <w:rFonts w:hint="eastAsia" w:ascii="仿宋" w:hAnsi="仿宋" w:eastAsia="仿宋" w:cs="仿宋"/>
                <w:color w:val="000000"/>
                <w:kern w:val="0"/>
                <w:sz w:val="24"/>
                <w:szCs w:val="24"/>
              </w:rPr>
            </w:pPr>
          </w:p>
        </w:tc>
      </w:tr>
      <w:tr w14:paraId="2E6B6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0B524860">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0549067">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84A28F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日常提示</w:t>
            </w:r>
          </w:p>
        </w:tc>
        <w:tc>
          <w:tcPr>
            <w:tcW w:w="3940" w:type="dxa"/>
            <w:shd w:val="clear" w:color="auto" w:fill="auto"/>
            <w:vAlign w:val="center"/>
          </w:tcPr>
          <w:p w14:paraId="7CB00DE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根据医嘱或家属要求按时提醒老年人吃药、取药，提醒就医或办理相关事宜。</w:t>
            </w:r>
          </w:p>
        </w:tc>
        <w:tc>
          <w:tcPr>
            <w:tcW w:w="839" w:type="dxa"/>
            <w:vMerge w:val="continue"/>
            <w:shd w:val="clear" w:color="auto" w:fill="auto"/>
            <w:vAlign w:val="center"/>
          </w:tcPr>
          <w:p w14:paraId="4E3E4DBA">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13897DF4">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2621E7B9">
            <w:pPr>
              <w:pStyle w:val="11"/>
              <w:widowControl/>
              <w:spacing w:line="300" w:lineRule="exact"/>
              <w:jc w:val="both"/>
              <w:textAlignment w:val="center"/>
              <w:rPr>
                <w:rFonts w:hint="eastAsia" w:ascii="仿宋" w:hAnsi="仿宋" w:eastAsia="仿宋" w:cs="仿宋"/>
                <w:color w:val="000000"/>
                <w:kern w:val="0"/>
                <w:sz w:val="24"/>
                <w:szCs w:val="24"/>
              </w:rPr>
            </w:pPr>
          </w:p>
        </w:tc>
      </w:tr>
      <w:tr w14:paraId="0409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62A3F61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375DDC7F">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5F108F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情感关怀</w:t>
            </w:r>
          </w:p>
        </w:tc>
        <w:tc>
          <w:tcPr>
            <w:tcW w:w="3940" w:type="dxa"/>
            <w:shd w:val="clear" w:color="auto" w:fill="auto"/>
            <w:vAlign w:val="center"/>
          </w:tcPr>
          <w:p w14:paraId="3024BAD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陪同聊天、定期探访（上门/电访）。</w:t>
            </w:r>
          </w:p>
        </w:tc>
        <w:tc>
          <w:tcPr>
            <w:tcW w:w="839" w:type="dxa"/>
            <w:vMerge w:val="continue"/>
            <w:shd w:val="clear" w:color="auto" w:fill="auto"/>
            <w:vAlign w:val="center"/>
          </w:tcPr>
          <w:p w14:paraId="5815002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787DE0E5">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AE604C5">
            <w:pPr>
              <w:pStyle w:val="11"/>
              <w:widowControl/>
              <w:spacing w:line="300" w:lineRule="exact"/>
              <w:jc w:val="both"/>
              <w:textAlignment w:val="center"/>
              <w:rPr>
                <w:rFonts w:hint="eastAsia" w:ascii="仿宋" w:hAnsi="仿宋" w:eastAsia="仿宋" w:cs="仿宋"/>
                <w:color w:val="000000"/>
                <w:kern w:val="0"/>
                <w:sz w:val="24"/>
                <w:szCs w:val="24"/>
              </w:rPr>
            </w:pPr>
          </w:p>
        </w:tc>
      </w:tr>
      <w:tr w14:paraId="2A8FE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3749DB8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740" w:type="dxa"/>
            <w:vMerge w:val="restart"/>
            <w:shd w:val="clear" w:color="auto" w:fill="auto"/>
            <w:vAlign w:val="center"/>
          </w:tcPr>
          <w:p w14:paraId="038A3E9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助餐配餐</w:t>
            </w:r>
          </w:p>
        </w:tc>
        <w:tc>
          <w:tcPr>
            <w:tcW w:w="727" w:type="dxa"/>
            <w:shd w:val="clear" w:color="auto" w:fill="auto"/>
            <w:vAlign w:val="center"/>
          </w:tcPr>
          <w:p w14:paraId="27F4C69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集中用餐</w:t>
            </w:r>
          </w:p>
        </w:tc>
        <w:tc>
          <w:tcPr>
            <w:tcW w:w="3940" w:type="dxa"/>
            <w:shd w:val="clear" w:color="auto" w:fill="auto"/>
            <w:vAlign w:val="center"/>
          </w:tcPr>
          <w:p w14:paraId="22DF51C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在社区长者饭堂集中用餐、打包外带。</w:t>
            </w:r>
          </w:p>
        </w:tc>
        <w:tc>
          <w:tcPr>
            <w:tcW w:w="839" w:type="dxa"/>
            <w:vMerge w:val="restart"/>
            <w:shd w:val="clear" w:color="auto" w:fill="auto"/>
            <w:vAlign w:val="center"/>
          </w:tcPr>
          <w:p w14:paraId="22EED08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4859C204">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1092</w:t>
            </w:r>
          </w:p>
        </w:tc>
        <w:tc>
          <w:tcPr>
            <w:tcW w:w="1530" w:type="dxa"/>
            <w:vMerge w:val="restart"/>
            <w:shd w:val="clear" w:color="auto" w:fill="auto"/>
            <w:vAlign w:val="center"/>
          </w:tcPr>
          <w:p w14:paraId="003C0D50">
            <w:pPr>
              <w:pStyle w:val="11"/>
              <w:widowControl/>
              <w:spacing w:line="300" w:lineRule="exact"/>
              <w:jc w:val="both"/>
              <w:rPr>
                <w:rFonts w:hint="eastAsia" w:ascii="仿宋" w:hAnsi="仿宋" w:eastAsia="仿宋" w:cs="仿宋"/>
                <w:kern w:val="0"/>
                <w:sz w:val="24"/>
                <w:szCs w:val="24"/>
              </w:rPr>
            </w:pPr>
            <w:r>
              <w:rPr>
                <w:rFonts w:hint="eastAsia" w:ascii="仿宋" w:hAnsi="仿宋" w:eastAsia="仿宋" w:cs="仿宋"/>
                <w:kern w:val="0"/>
                <w:sz w:val="24"/>
                <w:szCs w:val="24"/>
              </w:rPr>
              <w:t>由助餐配餐点提供服务。（</w:t>
            </w:r>
            <w:r>
              <w:rPr>
                <w:rFonts w:hint="eastAsia" w:ascii="仿宋" w:hAnsi="仿宋" w:eastAsia="仿宋" w:cs="仿宋"/>
                <w:color w:val="000000"/>
                <w:kern w:val="0"/>
                <w:sz w:val="24"/>
                <w:szCs w:val="24"/>
              </w:rPr>
              <w:t>其中年度总配餐服务量不少于区民政局每年下达的任务人数，需配合开展</w:t>
            </w:r>
            <w:r>
              <w:rPr>
                <w:rFonts w:hint="eastAsia" w:ascii="仿宋" w:hAnsi="仿宋" w:eastAsia="仿宋" w:cs="仿宋"/>
                <w:color w:val="000000"/>
                <w:kern w:val="0"/>
                <w:sz w:val="24"/>
                <w:szCs w:val="24"/>
                <w:lang w:eastAsia="zh-CN"/>
              </w:rPr>
              <w:t>华乐</w:t>
            </w:r>
            <w:r>
              <w:rPr>
                <w:rFonts w:hint="eastAsia" w:ascii="仿宋" w:hAnsi="仿宋" w:eastAsia="仿宋" w:cs="仿宋"/>
                <w:color w:val="000000"/>
                <w:kern w:val="0"/>
                <w:sz w:val="24"/>
                <w:szCs w:val="24"/>
              </w:rPr>
              <w:t>街助餐配餐宣传工作，居民知晓率达95%以上。）</w:t>
            </w:r>
          </w:p>
          <w:p w14:paraId="2FEB4333">
            <w:pPr>
              <w:pStyle w:val="11"/>
              <w:widowControl/>
              <w:spacing w:line="300" w:lineRule="exact"/>
              <w:jc w:val="both"/>
              <w:rPr>
                <w:rFonts w:hint="eastAsia" w:ascii="仿宋" w:hAnsi="仿宋" w:eastAsia="仿宋" w:cs="仿宋"/>
                <w:color w:val="000000"/>
                <w:kern w:val="0"/>
                <w:sz w:val="24"/>
                <w:szCs w:val="24"/>
              </w:rPr>
            </w:pPr>
          </w:p>
        </w:tc>
      </w:tr>
      <w:tr w14:paraId="6C69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7E76926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454B6CFD">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1CF2FA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上门送餐</w:t>
            </w:r>
          </w:p>
        </w:tc>
        <w:tc>
          <w:tcPr>
            <w:tcW w:w="3940" w:type="dxa"/>
            <w:shd w:val="clear" w:color="auto" w:fill="auto"/>
            <w:vAlign w:val="center"/>
          </w:tcPr>
          <w:p w14:paraId="75DA549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老年助餐配餐服务机构送餐到家服务；由居家服务员协助使用网络订餐；居家服务员代购餐后送餐上门。</w:t>
            </w:r>
          </w:p>
        </w:tc>
        <w:tc>
          <w:tcPr>
            <w:tcW w:w="839" w:type="dxa"/>
            <w:vMerge w:val="continue"/>
            <w:shd w:val="clear" w:color="auto" w:fill="auto"/>
            <w:vAlign w:val="center"/>
          </w:tcPr>
          <w:p w14:paraId="3236D493">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191A46A">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7D34474">
            <w:pPr>
              <w:pStyle w:val="11"/>
              <w:widowControl/>
              <w:spacing w:line="300" w:lineRule="exact"/>
              <w:jc w:val="both"/>
              <w:textAlignment w:val="center"/>
              <w:rPr>
                <w:rFonts w:hint="eastAsia" w:ascii="仿宋" w:hAnsi="仿宋" w:eastAsia="仿宋" w:cs="仿宋"/>
                <w:color w:val="000000"/>
                <w:kern w:val="0"/>
                <w:sz w:val="24"/>
                <w:szCs w:val="24"/>
              </w:rPr>
            </w:pPr>
          </w:p>
        </w:tc>
      </w:tr>
      <w:tr w14:paraId="315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182C7930">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32ECC72">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04459EC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上门做餐</w:t>
            </w:r>
          </w:p>
        </w:tc>
        <w:tc>
          <w:tcPr>
            <w:tcW w:w="3940" w:type="dxa"/>
            <w:shd w:val="clear" w:color="auto" w:fill="auto"/>
            <w:vAlign w:val="center"/>
          </w:tcPr>
          <w:p w14:paraId="7D37062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代买食材、清洗烹饪、协助进食、餐后卫生等。</w:t>
            </w:r>
          </w:p>
        </w:tc>
        <w:tc>
          <w:tcPr>
            <w:tcW w:w="839" w:type="dxa"/>
            <w:vMerge w:val="continue"/>
            <w:shd w:val="clear" w:color="auto" w:fill="auto"/>
            <w:vAlign w:val="center"/>
          </w:tcPr>
          <w:p w14:paraId="42E2EFCD">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DEFC017">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shd w:val="clear" w:color="auto" w:fill="auto"/>
            <w:vAlign w:val="center"/>
          </w:tcPr>
          <w:p w14:paraId="33602693">
            <w:pPr>
              <w:pStyle w:val="11"/>
              <w:widowControl/>
              <w:spacing w:line="300" w:lineRule="exact"/>
              <w:jc w:val="both"/>
              <w:rPr>
                <w:rFonts w:hint="eastAsia" w:ascii="仿宋" w:hAnsi="仿宋" w:eastAsia="仿宋" w:cs="仿宋"/>
                <w:color w:val="000000"/>
                <w:kern w:val="0"/>
                <w:sz w:val="24"/>
                <w:szCs w:val="24"/>
              </w:rPr>
            </w:pPr>
            <w:r>
              <w:rPr>
                <w:rFonts w:hint="eastAsia" w:ascii="仿宋" w:hAnsi="仿宋" w:eastAsia="仿宋" w:cs="仿宋"/>
                <w:kern w:val="0"/>
                <w:sz w:val="24"/>
                <w:szCs w:val="24"/>
              </w:rPr>
              <w:t>养老护理员或家政服务员提供服务。</w:t>
            </w:r>
          </w:p>
        </w:tc>
      </w:tr>
      <w:tr w14:paraId="34C3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blHeader/>
          <w:jc w:val="center"/>
        </w:trPr>
        <w:tc>
          <w:tcPr>
            <w:tcW w:w="571" w:type="dxa"/>
            <w:vMerge w:val="restart"/>
            <w:shd w:val="clear" w:color="auto" w:fill="auto"/>
            <w:vAlign w:val="center"/>
          </w:tcPr>
          <w:p w14:paraId="010C268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740" w:type="dxa"/>
            <w:vMerge w:val="restart"/>
            <w:shd w:val="clear" w:color="auto" w:fill="auto"/>
            <w:vAlign w:val="center"/>
          </w:tcPr>
          <w:p w14:paraId="0207789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康复护理</w:t>
            </w:r>
          </w:p>
        </w:tc>
        <w:tc>
          <w:tcPr>
            <w:tcW w:w="727" w:type="dxa"/>
            <w:shd w:val="clear" w:color="auto" w:fill="auto"/>
            <w:vAlign w:val="center"/>
          </w:tcPr>
          <w:p w14:paraId="2087139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康复咨询</w:t>
            </w:r>
          </w:p>
        </w:tc>
        <w:tc>
          <w:tcPr>
            <w:tcW w:w="3940" w:type="dxa"/>
            <w:shd w:val="clear" w:color="auto" w:fill="auto"/>
            <w:vAlign w:val="center"/>
          </w:tcPr>
          <w:p w14:paraId="447F55F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健康咨询、康复咨询、康复指引。</w:t>
            </w:r>
          </w:p>
        </w:tc>
        <w:tc>
          <w:tcPr>
            <w:tcW w:w="839" w:type="dxa"/>
            <w:vMerge w:val="restart"/>
            <w:shd w:val="clear" w:color="auto" w:fill="auto"/>
            <w:vAlign w:val="center"/>
          </w:tcPr>
          <w:p w14:paraId="2E74A6B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1198F3DB">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546</w:t>
            </w:r>
          </w:p>
        </w:tc>
        <w:tc>
          <w:tcPr>
            <w:tcW w:w="1530" w:type="dxa"/>
            <w:vMerge w:val="restart"/>
            <w:shd w:val="clear" w:color="auto" w:fill="auto"/>
            <w:vAlign w:val="center"/>
          </w:tcPr>
          <w:p w14:paraId="2A29515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由康复治疗师、执业护士、执业医师提供服务。</w:t>
            </w:r>
          </w:p>
        </w:tc>
      </w:tr>
      <w:tr w14:paraId="4C0E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blHeader/>
          <w:jc w:val="center"/>
        </w:trPr>
        <w:tc>
          <w:tcPr>
            <w:tcW w:w="571" w:type="dxa"/>
            <w:vMerge w:val="continue"/>
            <w:shd w:val="clear" w:color="auto" w:fill="auto"/>
            <w:vAlign w:val="center"/>
          </w:tcPr>
          <w:p w14:paraId="33B0F3B4">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4F3C86C">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C4A842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器材锻炼</w:t>
            </w:r>
          </w:p>
        </w:tc>
        <w:tc>
          <w:tcPr>
            <w:tcW w:w="3940" w:type="dxa"/>
            <w:shd w:val="clear" w:color="auto" w:fill="auto"/>
            <w:vAlign w:val="center"/>
          </w:tcPr>
          <w:p w14:paraId="73908F4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安全性高、操作简便、老人可自行开展的一般器材锻炼（如按摩椅、手指训练器、拼图、握力器等）。</w:t>
            </w:r>
          </w:p>
        </w:tc>
        <w:tc>
          <w:tcPr>
            <w:tcW w:w="839" w:type="dxa"/>
            <w:vMerge w:val="continue"/>
            <w:shd w:val="clear" w:color="auto" w:fill="auto"/>
            <w:vAlign w:val="center"/>
          </w:tcPr>
          <w:p w14:paraId="3B52C106">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B78EE4A">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34FCD54F">
            <w:pPr>
              <w:pStyle w:val="11"/>
              <w:widowControl/>
              <w:spacing w:line="300" w:lineRule="exact"/>
              <w:jc w:val="both"/>
              <w:textAlignment w:val="center"/>
              <w:rPr>
                <w:rFonts w:hint="eastAsia" w:ascii="仿宋" w:hAnsi="仿宋" w:eastAsia="仿宋" w:cs="仿宋"/>
                <w:color w:val="000000"/>
                <w:kern w:val="0"/>
                <w:sz w:val="24"/>
                <w:szCs w:val="24"/>
              </w:rPr>
            </w:pPr>
          </w:p>
        </w:tc>
      </w:tr>
      <w:tr w14:paraId="3156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blHeader/>
          <w:jc w:val="center"/>
        </w:trPr>
        <w:tc>
          <w:tcPr>
            <w:tcW w:w="571" w:type="dxa"/>
            <w:vMerge w:val="continue"/>
            <w:shd w:val="clear" w:color="auto" w:fill="auto"/>
            <w:vAlign w:val="center"/>
          </w:tcPr>
          <w:p w14:paraId="553FBF90">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3D2DCE4">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251C55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康复训练</w:t>
            </w:r>
          </w:p>
        </w:tc>
        <w:tc>
          <w:tcPr>
            <w:tcW w:w="3940" w:type="dxa"/>
            <w:shd w:val="clear" w:color="auto" w:fill="auto"/>
            <w:vAlign w:val="center"/>
          </w:tcPr>
          <w:p w14:paraId="05DD789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肢体类康复训练（如腰椎康复训练、关节放松训练等）、认知感官类训练（如记忆力训练、认知测试等）。</w:t>
            </w:r>
          </w:p>
        </w:tc>
        <w:tc>
          <w:tcPr>
            <w:tcW w:w="839" w:type="dxa"/>
            <w:vMerge w:val="continue"/>
            <w:shd w:val="clear" w:color="auto" w:fill="auto"/>
            <w:vAlign w:val="center"/>
          </w:tcPr>
          <w:p w14:paraId="432FDF3E">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8A8D624">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2ED883AB">
            <w:pPr>
              <w:pStyle w:val="11"/>
              <w:widowControl/>
              <w:spacing w:line="300" w:lineRule="exact"/>
              <w:jc w:val="both"/>
              <w:rPr>
                <w:rFonts w:hint="eastAsia" w:ascii="仿宋" w:hAnsi="仿宋" w:eastAsia="仿宋" w:cs="仿宋"/>
                <w:color w:val="000000"/>
                <w:kern w:val="0"/>
                <w:sz w:val="24"/>
                <w:szCs w:val="24"/>
              </w:rPr>
            </w:pPr>
          </w:p>
        </w:tc>
      </w:tr>
      <w:tr w14:paraId="02CE3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blHeader/>
          <w:jc w:val="center"/>
        </w:trPr>
        <w:tc>
          <w:tcPr>
            <w:tcW w:w="571" w:type="dxa"/>
            <w:vMerge w:val="continue"/>
            <w:shd w:val="clear" w:color="auto" w:fill="auto"/>
            <w:vAlign w:val="center"/>
          </w:tcPr>
          <w:p w14:paraId="413DD91A">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D0F6B47">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E90BA8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康复理疗</w:t>
            </w:r>
          </w:p>
        </w:tc>
        <w:tc>
          <w:tcPr>
            <w:tcW w:w="3940" w:type="dxa"/>
            <w:shd w:val="clear" w:color="auto" w:fill="auto"/>
            <w:vAlign w:val="center"/>
          </w:tcPr>
          <w:p w14:paraId="2ADA55F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针灸理疗、穴位针灸、足部理疗、器械按摩、中风物理治疗、颈肩推拿、按摩推拿、拔罐刮痧。</w:t>
            </w:r>
          </w:p>
        </w:tc>
        <w:tc>
          <w:tcPr>
            <w:tcW w:w="839" w:type="dxa"/>
            <w:vMerge w:val="continue"/>
            <w:shd w:val="clear" w:color="auto" w:fill="auto"/>
            <w:vAlign w:val="center"/>
          </w:tcPr>
          <w:p w14:paraId="4E8CA9B2">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7097CE1C">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2929F821">
            <w:pPr>
              <w:pStyle w:val="11"/>
              <w:widowControl/>
              <w:spacing w:line="300" w:lineRule="exact"/>
              <w:jc w:val="both"/>
              <w:rPr>
                <w:rFonts w:hint="eastAsia" w:ascii="仿宋" w:hAnsi="仿宋" w:eastAsia="仿宋" w:cs="仿宋"/>
                <w:color w:val="000000"/>
                <w:kern w:val="0"/>
                <w:sz w:val="24"/>
                <w:szCs w:val="24"/>
              </w:rPr>
            </w:pPr>
          </w:p>
        </w:tc>
      </w:tr>
      <w:tr w14:paraId="625E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blHeader/>
          <w:jc w:val="center"/>
        </w:trPr>
        <w:tc>
          <w:tcPr>
            <w:tcW w:w="571" w:type="dxa"/>
            <w:vMerge w:val="restart"/>
            <w:shd w:val="clear" w:color="auto" w:fill="auto"/>
            <w:vAlign w:val="center"/>
          </w:tcPr>
          <w:p w14:paraId="339661D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740" w:type="dxa"/>
            <w:vMerge w:val="restart"/>
            <w:shd w:val="clear" w:color="auto" w:fill="auto"/>
            <w:vAlign w:val="center"/>
          </w:tcPr>
          <w:p w14:paraId="3B235AA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医疗保健</w:t>
            </w:r>
          </w:p>
        </w:tc>
        <w:tc>
          <w:tcPr>
            <w:tcW w:w="727" w:type="dxa"/>
            <w:shd w:val="clear" w:color="auto" w:fill="auto"/>
            <w:vAlign w:val="center"/>
          </w:tcPr>
          <w:p w14:paraId="559283D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健康档案</w:t>
            </w:r>
          </w:p>
        </w:tc>
        <w:tc>
          <w:tcPr>
            <w:tcW w:w="3940" w:type="dxa"/>
            <w:shd w:val="clear" w:color="auto" w:fill="auto"/>
            <w:vAlign w:val="center"/>
          </w:tcPr>
          <w:p w14:paraId="5377271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建立健康档案，进行病历记录、个人药物记录、体检记录等，定时跟踪健康情况。</w:t>
            </w:r>
          </w:p>
        </w:tc>
        <w:tc>
          <w:tcPr>
            <w:tcW w:w="839" w:type="dxa"/>
            <w:vMerge w:val="restart"/>
            <w:shd w:val="clear" w:color="auto" w:fill="auto"/>
            <w:vAlign w:val="center"/>
          </w:tcPr>
          <w:p w14:paraId="027B082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725C912A">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1092</w:t>
            </w:r>
          </w:p>
        </w:tc>
        <w:tc>
          <w:tcPr>
            <w:tcW w:w="1530" w:type="dxa"/>
            <w:vMerge w:val="restart"/>
            <w:shd w:val="clear" w:color="auto" w:fill="auto"/>
            <w:vAlign w:val="center"/>
          </w:tcPr>
          <w:p w14:paraId="3ADB3128">
            <w:pPr>
              <w:pStyle w:val="11"/>
              <w:widowControl/>
              <w:spacing w:line="300" w:lineRule="exact"/>
              <w:jc w:val="both"/>
              <w:rPr>
                <w:rFonts w:hint="eastAsia" w:ascii="仿宋" w:hAnsi="仿宋" w:eastAsia="仿宋" w:cs="仿宋"/>
                <w:color w:val="000000"/>
                <w:kern w:val="0"/>
                <w:sz w:val="24"/>
                <w:szCs w:val="24"/>
              </w:rPr>
            </w:pPr>
            <w:r>
              <w:rPr>
                <w:rFonts w:hint="eastAsia" w:ascii="仿宋" w:hAnsi="仿宋" w:eastAsia="仿宋" w:cs="仿宋"/>
                <w:kern w:val="0"/>
                <w:sz w:val="24"/>
                <w:szCs w:val="24"/>
              </w:rPr>
              <w:t>由专业医疗机构、医护人员提供。</w:t>
            </w:r>
          </w:p>
        </w:tc>
      </w:tr>
      <w:tr w14:paraId="3EFF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tblHeader/>
          <w:jc w:val="center"/>
        </w:trPr>
        <w:tc>
          <w:tcPr>
            <w:tcW w:w="571" w:type="dxa"/>
            <w:vMerge w:val="continue"/>
            <w:shd w:val="clear" w:color="auto" w:fill="auto"/>
            <w:vAlign w:val="center"/>
          </w:tcPr>
          <w:p w14:paraId="61C7B13B">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EFF65FB">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79EC93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预防保健</w:t>
            </w:r>
          </w:p>
        </w:tc>
        <w:tc>
          <w:tcPr>
            <w:tcW w:w="3940" w:type="dxa"/>
            <w:shd w:val="clear" w:color="auto" w:fill="auto"/>
            <w:vAlign w:val="center"/>
          </w:tcPr>
          <w:p w14:paraId="420885B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1.提供健康咨询、饮食咨询、营养指导、锻炼指导、活动指导服务；</w:t>
            </w:r>
          </w:p>
          <w:p w14:paraId="4AACB51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2.用药指导与用药观察，日常提示吃药、取药；</w:t>
            </w:r>
          </w:p>
          <w:p w14:paraId="0C1F54B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3.健康宣教、保健知识讲座、保健学习及相关的小组活动；</w:t>
            </w:r>
          </w:p>
          <w:p w14:paraId="297D41E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4.社区义诊。</w:t>
            </w:r>
          </w:p>
        </w:tc>
        <w:tc>
          <w:tcPr>
            <w:tcW w:w="839" w:type="dxa"/>
            <w:vMerge w:val="continue"/>
            <w:shd w:val="clear" w:color="auto" w:fill="auto"/>
            <w:vAlign w:val="center"/>
          </w:tcPr>
          <w:p w14:paraId="5A6A361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01948A1A">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32457547">
            <w:pPr>
              <w:pStyle w:val="11"/>
              <w:widowControl/>
              <w:spacing w:line="300" w:lineRule="exact"/>
              <w:jc w:val="both"/>
              <w:rPr>
                <w:rFonts w:hint="eastAsia" w:ascii="仿宋" w:hAnsi="仿宋" w:eastAsia="仿宋" w:cs="仿宋"/>
                <w:color w:val="000000"/>
                <w:kern w:val="0"/>
                <w:sz w:val="24"/>
                <w:szCs w:val="24"/>
              </w:rPr>
            </w:pPr>
          </w:p>
        </w:tc>
      </w:tr>
      <w:tr w14:paraId="0DF10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blHeader/>
          <w:jc w:val="center"/>
        </w:trPr>
        <w:tc>
          <w:tcPr>
            <w:tcW w:w="571" w:type="dxa"/>
            <w:vMerge w:val="continue"/>
            <w:shd w:val="clear" w:color="auto" w:fill="auto"/>
            <w:vAlign w:val="center"/>
          </w:tcPr>
          <w:p w14:paraId="51E751D9">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54DEE2BE">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8A84A6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基础监测</w:t>
            </w:r>
          </w:p>
        </w:tc>
        <w:tc>
          <w:tcPr>
            <w:tcW w:w="3940" w:type="dxa"/>
            <w:shd w:val="clear" w:color="auto" w:fill="auto"/>
            <w:vAlign w:val="center"/>
          </w:tcPr>
          <w:p w14:paraId="3158F37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常规生理指数监测，如体温、血压、心率、呼吸、血糖、体重等。</w:t>
            </w:r>
          </w:p>
        </w:tc>
        <w:tc>
          <w:tcPr>
            <w:tcW w:w="839" w:type="dxa"/>
            <w:vMerge w:val="continue"/>
            <w:shd w:val="clear" w:color="auto" w:fill="auto"/>
            <w:vAlign w:val="center"/>
          </w:tcPr>
          <w:p w14:paraId="766781E1">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D456AA6">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5A7E019">
            <w:pPr>
              <w:pStyle w:val="11"/>
              <w:widowControl/>
              <w:spacing w:line="300" w:lineRule="exact"/>
              <w:jc w:val="both"/>
              <w:rPr>
                <w:rFonts w:hint="eastAsia" w:ascii="仿宋" w:hAnsi="仿宋" w:eastAsia="仿宋" w:cs="仿宋"/>
                <w:color w:val="000000"/>
                <w:kern w:val="0"/>
                <w:sz w:val="24"/>
                <w:szCs w:val="24"/>
              </w:rPr>
            </w:pPr>
          </w:p>
        </w:tc>
      </w:tr>
      <w:tr w14:paraId="678C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blHeader/>
          <w:jc w:val="center"/>
        </w:trPr>
        <w:tc>
          <w:tcPr>
            <w:tcW w:w="571" w:type="dxa"/>
            <w:vMerge w:val="continue"/>
            <w:shd w:val="clear" w:color="auto" w:fill="auto"/>
            <w:vAlign w:val="center"/>
          </w:tcPr>
          <w:p w14:paraId="52DBA2D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79FC176">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089451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健康体检</w:t>
            </w:r>
          </w:p>
        </w:tc>
        <w:tc>
          <w:tcPr>
            <w:tcW w:w="3940" w:type="dxa"/>
            <w:shd w:val="clear" w:color="auto" w:fill="auto"/>
            <w:vAlign w:val="center"/>
          </w:tcPr>
          <w:p w14:paraId="6DBD3FD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常规体格检查、血常规、尿常规、大便常规、肝功能、肾功能、空腹血糖、血脂和心电图检测等项目。</w:t>
            </w:r>
          </w:p>
        </w:tc>
        <w:tc>
          <w:tcPr>
            <w:tcW w:w="839" w:type="dxa"/>
            <w:vMerge w:val="continue"/>
            <w:shd w:val="clear" w:color="auto" w:fill="auto"/>
            <w:vAlign w:val="center"/>
          </w:tcPr>
          <w:p w14:paraId="0A77ADF2">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38E3077F">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127E05A">
            <w:pPr>
              <w:pStyle w:val="11"/>
              <w:widowControl/>
              <w:spacing w:line="300" w:lineRule="exact"/>
              <w:jc w:val="both"/>
              <w:rPr>
                <w:rFonts w:hint="eastAsia" w:ascii="仿宋" w:hAnsi="仿宋" w:eastAsia="仿宋" w:cs="仿宋"/>
                <w:color w:val="000000"/>
                <w:kern w:val="0"/>
                <w:sz w:val="24"/>
                <w:szCs w:val="24"/>
              </w:rPr>
            </w:pPr>
          </w:p>
        </w:tc>
      </w:tr>
      <w:tr w14:paraId="5411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blHeader/>
          <w:jc w:val="center"/>
        </w:trPr>
        <w:tc>
          <w:tcPr>
            <w:tcW w:w="571" w:type="dxa"/>
            <w:vMerge w:val="continue"/>
            <w:shd w:val="clear" w:color="auto" w:fill="auto"/>
            <w:vAlign w:val="center"/>
          </w:tcPr>
          <w:p w14:paraId="69ACB9E5">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12949BF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55A5A7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医疗护理</w:t>
            </w:r>
          </w:p>
        </w:tc>
        <w:tc>
          <w:tcPr>
            <w:tcW w:w="3940" w:type="dxa"/>
            <w:shd w:val="clear" w:color="auto" w:fill="auto"/>
            <w:vAlign w:val="center"/>
          </w:tcPr>
          <w:p w14:paraId="299B3EA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鼻饲、物理降温、导尿、压疮护理、创口换药、吸氧、造口护理、其他专业护理项目。</w:t>
            </w:r>
          </w:p>
        </w:tc>
        <w:tc>
          <w:tcPr>
            <w:tcW w:w="839" w:type="dxa"/>
            <w:vMerge w:val="continue"/>
            <w:shd w:val="clear" w:color="auto" w:fill="auto"/>
            <w:vAlign w:val="center"/>
          </w:tcPr>
          <w:p w14:paraId="404CEE9E">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2D362A43">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B612C30">
            <w:pPr>
              <w:pStyle w:val="11"/>
              <w:widowControl/>
              <w:spacing w:line="300" w:lineRule="exact"/>
              <w:jc w:val="both"/>
              <w:rPr>
                <w:rFonts w:hint="eastAsia" w:ascii="仿宋" w:hAnsi="仿宋" w:eastAsia="仿宋" w:cs="仿宋"/>
                <w:color w:val="000000"/>
                <w:kern w:val="0"/>
                <w:sz w:val="24"/>
                <w:szCs w:val="24"/>
              </w:rPr>
            </w:pPr>
          </w:p>
        </w:tc>
      </w:tr>
      <w:tr w14:paraId="5521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blHeader/>
          <w:jc w:val="center"/>
        </w:trPr>
        <w:tc>
          <w:tcPr>
            <w:tcW w:w="571" w:type="dxa"/>
            <w:vMerge w:val="continue"/>
            <w:shd w:val="clear" w:color="auto" w:fill="auto"/>
            <w:vAlign w:val="center"/>
          </w:tcPr>
          <w:p w14:paraId="77B858CD">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C4A2842">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14569D1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家庭病床</w:t>
            </w:r>
          </w:p>
        </w:tc>
        <w:tc>
          <w:tcPr>
            <w:tcW w:w="3940" w:type="dxa"/>
            <w:shd w:val="clear" w:color="auto" w:fill="auto"/>
            <w:vAlign w:val="center"/>
          </w:tcPr>
          <w:p w14:paraId="1F78CCD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家庭医生、上门巡诊等。</w:t>
            </w:r>
          </w:p>
        </w:tc>
        <w:tc>
          <w:tcPr>
            <w:tcW w:w="839" w:type="dxa"/>
            <w:vMerge w:val="continue"/>
            <w:shd w:val="clear" w:color="auto" w:fill="auto"/>
            <w:vAlign w:val="center"/>
          </w:tcPr>
          <w:p w14:paraId="677FBCCF">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610520B">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88293B9">
            <w:pPr>
              <w:pStyle w:val="11"/>
              <w:widowControl/>
              <w:spacing w:line="300" w:lineRule="exact"/>
              <w:jc w:val="both"/>
              <w:rPr>
                <w:rFonts w:hint="eastAsia" w:ascii="仿宋" w:hAnsi="仿宋" w:eastAsia="仿宋" w:cs="仿宋"/>
                <w:color w:val="000000"/>
                <w:kern w:val="0"/>
                <w:sz w:val="24"/>
                <w:szCs w:val="24"/>
              </w:rPr>
            </w:pPr>
          </w:p>
        </w:tc>
      </w:tr>
      <w:tr w14:paraId="7F555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5C3CB66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740" w:type="dxa"/>
            <w:vMerge w:val="restart"/>
            <w:shd w:val="clear" w:color="auto" w:fill="auto"/>
            <w:vAlign w:val="center"/>
          </w:tcPr>
          <w:p w14:paraId="00EDA2D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文化娱乐</w:t>
            </w:r>
          </w:p>
        </w:tc>
        <w:tc>
          <w:tcPr>
            <w:tcW w:w="727" w:type="dxa"/>
            <w:shd w:val="clear" w:color="auto" w:fill="auto"/>
            <w:vAlign w:val="center"/>
          </w:tcPr>
          <w:p w14:paraId="01C7AD0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娱乐活动</w:t>
            </w:r>
          </w:p>
        </w:tc>
        <w:tc>
          <w:tcPr>
            <w:tcW w:w="3940" w:type="dxa"/>
            <w:shd w:val="clear" w:color="auto" w:fill="auto"/>
            <w:vAlign w:val="center"/>
          </w:tcPr>
          <w:p w14:paraId="5FF313A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如棋牌、歌舞、打球、书画、阅读、太极、健康操、八段锦、茶话会、生日会、游园会等。</w:t>
            </w:r>
          </w:p>
        </w:tc>
        <w:tc>
          <w:tcPr>
            <w:tcW w:w="839" w:type="dxa"/>
            <w:vMerge w:val="restart"/>
            <w:shd w:val="clear" w:color="auto" w:fill="auto"/>
            <w:vAlign w:val="center"/>
          </w:tcPr>
          <w:p w14:paraId="114D399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7EB644EE">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815</w:t>
            </w:r>
          </w:p>
        </w:tc>
        <w:tc>
          <w:tcPr>
            <w:tcW w:w="1530" w:type="dxa"/>
            <w:vMerge w:val="restart"/>
            <w:shd w:val="clear" w:color="auto" w:fill="auto"/>
            <w:vAlign w:val="center"/>
          </w:tcPr>
          <w:p w14:paraId="2823AFCC">
            <w:pPr>
              <w:pStyle w:val="11"/>
              <w:widowControl/>
              <w:spacing w:line="300" w:lineRule="exact"/>
              <w:jc w:val="both"/>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每年组织社区长者活动不少于12场。</w:t>
            </w:r>
          </w:p>
        </w:tc>
      </w:tr>
      <w:tr w14:paraId="7213D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blHeader/>
          <w:jc w:val="center"/>
        </w:trPr>
        <w:tc>
          <w:tcPr>
            <w:tcW w:w="571" w:type="dxa"/>
            <w:vMerge w:val="continue"/>
            <w:shd w:val="clear" w:color="auto" w:fill="auto"/>
            <w:vAlign w:val="center"/>
          </w:tcPr>
          <w:p w14:paraId="2C21D4E8">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5A8A52A">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85E186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老年教育</w:t>
            </w:r>
          </w:p>
        </w:tc>
        <w:tc>
          <w:tcPr>
            <w:tcW w:w="3940" w:type="dxa"/>
            <w:shd w:val="clear" w:color="auto" w:fill="auto"/>
            <w:vAlign w:val="center"/>
          </w:tcPr>
          <w:p w14:paraId="1F6E22F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老年课堂，如钢琴、摄影、书法绘画、英语、计算机、编织、手工等。</w:t>
            </w:r>
          </w:p>
        </w:tc>
        <w:tc>
          <w:tcPr>
            <w:tcW w:w="839" w:type="dxa"/>
            <w:vMerge w:val="continue"/>
            <w:shd w:val="clear" w:color="auto" w:fill="auto"/>
            <w:vAlign w:val="center"/>
          </w:tcPr>
          <w:p w14:paraId="34361701">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7C6331DD">
            <w:pPr>
              <w:pStyle w:val="11"/>
              <w:widowControl/>
              <w:spacing w:line="300" w:lineRule="exact"/>
              <w:jc w:val="center"/>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61E6E1B5">
            <w:pPr>
              <w:pStyle w:val="11"/>
              <w:widowControl/>
              <w:spacing w:line="300" w:lineRule="exact"/>
              <w:jc w:val="both"/>
              <w:rPr>
                <w:rFonts w:hint="eastAsia" w:ascii="仿宋" w:hAnsi="仿宋" w:eastAsia="仿宋" w:cs="仿宋"/>
                <w:color w:val="000000"/>
                <w:kern w:val="0"/>
                <w:sz w:val="24"/>
                <w:szCs w:val="24"/>
              </w:rPr>
            </w:pPr>
          </w:p>
        </w:tc>
      </w:tr>
      <w:tr w14:paraId="1A6A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571" w:type="dxa"/>
            <w:vMerge w:val="restart"/>
            <w:shd w:val="clear" w:color="auto" w:fill="auto"/>
            <w:vAlign w:val="center"/>
          </w:tcPr>
          <w:p w14:paraId="71F867D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740" w:type="dxa"/>
            <w:vMerge w:val="restart"/>
            <w:shd w:val="clear" w:color="auto" w:fill="auto"/>
            <w:vAlign w:val="center"/>
          </w:tcPr>
          <w:p w14:paraId="2FE27C3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精神慰藉</w:t>
            </w:r>
          </w:p>
        </w:tc>
        <w:tc>
          <w:tcPr>
            <w:tcW w:w="727" w:type="dxa"/>
            <w:shd w:val="clear" w:color="auto" w:fill="auto"/>
            <w:vAlign w:val="center"/>
          </w:tcPr>
          <w:p w14:paraId="2230E8F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电话问候</w:t>
            </w:r>
          </w:p>
        </w:tc>
        <w:tc>
          <w:tcPr>
            <w:tcW w:w="3940" w:type="dxa"/>
            <w:shd w:val="clear" w:color="auto" w:fill="auto"/>
            <w:vAlign w:val="center"/>
          </w:tcPr>
          <w:p w14:paraId="0072D4D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定期电话问候、聊天、提示。</w:t>
            </w:r>
          </w:p>
        </w:tc>
        <w:tc>
          <w:tcPr>
            <w:tcW w:w="839" w:type="dxa"/>
            <w:vMerge w:val="restart"/>
            <w:shd w:val="clear" w:color="auto" w:fill="auto"/>
            <w:vAlign w:val="center"/>
          </w:tcPr>
          <w:p w14:paraId="1E2F109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5BD284A6">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273</w:t>
            </w:r>
          </w:p>
        </w:tc>
        <w:tc>
          <w:tcPr>
            <w:tcW w:w="1530" w:type="dxa"/>
            <w:vMerge w:val="restart"/>
            <w:shd w:val="clear" w:color="auto" w:fill="auto"/>
            <w:vAlign w:val="center"/>
          </w:tcPr>
          <w:p w14:paraId="6B35FF8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服务对象需一人一档，有探访记录、回访记录。</w:t>
            </w:r>
          </w:p>
          <w:p w14:paraId="2EBC3AB6">
            <w:pPr>
              <w:pStyle w:val="11"/>
              <w:widowControl/>
              <w:spacing w:line="300" w:lineRule="exact"/>
              <w:jc w:val="both"/>
              <w:textAlignment w:val="center"/>
              <w:rPr>
                <w:rFonts w:hint="eastAsia" w:ascii="仿宋" w:hAnsi="仿宋" w:eastAsia="仿宋" w:cs="仿宋"/>
                <w:color w:val="000000"/>
                <w:kern w:val="0"/>
                <w:sz w:val="24"/>
                <w:szCs w:val="24"/>
              </w:rPr>
            </w:pPr>
          </w:p>
        </w:tc>
      </w:tr>
      <w:tr w14:paraId="7547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60CB4DBC">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424EA76F">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989C42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关怀访视</w:t>
            </w:r>
          </w:p>
        </w:tc>
        <w:tc>
          <w:tcPr>
            <w:tcW w:w="3940" w:type="dxa"/>
            <w:shd w:val="clear" w:color="auto" w:fill="auto"/>
            <w:vAlign w:val="center"/>
          </w:tcPr>
          <w:p w14:paraId="21B4B7A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定期上门探访、关怀问候。</w:t>
            </w:r>
          </w:p>
        </w:tc>
        <w:tc>
          <w:tcPr>
            <w:tcW w:w="839" w:type="dxa"/>
            <w:vMerge w:val="continue"/>
            <w:shd w:val="clear" w:color="auto" w:fill="auto"/>
            <w:vAlign w:val="center"/>
          </w:tcPr>
          <w:p w14:paraId="3625A5E8">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00A34AAC">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771DB0E">
            <w:pPr>
              <w:pStyle w:val="11"/>
              <w:widowControl/>
              <w:spacing w:line="300" w:lineRule="exact"/>
              <w:jc w:val="both"/>
              <w:textAlignment w:val="center"/>
              <w:rPr>
                <w:rFonts w:hint="eastAsia" w:ascii="仿宋" w:hAnsi="仿宋" w:eastAsia="仿宋" w:cs="仿宋"/>
                <w:color w:val="000000"/>
                <w:kern w:val="0"/>
                <w:sz w:val="24"/>
                <w:szCs w:val="24"/>
              </w:rPr>
            </w:pPr>
          </w:p>
        </w:tc>
      </w:tr>
      <w:tr w14:paraId="77D2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4EA5F93D">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10AC6B39">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7329D3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服务回访</w:t>
            </w:r>
          </w:p>
        </w:tc>
        <w:tc>
          <w:tcPr>
            <w:tcW w:w="3940" w:type="dxa"/>
            <w:shd w:val="clear" w:color="auto" w:fill="auto"/>
            <w:vAlign w:val="center"/>
          </w:tcPr>
          <w:p w14:paraId="3B6009A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定期回访，了解服务对象满意度。</w:t>
            </w:r>
          </w:p>
        </w:tc>
        <w:tc>
          <w:tcPr>
            <w:tcW w:w="839" w:type="dxa"/>
            <w:vMerge w:val="continue"/>
            <w:shd w:val="clear" w:color="auto" w:fill="auto"/>
            <w:vAlign w:val="center"/>
          </w:tcPr>
          <w:p w14:paraId="356D013A">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4EE8DB05">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37E3FA45">
            <w:pPr>
              <w:pStyle w:val="11"/>
              <w:widowControl/>
              <w:spacing w:line="300" w:lineRule="exact"/>
              <w:jc w:val="both"/>
              <w:textAlignment w:val="center"/>
              <w:rPr>
                <w:rFonts w:hint="eastAsia" w:ascii="仿宋" w:hAnsi="仿宋" w:eastAsia="仿宋" w:cs="仿宋"/>
                <w:color w:val="000000"/>
                <w:kern w:val="0"/>
                <w:sz w:val="24"/>
                <w:szCs w:val="24"/>
              </w:rPr>
            </w:pPr>
          </w:p>
        </w:tc>
      </w:tr>
      <w:tr w14:paraId="1635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1CEF7D2E">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0F7F5C1">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AF5F93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心理关怀</w:t>
            </w:r>
          </w:p>
        </w:tc>
        <w:tc>
          <w:tcPr>
            <w:tcW w:w="3940" w:type="dxa"/>
            <w:shd w:val="clear" w:color="auto" w:fill="auto"/>
            <w:vAlign w:val="center"/>
          </w:tcPr>
          <w:p w14:paraId="2BE7C92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提供心理上的安慰、支持、疏导等关怀服务。</w:t>
            </w:r>
          </w:p>
        </w:tc>
        <w:tc>
          <w:tcPr>
            <w:tcW w:w="839" w:type="dxa"/>
            <w:vMerge w:val="continue"/>
            <w:shd w:val="clear" w:color="auto" w:fill="auto"/>
            <w:vAlign w:val="center"/>
          </w:tcPr>
          <w:p w14:paraId="05CA8331">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CE29639">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7B631ABD">
            <w:pPr>
              <w:pStyle w:val="11"/>
              <w:widowControl/>
              <w:spacing w:line="300" w:lineRule="exact"/>
              <w:jc w:val="both"/>
              <w:textAlignment w:val="center"/>
              <w:rPr>
                <w:rFonts w:hint="eastAsia" w:ascii="仿宋" w:hAnsi="仿宋" w:eastAsia="仿宋" w:cs="仿宋"/>
                <w:color w:val="000000"/>
                <w:kern w:val="0"/>
                <w:sz w:val="24"/>
                <w:szCs w:val="24"/>
              </w:rPr>
            </w:pPr>
          </w:p>
        </w:tc>
      </w:tr>
      <w:tr w14:paraId="4C1E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718C8E7B">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0039BD36">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598F883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个案服务</w:t>
            </w:r>
          </w:p>
        </w:tc>
        <w:tc>
          <w:tcPr>
            <w:tcW w:w="3940" w:type="dxa"/>
            <w:shd w:val="clear" w:color="auto" w:fill="auto"/>
            <w:vAlign w:val="center"/>
          </w:tcPr>
          <w:p w14:paraId="0F631D9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由社工开展的紧急介入、个案辅导、探访等。</w:t>
            </w:r>
          </w:p>
        </w:tc>
        <w:tc>
          <w:tcPr>
            <w:tcW w:w="839" w:type="dxa"/>
            <w:vMerge w:val="continue"/>
            <w:shd w:val="clear" w:color="auto" w:fill="auto"/>
            <w:vAlign w:val="center"/>
          </w:tcPr>
          <w:p w14:paraId="61D65D82">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80ECB0F">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2544F815">
            <w:pPr>
              <w:pStyle w:val="11"/>
              <w:widowControl/>
              <w:spacing w:line="300" w:lineRule="exact"/>
              <w:jc w:val="both"/>
              <w:textAlignment w:val="center"/>
              <w:rPr>
                <w:rFonts w:hint="eastAsia" w:ascii="仿宋" w:hAnsi="仿宋" w:eastAsia="仿宋" w:cs="仿宋"/>
                <w:color w:val="000000"/>
                <w:kern w:val="0"/>
                <w:sz w:val="24"/>
                <w:szCs w:val="24"/>
              </w:rPr>
            </w:pPr>
          </w:p>
        </w:tc>
      </w:tr>
      <w:tr w14:paraId="6AE2F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5B109B3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740" w:type="dxa"/>
            <w:vMerge w:val="restart"/>
            <w:shd w:val="clear" w:color="auto" w:fill="auto"/>
            <w:vAlign w:val="center"/>
          </w:tcPr>
          <w:p w14:paraId="6607803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安全援助</w:t>
            </w:r>
          </w:p>
        </w:tc>
        <w:tc>
          <w:tcPr>
            <w:tcW w:w="727" w:type="dxa"/>
            <w:shd w:val="clear" w:color="auto" w:fill="auto"/>
            <w:vAlign w:val="center"/>
          </w:tcPr>
          <w:p w14:paraId="489207D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紧急呼援</w:t>
            </w:r>
          </w:p>
        </w:tc>
        <w:tc>
          <w:tcPr>
            <w:tcW w:w="3940" w:type="dxa"/>
            <w:shd w:val="clear" w:color="auto" w:fill="auto"/>
            <w:vAlign w:val="center"/>
          </w:tcPr>
          <w:p w14:paraId="0409C6D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主要指平安通服务，包括紧急呼援服务、定位服务、咨询转介服务、心理慰藉、定期关怀服务、提示服务等。</w:t>
            </w:r>
          </w:p>
        </w:tc>
        <w:tc>
          <w:tcPr>
            <w:tcW w:w="839" w:type="dxa"/>
            <w:vMerge w:val="restart"/>
            <w:shd w:val="clear" w:color="auto" w:fill="auto"/>
            <w:vAlign w:val="center"/>
          </w:tcPr>
          <w:p w14:paraId="04FE545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76327B5B">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546</w:t>
            </w:r>
          </w:p>
        </w:tc>
        <w:tc>
          <w:tcPr>
            <w:tcW w:w="1530" w:type="dxa"/>
            <w:shd w:val="clear" w:color="auto" w:fill="auto"/>
            <w:vAlign w:val="center"/>
          </w:tcPr>
          <w:p w14:paraId="276F5BA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kern w:val="0"/>
                <w:sz w:val="24"/>
                <w:szCs w:val="24"/>
              </w:rPr>
              <w:t>由平安通服务机构提供服务，服务机构需与平安通服务公司进行对接。</w:t>
            </w:r>
          </w:p>
        </w:tc>
      </w:tr>
      <w:tr w14:paraId="51C0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2AEFDA68">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5431575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5BB88F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定期巡访</w:t>
            </w:r>
          </w:p>
        </w:tc>
        <w:tc>
          <w:tcPr>
            <w:tcW w:w="3940" w:type="dxa"/>
            <w:shd w:val="clear" w:color="auto" w:fill="auto"/>
            <w:vAlign w:val="center"/>
          </w:tcPr>
          <w:p w14:paraId="289C8A9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定期上门查看、定期电话查询，协助专业人员检查服务对象水电煤等情况，排除安全隐患；遇恶劣天气提醒服务对象注意安全。</w:t>
            </w:r>
          </w:p>
        </w:tc>
        <w:tc>
          <w:tcPr>
            <w:tcW w:w="839" w:type="dxa"/>
            <w:vMerge w:val="continue"/>
            <w:shd w:val="clear" w:color="auto" w:fill="auto"/>
            <w:vAlign w:val="center"/>
          </w:tcPr>
          <w:p w14:paraId="5930269A">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7B243981">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shd w:val="clear" w:color="auto" w:fill="auto"/>
            <w:vAlign w:val="center"/>
          </w:tcPr>
          <w:p w14:paraId="0D016F9D">
            <w:pPr>
              <w:pStyle w:val="11"/>
              <w:widowControl/>
              <w:spacing w:line="300" w:lineRule="exact"/>
              <w:jc w:val="both"/>
              <w:textAlignment w:val="center"/>
              <w:rPr>
                <w:rFonts w:hint="eastAsia" w:ascii="仿宋" w:hAnsi="仿宋" w:eastAsia="仿宋" w:cs="仿宋"/>
                <w:color w:val="000000"/>
                <w:kern w:val="0"/>
                <w:sz w:val="24"/>
                <w:szCs w:val="24"/>
              </w:rPr>
            </w:pPr>
          </w:p>
        </w:tc>
      </w:tr>
      <w:tr w14:paraId="121F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tblHeader/>
          <w:jc w:val="center"/>
        </w:trPr>
        <w:tc>
          <w:tcPr>
            <w:tcW w:w="571" w:type="dxa"/>
            <w:vMerge w:val="continue"/>
            <w:shd w:val="clear" w:color="auto" w:fill="auto"/>
            <w:vAlign w:val="center"/>
          </w:tcPr>
          <w:p w14:paraId="7D848CF9">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24D3471">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F75773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适老化家居改造</w:t>
            </w:r>
          </w:p>
        </w:tc>
        <w:tc>
          <w:tcPr>
            <w:tcW w:w="3940" w:type="dxa"/>
            <w:shd w:val="clear" w:color="auto" w:fill="auto"/>
            <w:vAlign w:val="center"/>
          </w:tcPr>
          <w:p w14:paraId="6E15005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1.上门查看服务对象家居安全，进行安全评估、居家安全教育。</w:t>
            </w:r>
          </w:p>
          <w:p w14:paraId="24713E7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2.通过链接资源，协助服务对象申请《广州市特殊困难老年人家庭及居住区公共设施无障碍改造项目资金管理办法》等相关文件规定的无障碍改造、适老化家居改造相关补贴。</w:t>
            </w:r>
          </w:p>
        </w:tc>
        <w:tc>
          <w:tcPr>
            <w:tcW w:w="839" w:type="dxa"/>
            <w:vMerge w:val="continue"/>
            <w:shd w:val="clear" w:color="auto" w:fill="auto"/>
            <w:vAlign w:val="center"/>
          </w:tcPr>
          <w:p w14:paraId="66413189">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06ECA301">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shd w:val="clear" w:color="auto" w:fill="auto"/>
            <w:vAlign w:val="center"/>
          </w:tcPr>
          <w:p w14:paraId="27D54A69">
            <w:pPr>
              <w:pStyle w:val="11"/>
              <w:widowControl/>
              <w:spacing w:line="300" w:lineRule="exact"/>
              <w:jc w:val="both"/>
              <w:rPr>
                <w:rFonts w:hint="eastAsia" w:ascii="仿宋" w:hAnsi="仿宋" w:eastAsia="仿宋" w:cs="仿宋"/>
                <w:color w:val="000000"/>
                <w:kern w:val="0"/>
                <w:sz w:val="24"/>
                <w:szCs w:val="24"/>
              </w:rPr>
            </w:pPr>
          </w:p>
        </w:tc>
      </w:tr>
      <w:tr w14:paraId="7DDE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286D467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740" w:type="dxa"/>
            <w:vMerge w:val="restart"/>
            <w:shd w:val="clear" w:color="auto" w:fill="auto"/>
            <w:vAlign w:val="center"/>
          </w:tcPr>
          <w:p w14:paraId="7F8D961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老年用品服务</w:t>
            </w:r>
          </w:p>
        </w:tc>
        <w:tc>
          <w:tcPr>
            <w:tcW w:w="727" w:type="dxa"/>
            <w:shd w:val="clear" w:color="auto" w:fill="auto"/>
            <w:vAlign w:val="center"/>
          </w:tcPr>
          <w:p w14:paraId="03A8EDF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展示与咨询</w:t>
            </w:r>
          </w:p>
        </w:tc>
        <w:tc>
          <w:tcPr>
            <w:tcW w:w="3940" w:type="dxa"/>
            <w:shd w:val="clear" w:color="auto" w:fill="auto"/>
            <w:vAlign w:val="center"/>
          </w:tcPr>
          <w:p w14:paraId="4530A05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拐杖、轮椅、坐便器、助行器、生活辅助器具等老年用品展示与介绍。</w:t>
            </w:r>
          </w:p>
        </w:tc>
        <w:tc>
          <w:tcPr>
            <w:tcW w:w="839" w:type="dxa"/>
            <w:vMerge w:val="restart"/>
            <w:shd w:val="clear" w:color="auto" w:fill="auto"/>
            <w:vAlign w:val="center"/>
          </w:tcPr>
          <w:p w14:paraId="24857A15">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w:t>
            </w:r>
          </w:p>
        </w:tc>
        <w:tc>
          <w:tcPr>
            <w:tcW w:w="1032" w:type="dxa"/>
            <w:vMerge w:val="restart"/>
            <w:shd w:val="clear" w:color="auto" w:fill="auto"/>
            <w:vAlign w:val="center"/>
          </w:tcPr>
          <w:p w14:paraId="07EFA3D0">
            <w:pPr>
              <w:pStyle w:val="11"/>
              <w:widowControl/>
              <w:spacing w:line="3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不计入工时</w:t>
            </w:r>
          </w:p>
        </w:tc>
        <w:tc>
          <w:tcPr>
            <w:tcW w:w="1530" w:type="dxa"/>
            <w:vMerge w:val="restart"/>
            <w:shd w:val="clear" w:color="auto" w:fill="auto"/>
            <w:vAlign w:val="center"/>
          </w:tcPr>
          <w:p w14:paraId="300E33A4">
            <w:pPr>
              <w:pStyle w:val="11"/>
              <w:widowControl/>
              <w:spacing w:line="300" w:lineRule="exact"/>
              <w:jc w:val="both"/>
              <w:rPr>
                <w:rFonts w:hint="eastAsia" w:ascii="仿宋" w:hAnsi="仿宋" w:eastAsia="仿宋" w:cs="仿宋"/>
                <w:color w:val="000000"/>
                <w:kern w:val="0"/>
                <w:sz w:val="24"/>
                <w:szCs w:val="24"/>
              </w:rPr>
            </w:pPr>
          </w:p>
        </w:tc>
      </w:tr>
      <w:tr w14:paraId="523C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blHeader/>
          <w:jc w:val="center"/>
        </w:trPr>
        <w:tc>
          <w:tcPr>
            <w:tcW w:w="571" w:type="dxa"/>
            <w:vMerge w:val="continue"/>
            <w:shd w:val="clear" w:color="auto" w:fill="auto"/>
            <w:vAlign w:val="center"/>
          </w:tcPr>
          <w:p w14:paraId="7F213393">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0DAC04B">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0BB9481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租赁与回收</w:t>
            </w:r>
          </w:p>
        </w:tc>
        <w:tc>
          <w:tcPr>
            <w:tcW w:w="3940" w:type="dxa"/>
            <w:shd w:val="clear" w:color="auto" w:fill="auto"/>
          </w:tcPr>
          <w:p w14:paraId="287D566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助行器（四脚拐杖、三脚拐杖）、轮椅、代步车、护理床、防褥疮床垫、床面桌、制氧机、助力转移车、洗澡椅、斜躺椅、坐便椅等辅具租赁。</w:t>
            </w:r>
          </w:p>
        </w:tc>
        <w:tc>
          <w:tcPr>
            <w:tcW w:w="839" w:type="dxa"/>
            <w:vMerge w:val="continue"/>
            <w:shd w:val="clear" w:color="auto" w:fill="auto"/>
            <w:vAlign w:val="center"/>
          </w:tcPr>
          <w:p w14:paraId="58D6876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487935B">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tcPr>
          <w:p w14:paraId="736E44D3">
            <w:pPr>
              <w:pStyle w:val="11"/>
              <w:widowControl/>
              <w:spacing w:line="300" w:lineRule="exact"/>
              <w:jc w:val="both"/>
              <w:rPr>
                <w:rFonts w:hint="eastAsia" w:ascii="仿宋" w:hAnsi="仿宋" w:eastAsia="仿宋" w:cs="仿宋"/>
                <w:color w:val="000000"/>
                <w:kern w:val="0"/>
                <w:sz w:val="24"/>
                <w:szCs w:val="24"/>
              </w:rPr>
            </w:pPr>
          </w:p>
        </w:tc>
      </w:tr>
      <w:tr w14:paraId="381B8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blHeader/>
          <w:jc w:val="center"/>
        </w:trPr>
        <w:tc>
          <w:tcPr>
            <w:tcW w:w="571" w:type="dxa"/>
            <w:vMerge w:val="continue"/>
            <w:shd w:val="clear" w:color="auto" w:fill="auto"/>
            <w:vAlign w:val="center"/>
          </w:tcPr>
          <w:p w14:paraId="70581F59">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BE7FC8D">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824272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捐赠与受赠</w:t>
            </w:r>
          </w:p>
        </w:tc>
        <w:tc>
          <w:tcPr>
            <w:tcW w:w="3940" w:type="dxa"/>
            <w:shd w:val="clear" w:color="auto" w:fill="auto"/>
            <w:vAlign w:val="center"/>
          </w:tcPr>
          <w:p w14:paraId="122B3A6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老年用品、物资捐赠与受赠。</w:t>
            </w:r>
          </w:p>
        </w:tc>
        <w:tc>
          <w:tcPr>
            <w:tcW w:w="839" w:type="dxa"/>
            <w:vMerge w:val="continue"/>
            <w:shd w:val="clear" w:color="auto" w:fill="auto"/>
            <w:vAlign w:val="center"/>
          </w:tcPr>
          <w:p w14:paraId="6C3256B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5C840D70">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3E9AFA2E">
            <w:pPr>
              <w:pStyle w:val="11"/>
              <w:widowControl/>
              <w:spacing w:line="300" w:lineRule="exact"/>
              <w:jc w:val="both"/>
              <w:textAlignment w:val="center"/>
              <w:rPr>
                <w:rFonts w:hint="eastAsia" w:ascii="仿宋" w:hAnsi="仿宋" w:eastAsia="仿宋" w:cs="仿宋"/>
                <w:color w:val="000000"/>
                <w:kern w:val="0"/>
                <w:sz w:val="24"/>
                <w:szCs w:val="24"/>
              </w:rPr>
            </w:pPr>
          </w:p>
        </w:tc>
      </w:tr>
      <w:tr w14:paraId="03BD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2194002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740" w:type="dxa"/>
            <w:vMerge w:val="restart"/>
            <w:shd w:val="clear" w:color="auto" w:fill="auto"/>
            <w:vAlign w:val="center"/>
          </w:tcPr>
          <w:p w14:paraId="0900751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临终关怀</w:t>
            </w:r>
          </w:p>
        </w:tc>
        <w:tc>
          <w:tcPr>
            <w:tcW w:w="727" w:type="dxa"/>
            <w:shd w:val="clear" w:color="auto" w:fill="auto"/>
            <w:vAlign w:val="center"/>
          </w:tcPr>
          <w:p w14:paraId="6FC808F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护理服务</w:t>
            </w:r>
          </w:p>
        </w:tc>
        <w:tc>
          <w:tcPr>
            <w:tcW w:w="3940" w:type="dxa"/>
            <w:shd w:val="clear" w:color="auto" w:fill="auto"/>
            <w:vAlign w:val="center"/>
          </w:tcPr>
          <w:p w14:paraId="3CCEF44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包括护理评估、基础护理、症状特殊护理等。</w:t>
            </w:r>
          </w:p>
        </w:tc>
        <w:tc>
          <w:tcPr>
            <w:tcW w:w="839" w:type="dxa"/>
            <w:vMerge w:val="restart"/>
            <w:shd w:val="clear" w:color="auto" w:fill="auto"/>
            <w:vAlign w:val="center"/>
          </w:tcPr>
          <w:p w14:paraId="71670FE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w:t>
            </w:r>
          </w:p>
        </w:tc>
        <w:tc>
          <w:tcPr>
            <w:tcW w:w="1032" w:type="dxa"/>
            <w:vMerge w:val="restart"/>
            <w:shd w:val="clear" w:color="auto" w:fill="auto"/>
            <w:vAlign w:val="center"/>
          </w:tcPr>
          <w:p w14:paraId="74EC731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计入工时，但不设最低量化指标</w:t>
            </w:r>
          </w:p>
        </w:tc>
        <w:tc>
          <w:tcPr>
            <w:tcW w:w="1530" w:type="dxa"/>
            <w:vMerge w:val="restart"/>
            <w:shd w:val="clear" w:color="auto" w:fill="auto"/>
            <w:vAlign w:val="center"/>
          </w:tcPr>
          <w:p w14:paraId="55607B5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服务团队应有医疗工作者</w:t>
            </w:r>
          </w:p>
        </w:tc>
      </w:tr>
      <w:tr w14:paraId="328F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blHeader/>
          <w:jc w:val="center"/>
        </w:trPr>
        <w:tc>
          <w:tcPr>
            <w:tcW w:w="571" w:type="dxa"/>
            <w:vMerge w:val="continue"/>
            <w:shd w:val="clear" w:color="auto" w:fill="auto"/>
            <w:vAlign w:val="center"/>
          </w:tcPr>
          <w:p w14:paraId="3D6C9C39">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4A42152">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1BF8EFA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膳食服务</w:t>
            </w:r>
          </w:p>
        </w:tc>
        <w:tc>
          <w:tcPr>
            <w:tcW w:w="3940" w:type="dxa"/>
            <w:shd w:val="clear" w:color="auto" w:fill="auto"/>
            <w:vAlign w:val="center"/>
          </w:tcPr>
          <w:p w14:paraId="2C9F0D8D">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由营养师设计适宜的食谱，鼓励进食、口腔护理以及鼻饲、胃肠外静脉营养输入等。</w:t>
            </w:r>
          </w:p>
        </w:tc>
        <w:tc>
          <w:tcPr>
            <w:tcW w:w="839" w:type="dxa"/>
            <w:vMerge w:val="continue"/>
            <w:shd w:val="clear" w:color="auto" w:fill="auto"/>
            <w:vAlign w:val="center"/>
          </w:tcPr>
          <w:p w14:paraId="01F1628C">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747E5E72">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BEC6B25">
            <w:pPr>
              <w:pStyle w:val="11"/>
              <w:widowControl/>
              <w:spacing w:line="300" w:lineRule="exact"/>
              <w:jc w:val="both"/>
              <w:textAlignment w:val="center"/>
              <w:rPr>
                <w:rFonts w:hint="eastAsia" w:ascii="仿宋" w:hAnsi="仿宋" w:eastAsia="仿宋" w:cs="仿宋"/>
                <w:color w:val="000000"/>
                <w:kern w:val="0"/>
                <w:sz w:val="24"/>
                <w:szCs w:val="24"/>
              </w:rPr>
            </w:pPr>
          </w:p>
        </w:tc>
      </w:tr>
      <w:tr w14:paraId="36134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2FCC558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EB7E360">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6B377A8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社会、心理、灵性照顾</w:t>
            </w:r>
          </w:p>
        </w:tc>
        <w:tc>
          <w:tcPr>
            <w:tcW w:w="3940" w:type="dxa"/>
            <w:shd w:val="clear" w:color="auto" w:fill="auto"/>
            <w:vAlign w:val="center"/>
          </w:tcPr>
          <w:p w14:paraId="05AAC30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对临终者和家属的心理、社会照顾，及灵性需求上的照顾服务。</w:t>
            </w:r>
          </w:p>
        </w:tc>
        <w:tc>
          <w:tcPr>
            <w:tcW w:w="839" w:type="dxa"/>
            <w:vMerge w:val="continue"/>
            <w:shd w:val="clear" w:color="auto" w:fill="auto"/>
            <w:vAlign w:val="center"/>
          </w:tcPr>
          <w:p w14:paraId="63420C77">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8D6D04F">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43537557">
            <w:pPr>
              <w:pStyle w:val="11"/>
              <w:widowControl/>
              <w:spacing w:line="300" w:lineRule="exact"/>
              <w:jc w:val="both"/>
              <w:textAlignment w:val="center"/>
              <w:rPr>
                <w:rFonts w:hint="eastAsia" w:ascii="仿宋" w:hAnsi="仿宋" w:eastAsia="仿宋" w:cs="仿宋"/>
                <w:color w:val="000000"/>
                <w:kern w:val="0"/>
                <w:sz w:val="24"/>
                <w:szCs w:val="24"/>
              </w:rPr>
            </w:pPr>
          </w:p>
        </w:tc>
      </w:tr>
      <w:tr w14:paraId="7FE53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0715B965">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58B1122">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0E6A2D7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善后服务</w:t>
            </w:r>
          </w:p>
        </w:tc>
        <w:tc>
          <w:tcPr>
            <w:tcW w:w="3940" w:type="dxa"/>
            <w:shd w:val="clear" w:color="auto" w:fill="auto"/>
            <w:vAlign w:val="center"/>
          </w:tcPr>
          <w:p w14:paraId="51290560">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协助临终者家属完成殡葬事宜，帮助临终者家属进行丧亲的调适等。</w:t>
            </w:r>
          </w:p>
        </w:tc>
        <w:tc>
          <w:tcPr>
            <w:tcW w:w="839" w:type="dxa"/>
            <w:vMerge w:val="continue"/>
            <w:shd w:val="clear" w:color="auto" w:fill="auto"/>
            <w:vAlign w:val="center"/>
          </w:tcPr>
          <w:p w14:paraId="1FE10BE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3B946F5C">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84E28A2">
            <w:pPr>
              <w:pStyle w:val="11"/>
              <w:widowControl/>
              <w:spacing w:line="300" w:lineRule="exact"/>
              <w:jc w:val="both"/>
              <w:textAlignment w:val="center"/>
              <w:rPr>
                <w:rFonts w:hint="eastAsia" w:ascii="仿宋" w:hAnsi="仿宋" w:eastAsia="仿宋" w:cs="仿宋"/>
                <w:color w:val="000000"/>
                <w:kern w:val="0"/>
                <w:sz w:val="24"/>
                <w:szCs w:val="24"/>
              </w:rPr>
            </w:pPr>
          </w:p>
        </w:tc>
      </w:tr>
      <w:tr w14:paraId="21C8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shd w:val="clear" w:color="auto" w:fill="auto"/>
            <w:vAlign w:val="center"/>
          </w:tcPr>
          <w:p w14:paraId="7E280DD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10</w:t>
            </w:r>
          </w:p>
        </w:tc>
        <w:tc>
          <w:tcPr>
            <w:tcW w:w="740" w:type="dxa"/>
            <w:shd w:val="clear" w:color="auto" w:fill="auto"/>
            <w:vAlign w:val="center"/>
          </w:tcPr>
          <w:p w14:paraId="3198BC4E">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转介服务</w:t>
            </w:r>
          </w:p>
        </w:tc>
        <w:tc>
          <w:tcPr>
            <w:tcW w:w="727" w:type="dxa"/>
            <w:shd w:val="clear" w:color="auto" w:fill="auto"/>
            <w:vAlign w:val="center"/>
          </w:tcPr>
          <w:p w14:paraId="3F6A2AB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转介服务</w:t>
            </w:r>
          </w:p>
        </w:tc>
        <w:tc>
          <w:tcPr>
            <w:tcW w:w="3940" w:type="dxa"/>
            <w:shd w:val="clear" w:color="auto" w:fill="auto"/>
            <w:vAlign w:val="center"/>
          </w:tcPr>
          <w:p w14:paraId="7B94DE9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包括转介医疗、护理、康复、法律援助、社工服务、义工服务、入住养老机构等服务。</w:t>
            </w:r>
          </w:p>
        </w:tc>
        <w:tc>
          <w:tcPr>
            <w:tcW w:w="839" w:type="dxa"/>
            <w:shd w:val="clear" w:color="auto" w:fill="auto"/>
            <w:vAlign w:val="center"/>
          </w:tcPr>
          <w:p w14:paraId="5D84F63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w:t>
            </w:r>
          </w:p>
        </w:tc>
        <w:tc>
          <w:tcPr>
            <w:tcW w:w="1032" w:type="dxa"/>
            <w:shd w:val="clear" w:color="auto" w:fill="auto"/>
            <w:vAlign w:val="center"/>
          </w:tcPr>
          <w:p w14:paraId="79A680AA">
            <w:pPr>
              <w:pStyle w:val="11"/>
              <w:widowControl/>
              <w:spacing w:line="30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不计入工时</w:t>
            </w:r>
          </w:p>
        </w:tc>
        <w:tc>
          <w:tcPr>
            <w:tcW w:w="1530" w:type="dxa"/>
            <w:shd w:val="clear" w:color="auto" w:fill="auto"/>
            <w:vAlign w:val="center"/>
          </w:tcPr>
          <w:p w14:paraId="091FEF3C">
            <w:pPr>
              <w:pStyle w:val="11"/>
              <w:widowControl/>
              <w:spacing w:line="300" w:lineRule="exact"/>
              <w:jc w:val="both"/>
              <w:textAlignment w:val="center"/>
              <w:rPr>
                <w:rFonts w:hint="eastAsia" w:ascii="仿宋" w:hAnsi="仿宋" w:eastAsia="仿宋" w:cs="仿宋"/>
                <w:color w:val="000000"/>
                <w:kern w:val="0"/>
                <w:sz w:val="24"/>
                <w:szCs w:val="24"/>
              </w:rPr>
            </w:pPr>
          </w:p>
        </w:tc>
      </w:tr>
      <w:tr w14:paraId="2565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3BF32567">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w:t>
            </w:r>
          </w:p>
        </w:tc>
        <w:tc>
          <w:tcPr>
            <w:tcW w:w="740" w:type="dxa"/>
            <w:vMerge w:val="restart"/>
            <w:shd w:val="clear" w:color="auto" w:fill="auto"/>
            <w:vAlign w:val="center"/>
          </w:tcPr>
          <w:p w14:paraId="1460F66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日间托管</w:t>
            </w:r>
          </w:p>
        </w:tc>
        <w:tc>
          <w:tcPr>
            <w:tcW w:w="727" w:type="dxa"/>
            <w:shd w:val="clear" w:color="auto" w:fill="auto"/>
            <w:vAlign w:val="center"/>
          </w:tcPr>
          <w:p w14:paraId="58FBFF6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助餐配餐</w:t>
            </w:r>
          </w:p>
        </w:tc>
        <w:tc>
          <w:tcPr>
            <w:tcW w:w="3940" w:type="dxa"/>
            <w:shd w:val="clear" w:color="auto" w:fill="auto"/>
            <w:vAlign w:val="center"/>
          </w:tcPr>
          <w:p w14:paraId="6091269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午餐</w:t>
            </w:r>
          </w:p>
        </w:tc>
        <w:tc>
          <w:tcPr>
            <w:tcW w:w="839" w:type="dxa"/>
            <w:vMerge w:val="restart"/>
            <w:shd w:val="clear" w:color="auto" w:fill="auto"/>
            <w:vAlign w:val="center"/>
          </w:tcPr>
          <w:p w14:paraId="485B2BC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vMerge w:val="restart"/>
            <w:shd w:val="clear" w:color="auto" w:fill="auto"/>
            <w:vAlign w:val="center"/>
          </w:tcPr>
          <w:p w14:paraId="4130E195">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1092</w:t>
            </w:r>
          </w:p>
        </w:tc>
        <w:tc>
          <w:tcPr>
            <w:tcW w:w="1530" w:type="dxa"/>
            <w:vMerge w:val="restart"/>
            <w:shd w:val="clear" w:color="auto" w:fill="auto"/>
            <w:vAlign w:val="center"/>
          </w:tcPr>
          <w:p w14:paraId="27CDCF26">
            <w:pPr>
              <w:pStyle w:val="11"/>
              <w:widowControl/>
              <w:spacing w:line="300" w:lineRule="exact"/>
              <w:jc w:val="both"/>
              <w:textAlignment w:val="center"/>
              <w:rPr>
                <w:rFonts w:hint="eastAsia" w:ascii="仿宋" w:hAnsi="仿宋" w:eastAsia="仿宋" w:cs="仿宋"/>
                <w:color w:val="000000"/>
                <w:kern w:val="0"/>
                <w:sz w:val="24"/>
                <w:szCs w:val="24"/>
              </w:rPr>
            </w:pPr>
          </w:p>
        </w:tc>
      </w:tr>
      <w:tr w14:paraId="0928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6678D1BA">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D535DA6">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786434E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康复训练</w:t>
            </w:r>
          </w:p>
        </w:tc>
        <w:tc>
          <w:tcPr>
            <w:tcW w:w="3940" w:type="dxa"/>
            <w:shd w:val="clear" w:color="auto" w:fill="auto"/>
            <w:vAlign w:val="center"/>
          </w:tcPr>
          <w:p w14:paraId="42EE47C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使用中心器械：步行器、固定单车、手臂滑轮、平衡杠、肋木、扶梯、手指训练器等器械开展的康复或保健训练。</w:t>
            </w:r>
          </w:p>
        </w:tc>
        <w:tc>
          <w:tcPr>
            <w:tcW w:w="839" w:type="dxa"/>
            <w:vMerge w:val="continue"/>
            <w:shd w:val="clear" w:color="auto" w:fill="auto"/>
            <w:vAlign w:val="center"/>
          </w:tcPr>
          <w:p w14:paraId="10DA43E7">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33F5E490">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6F4018C9">
            <w:pPr>
              <w:pStyle w:val="11"/>
              <w:widowControl/>
              <w:spacing w:line="300" w:lineRule="exact"/>
              <w:jc w:val="both"/>
              <w:textAlignment w:val="center"/>
              <w:rPr>
                <w:rFonts w:hint="eastAsia" w:ascii="仿宋" w:hAnsi="仿宋" w:eastAsia="仿宋" w:cs="仿宋"/>
                <w:color w:val="000000"/>
                <w:kern w:val="0"/>
                <w:sz w:val="24"/>
                <w:szCs w:val="24"/>
              </w:rPr>
            </w:pPr>
          </w:p>
        </w:tc>
      </w:tr>
      <w:tr w14:paraId="6E10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29FAB2DF">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1A85C4B">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A553D2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健康管理</w:t>
            </w:r>
          </w:p>
        </w:tc>
        <w:tc>
          <w:tcPr>
            <w:tcW w:w="3940" w:type="dxa"/>
            <w:shd w:val="clear" w:color="auto" w:fill="auto"/>
            <w:vAlign w:val="center"/>
          </w:tcPr>
          <w:p w14:paraId="4344B21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体温、血压、血糖监测，健康操运动等。</w:t>
            </w:r>
          </w:p>
        </w:tc>
        <w:tc>
          <w:tcPr>
            <w:tcW w:w="839" w:type="dxa"/>
            <w:vMerge w:val="continue"/>
            <w:shd w:val="clear" w:color="auto" w:fill="auto"/>
            <w:vAlign w:val="center"/>
          </w:tcPr>
          <w:p w14:paraId="3211CB4B">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35FEBDCA">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C2D44FA">
            <w:pPr>
              <w:pStyle w:val="11"/>
              <w:widowControl/>
              <w:spacing w:line="300" w:lineRule="exact"/>
              <w:jc w:val="both"/>
              <w:textAlignment w:val="center"/>
              <w:rPr>
                <w:rFonts w:hint="eastAsia" w:ascii="仿宋" w:hAnsi="仿宋" w:eastAsia="仿宋" w:cs="仿宋"/>
                <w:color w:val="000000"/>
                <w:kern w:val="0"/>
                <w:sz w:val="24"/>
                <w:szCs w:val="24"/>
              </w:rPr>
            </w:pPr>
          </w:p>
        </w:tc>
      </w:tr>
      <w:tr w14:paraId="5FCA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437CE88B">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5EAEE5A0">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29F1421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文化娱乐</w:t>
            </w:r>
          </w:p>
        </w:tc>
        <w:tc>
          <w:tcPr>
            <w:tcW w:w="3940" w:type="dxa"/>
            <w:shd w:val="clear" w:color="auto" w:fill="auto"/>
            <w:vAlign w:val="center"/>
          </w:tcPr>
          <w:p w14:paraId="539BD7E8">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棋牌、歌舞、打球、绘画、看书、兴趣学习等。</w:t>
            </w:r>
          </w:p>
        </w:tc>
        <w:tc>
          <w:tcPr>
            <w:tcW w:w="839" w:type="dxa"/>
            <w:vMerge w:val="continue"/>
            <w:shd w:val="clear" w:color="auto" w:fill="auto"/>
            <w:vAlign w:val="center"/>
          </w:tcPr>
          <w:p w14:paraId="3FA9106F">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14158FF5">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8C99BF6">
            <w:pPr>
              <w:pStyle w:val="11"/>
              <w:widowControl/>
              <w:spacing w:line="300" w:lineRule="exact"/>
              <w:jc w:val="both"/>
              <w:textAlignment w:val="center"/>
              <w:rPr>
                <w:rFonts w:hint="eastAsia" w:ascii="仿宋" w:hAnsi="仿宋" w:eastAsia="仿宋" w:cs="仿宋"/>
                <w:color w:val="000000"/>
                <w:kern w:val="0"/>
                <w:sz w:val="24"/>
                <w:szCs w:val="24"/>
              </w:rPr>
            </w:pPr>
          </w:p>
        </w:tc>
      </w:tr>
      <w:tr w14:paraId="3D0D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07202093">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73B8D45B">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5F2F9AF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午间休息</w:t>
            </w:r>
          </w:p>
        </w:tc>
        <w:tc>
          <w:tcPr>
            <w:tcW w:w="3940" w:type="dxa"/>
            <w:shd w:val="clear" w:color="auto" w:fill="auto"/>
            <w:vAlign w:val="center"/>
          </w:tcPr>
          <w:p w14:paraId="6CA02FE2">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提供床位。</w:t>
            </w:r>
          </w:p>
        </w:tc>
        <w:tc>
          <w:tcPr>
            <w:tcW w:w="839" w:type="dxa"/>
            <w:shd w:val="clear" w:color="auto" w:fill="auto"/>
            <w:vAlign w:val="center"/>
          </w:tcPr>
          <w:p w14:paraId="1478889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床位数</w:t>
            </w:r>
          </w:p>
        </w:tc>
        <w:tc>
          <w:tcPr>
            <w:tcW w:w="1032" w:type="dxa"/>
            <w:shd w:val="clear" w:color="auto" w:fill="auto"/>
            <w:vAlign w:val="center"/>
          </w:tcPr>
          <w:p w14:paraId="216C022F">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w:t>
            </w:r>
          </w:p>
        </w:tc>
        <w:tc>
          <w:tcPr>
            <w:tcW w:w="1530" w:type="dxa"/>
            <w:vMerge w:val="continue"/>
            <w:shd w:val="clear" w:color="auto" w:fill="auto"/>
            <w:vAlign w:val="center"/>
          </w:tcPr>
          <w:p w14:paraId="353B0B08">
            <w:pPr>
              <w:pStyle w:val="11"/>
              <w:widowControl/>
              <w:spacing w:line="300" w:lineRule="exact"/>
              <w:jc w:val="both"/>
              <w:textAlignment w:val="center"/>
              <w:rPr>
                <w:rFonts w:hint="eastAsia" w:ascii="仿宋" w:hAnsi="仿宋" w:eastAsia="仿宋" w:cs="仿宋"/>
                <w:color w:val="000000"/>
                <w:kern w:val="0"/>
                <w:sz w:val="24"/>
                <w:szCs w:val="24"/>
              </w:rPr>
            </w:pPr>
          </w:p>
        </w:tc>
      </w:tr>
      <w:tr w14:paraId="244E5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restart"/>
            <w:shd w:val="clear" w:color="auto" w:fill="auto"/>
            <w:vAlign w:val="center"/>
          </w:tcPr>
          <w:p w14:paraId="6980608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w:t>
            </w:r>
          </w:p>
        </w:tc>
        <w:tc>
          <w:tcPr>
            <w:tcW w:w="740" w:type="dxa"/>
            <w:vMerge w:val="restart"/>
            <w:shd w:val="clear" w:color="auto" w:fill="auto"/>
            <w:vAlign w:val="center"/>
          </w:tcPr>
          <w:p w14:paraId="0452B8B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临时托养</w:t>
            </w:r>
          </w:p>
        </w:tc>
        <w:tc>
          <w:tcPr>
            <w:tcW w:w="727" w:type="dxa"/>
            <w:shd w:val="clear" w:color="auto" w:fill="auto"/>
            <w:vAlign w:val="center"/>
          </w:tcPr>
          <w:p w14:paraId="60FB6A7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助餐配餐</w:t>
            </w:r>
          </w:p>
        </w:tc>
        <w:tc>
          <w:tcPr>
            <w:tcW w:w="3940" w:type="dxa"/>
            <w:shd w:val="clear" w:color="auto" w:fill="auto"/>
            <w:vAlign w:val="center"/>
          </w:tcPr>
          <w:p w14:paraId="377EC1FC">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早餐、午餐、晚餐。</w:t>
            </w:r>
          </w:p>
        </w:tc>
        <w:tc>
          <w:tcPr>
            <w:tcW w:w="839" w:type="dxa"/>
            <w:vMerge w:val="restart"/>
            <w:shd w:val="clear" w:color="auto" w:fill="auto"/>
            <w:vAlign w:val="center"/>
          </w:tcPr>
          <w:p w14:paraId="6C5F27C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工时</w:t>
            </w:r>
          </w:p>
        </w:tc>
        <w:tc>
          <w:tcPr>
            <w:tcW w:w="1032" w:type="dxa"/>
            <w:shd w:val="clear" w:color="auto" w:fill="auto"/>
            <w:vAlign w:val="center"/>
          </w:tcPr>
          <w:p w14:paraId="657C29D9">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restart"/>
            <w:shd w:val="clear" w:color="auto" w:fill="auto"/>
            <w:vAlign w:val="center"/>
          </w:tcPr>
          <w:p w14:paraId="75D19CF2">
            <w:pPr>
              <w:pStyle w:val="11"/>
              <w:widowControl/>
              <w:spacing w:line="300" w:lineRule="exact"/>
              <w:jc w:val="both"/>
              <w:textAlignment w:val="center"/>
              <w:rPr>
                <w:rFonts w:hint="eastAsia" w:ascii="仿宋" w:hAnsi="仿宋" w:eastAsia="仿宋" w:cs="仿宋"/>
                <w:color w:val="000000"/>
                <w:kern w:val="0"/>
                <w:sz w:val="24"/>
                <w:szCs w:val="24"/>
              </w:rPr>
            </w:pPr>
          </w:p>
        </w:tc>
      </w:tr>
      <w:tr w14:paraId="020F9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blHeader/>
          <w:jc w:val="center"/>
        </w:trPr>
        <w:tc>
          <w:tcPr>
            <w:tcW w:w="571" w:type="dxa"/>
            <w:vMerge w:val="continue"/>
            <w:shd w:val="clear" w:color="auto" w:fill="auto"/>
            <w:vAlign w:val="center"/>
          </w:tcPr>
          <w:p w14:paraId="6A7482F8">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64E5CC6D">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AFD486B">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个人护理</w:t>
            </w:r>
          </w:p>
        </w:tc>
        <w:tc>
          <w:tcPr>
            <w:tcW w:w="3940" w:type="dxa"/>
            <w:shd w:val="clear" w:color="auto" w:fill="auto"/>
            <w:vAlign w:val="center"/>
          </w:tcPr>
          <w:p w14:paraId="2A1B42A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晨间护理；晚间护理；皮肤外用药物涂擦；留置尿管护理；人工肛门便袋护理；协助穿（脱）衣；洗头；洗脸；梳头；剃须；刷牙；漱口；口腔清洁；洗手；洗足；洗澡；床上擦浴；女性会阴清洁；修剪指（趾）甲；褥疮预防；叩背排痰等。</w:t>
            </w:r>
          </w:p>
        </w:tc>
        <w:tc>
          <w:tcPr>
            <w:tcW w:w="839" w:type="dxa"/>
            <w:vMerge w:val="continue"/>
            <w:shd w:val="clear" w:color="auto" w:fill="auto"/>
            <w:vAlign w:val="center"/>
          </w:tcPr>
          <w:p w14:paraId="138F7C20">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restart"/>
            <w:shd w:val="clear" w:color="auto" w:fill="auto"/>
            <w:vAlign w:val="center"/>
          </w:tcPr>
          <w:p w14:paraId="4CE17B53">
            <w:pPr>
              <w:pStyle w:val="11"/>
              <w:widowControl/>
              <w:spacing w:line="300" w:lineRule="exact"/>
              <w:jc w:val="center"/>
              <w:textAlignment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273</w:t>
            </w:r>
          </w:p>
        </w:tc>
        <w:tc>
          <w:tcPr>
            <w:tcW w:w="1530" w:type="dxa"/>
            <w:vMerge w:val="continue"/>
            <w:shd w:val="clear" w:color="auto" w:fill="auto"/>
            <w:vAlign w:val="center"/>
          </w:tcPr>
          <w:p w14:paraId="7A7272D8">
            <w:pPr>
              <w:pStyle w:val="11"/>
              <w:widowControl/>
              <w:spacing w:line="300" w:lineRule="exact"/>
              <w:jc w:val="both"/>
              <w:textAlignment w:val="center"/>
              <w:rPr>
                <w:rFonts w:hint="eastAsia" w:ascii="仿宋" w:hAnsi="仿宋" w:eastAsia="仿宋" w:cs="仿宋"/>
                <w:color w:val="000000"/>
                <w:kern w:val="0"/>
                <w:sz w:val="24"/>
                <w:szCs w:val="24"/>
              </w:rPr>
            </w:pPr>
          </w:p>
        </w:tc>
      </w:tr>
      <w:tr w14:paraId="50F31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blHeader/>
          <w:jc w:val="center"/>
        </w:trPr>
        <w:tc>
          <w:tcPr>
            <w:tcW w:w="571" w:type="dxa"/>
            <w:vMerge w:val="continue"/>
            <w:shd w:val="clear" w:color="auto" w:fill="auto"/>
            <w:vAlign w:val="center"/>
          </w:tcPr>
          <w:p w14:paraId="398F61DD">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121EE68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36FFF2A6">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康复训练</w:t>
            </w:r>
          </w:p>
        </w:tc>
        <w:tc>
          <w:tcPr>
            <w:tcW w:w="3940" w:type="dxa"/>
            <w:shd w:val="clear" w:color="auto" w:fill="auto"/>
            <w:vAlign w:val="center"/>
          </w:tcPr>
          <w:p w14:paraId="696C7D63">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使用中心器械：步行器、固定单车、手臂滑轮、平衡杠、肋木、扶梯、手指训练器等器械开展的康复或训练。</w:t>
            </w:r>
          </w:p>
        </w:tc>
        <w:tc>
          <w:tcPr>
            <w:tcW w:w="839" w:type="dxa"/>
            <w:vMerge w:val="continue"/>
            <w:shd w:val="clear" w:color="auto" w:fill="auto"/>
            <w:vAlign w:val="center"/>
          </w:tcPr>
          <w:p w14:paraId="66DBC45A">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06ACEEBC">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21088A77">
            <w:pPr>
              <w:pStyle w:val="11"/>
              <w:widowControl/>
              <w:spacing w:line="300" w:lineRule="exact"/>
              <w:jc w:val="both"/>
              <w:textAlignment w:val="center"/>
              <w:rPr>
                <w:rFonts w:hint="eastAsia" w:ascii="仿宋" w:hAnsi="仿宋" w:eastAsia="仿宋" w:cs="仿宋"/>
                <w:color w:val="000000"/>
                <w:kern w:val="0"/>
                <w:sz w:val="24"/>
                <w:szCs w:val="24"/>
              </w:rPr>
            </w:pPr>
          </w:p>
        </w:tc>
      </w:tr>
      <w:tr w14:paraId="30A5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504E5251">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3653258F">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426A5799">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文化娱乐</w:t>
            </w:r>
          </w:p>
        </w:tc>
        <w:tc>
          <w:tcPr>
            <w:tcW w:w="3940" w:type="dxa"/>
            <w:shd w:val="clear" w:color="auto" w:fill="auto"/>
            <w:vAlign w:val="center"/>
          </w:tcPr>
          <w:p w14:paraId="7178957F">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棋牌、歌舞、打球、绘画、看书、兴趣学习等。</w:t>
            </w:r>
          </w:p>
        </w:tc>
        <w:tc>
          <w:tcPr>
            <w:tcW w:w="839" w:type="dxa"/>
            <w:vMerge w:val="continue"/>
            <w:shd w:val="clear" w:color="auto" w:fill="auto"/>
            <w:vAlign w:val="center"/>
          </w:tcPr>
          <w:p w14:paraId="53CC86EE">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AA9AC54">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1A9A9418">
            <w:pPr>
              <w:pStyle w:val="11"/>
              <w:widowControl/>
              <w:spacing w:line="300" w:lineRule="exact"/>
              <w:jc w:val="both"/>
              <w:textAlignment w:val="center"/>
              <w:rPr>
                <w:rFonts w:hint="eastAsia" w:ascii="仿宋" w:hAnsi="仿宋" w:eastAsia="仿宋" w:cs="仿宋"/>
                <w:color w:val="000000"/>
                <w:kern w:val="0"/>
                <w:sz w:val="24"/>
                <w:szCs w:val="24"/>
              </w:rPr>
            </w:pPr>
          </w:p>
        </w:tc>
      </w:tr>
      <w:tr w14:paraId="79F1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14450A54">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135E0C4D">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0D6CCF04">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医疗保健</w:t>
            </w:r>
          </w:p>
        </w:tc>
        <w:tc>
          <w:tcPr>
            <w:tcW w:w="3940" w:type="dxa"/>
            <w:shd w:val="clear" w:color="auto" w:fill="auto"/>
            <w:vAlign w:val="center"/>
          </w:tcPr>
          <w:p w14:paraId="6A9A3EFA">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体温、心率、血压、血糖监测，健康操运动、用药等。</w:t>
            </w:r>
          </w:p>
        </w:tc>
        <w:tc>
          <w:tcPr>
            <w:tcW w:w="839" w:type="dxa"/>
            <w:vMerge w:val="continue"/>
            <w:shd w:val="clear" w:color="auto" w:fill="auto"/>
            <w:vAlign w:val="center"/>
          </w:tcPr>
          <w:p w14:paraId="693043BC">
            <w:pPr>
              <w:pStyle w:val="11"/>
              <w:widowControl/>
              <w:spacing w:line="300" w:lineRule="exact"/>
              <w:jc w:val="both"/>
              <w:textAlignment w:val="center"/>
              <w:rPr>
                <w:rFonts w:hint="eastAsia" w:ascii="仿宋" w:hAnsi="仿宋" w:eastAsia="仿宋" w:cs="仿宋"/>
                <w:color w:val="000000"/>
                <w:kern w:val="0"/>
                <w:sz w:val="24"/>
                <w:szCs w:val="24"/>
              </w:rPr>
            </w:pPr>
          </w:p>
        </w:tc>
        <w:tc>
          <w:tcPr>
            <w:tcW w:w="1032" w:type="dxa"/>
            <w:vMerge w:val="continue"/>
            <w:shd w:val="clear" w:color="auto" w:fill="auto"/>
            <w:vAlign w:val="center"/>
          </w:tcPr>
          <w:p w14:paraId="6E313D06">
            <w:pPr>
              <w:pStyle w:val="11"/>
              <w:widowControl/>
              <w:spacing w:line="300" w:lineRule="exact"/>
              <w:jc w:val="both"/>
              <w:textAlignment w:val="center"/>
              <w:rPr>
                <w:rFonts w:hint="eastAsia" w:ascii="仿宋" w:hAnsi="仿宋" w:eastAsia="仿宋" w:cs="仿宋"/>
                <w:color w:val="000000"/>
                <w:kern w:val="0"/>
                <w:sz w:val="24"/>
                <w:szCs w:val="24"/>
              </w:rPr>
            </w:pPr>
          </w:p>
        </w:tc>
        <w:tc>
          <w:tcPr>
            <w:tcW w:w="1530" w:type="dxa"/>
            <w:vMerge w:val="continue"/>
            <w:shd w:val="clear" w:color="auto" w:fill="auto"/>
            <w:vAlign w:val="center"/>
          </w:tcPr>
          <w:p w14:paraId="0745A6D2">
            <w:pPr>
              <w:pStyle w:val="11"/>
              <w:widowControl/>
              <w:spacing w:line="300" w:lineRule="exact"/>
              <w:jc w:val="both"/>
              <w:textAlignment w:val="center"/>
              <w:rPr>
                <w:rFonts w:hint="eastAsia" w:ascii="仿宋" w:hAnsi="仿宋" w:eastAsia="仿宋" w:cs="仿宋"/>
                <w:color w:val="000000"/>
                <w:kern w:val="0"/>
                <w:sz w:val="24"/>
                <w:szCs w:val="24"/>
              </w:rPr>
            </w:pPr>
          </w:p>
        </w:tc>
      </w:tr>
      <w:tr w14:paraId="56FD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571" w:type="dxa"/>
            <w:vMerge w:val="continue"/>
            <w:shd w:val="clear" w:color="auto" w:fill="auto"/>
            <w:vAlign w:val="center"/>
          </w:tcPr>
          <w:p w14:paraId="04C36EF5">
            <w:pPr>
              <w:pStyle w:val="11"/>
              <w:widowControl/>
              <w:spacing w:line="300" w:lineRule="exact"/>
              <w:jc w:val="both"/>
              <w:textAlignment w:val="center"/>
              <w:rPr>
                <w:rFonts w:hint="eastAsia" w:ascii="仿宋" w:hAnsi="仿宋" w:eastAsia="仿宋" w:cs="仿宋"/>
                <w:color w:val="000000"/>
                <w:kern w:val="0"/>
                <w:sz w:val="24"/>
                <w:szCs w:val="24"/>
              </w:rPr>
            </w:pPr>
          </w:p>
        </w:tc>
        <w:tc>
          <w:tcPr>
            <w:tcW w:w="740" w:type="dxa"/>
            <w:vMerge w:val="continue"/>
            <w:shd w:val="clear" w:color="auto" w:fill="auto"/>
            <w:vAlign w:val="center"/>
          </w:tcPr>
          <w:p w14:paraId="2667F558">
            <w:pPr>
              <w:pStyle w:val="11"/>
              <w:widowControl/>
              <w:spacing w:line="300" w:lineRule="exact"/>
              <w:jc w:val="both"/>
              <w:textAlignment w:val="center"/>
              <w:rPr>
                <w:rFonts w:hint="eastAsia" w:ascii="仿宋" w:hAnsi="仿宋" w:eastAsia="仿宋" w:cs="仿宋"/>
                <w:color w:val="000000"/>
                <w:kern w:val="0"/>
                <w:sz w:val="24"/>
                <w:szCs w:val="24"/>
              </w:rPr>
            </w:pPr>
          </w:p>
        </w:tc>
        <w:tc>
          <w:tcPr>
            <w:tcW w:w="727" w:type="dxa"/>
            <w:shd w:val="clear" w:color="auto" w:fill="auto"/>
            <w:vAlign w:val="center"/>
          </w:tcPr>
          <w:p w14:paraId="1B730F11">
            <w:pPr>
              <w:pStyle w:val="11"/>
              <w:widowControl/>
              <w:spacing w:line="300" w:lineRule="exact"/>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夜间住宿</w:t>
            </w:r>
          </w:p>
        </w:tc>
        <w:tc>
          <w:tcPr>
            <w:tcW w:w="3940" w:type="dxa"/>
            <w:shd w:val="clear" w:color="auto" w:fill="auto"/>
            <w:vAlign w:val="center"/>
          </w:tcPr>
          <w:p w14:paraId="2D95381C">
            <w:pPr>
              <w:pStyle w:val="11"/>
              <w:widowControl/>
              <w:spacing w:line="300" w:lineRule="exact"/>
              <w:jc w:val="both"/>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提供床位。</w:t>
            </w:r>
          </w:p>
        </w:tc>
        <w:tc>
          <w:tcPr>
            <w:tcW w:w="839" w:type="dxa"/>
            <w:shd w:val="clear" w:color="auto" w:fill="auto"/>
            <w:vAlign w:val="center"/>
          </w:tcPr>
          <w:p w14:paraId="6AA1587B">
            <w:pPr>
              <w:pStyle w:val="11"/>
              <w:widowControl/>
              <w:spacing w:line="300" w:lineRule="exact"/>
              <w:jc w:val="both"/>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床位数</w:t>
            </w:r>
          </w:p>
        </w:tc>
        <w:tc>
          <w:tcPr>
            <w:tcW w:w="1032" w:type="dxa"/>
            <w:shd w:val="clear" w:color="auto" w:fill="auto"/>
            <w:vAlign w:val="center"/>
          </w:tcPr>
          <w:p w14:paraId="792D7584">
            <w:pPr>
              <w:pStyle w:val="11"/>
              <w:widowControl/>
              <w:spacing w:line="300" w:lineRule="exact"/>
              <w:jc w:val="center"/>
              <w:textAlignment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530" w:type="dxa"/>
            <w:vMerge w:val="continue"/>
            <w:shd w:val="clear" w:color="auto" w:fill="auto"/>
            <w:vAlign w:val="center"/>
          </w:tcPr>
          <w:p w14:paraId="34B9AC0D">
            <w:pPr>
              <w:pStyle w:val="11"/>
              <w:widowControl/>
              <w:spacing w:line="300" w:lineRule="exact"/>
              <w:jc w:val="both"/>
              <w:textAlignment w:val="center"/>
              <w:rPr>
                <w:rFonts w:hint="eastAsia" w:ascii="仿宋" w:hAnsi="仿宋" w:eastAsia="仿宋" w:cs="仿宋"/>
                <w:color w:val="000000"/>
                <w:kern w:val="0"/>
                <w:sz w:val="24"/>
                <w:szCs w:val="24"/>
              </w:rPr>
            </w:pPr>
          </w:p>
        </w:tc>
      </w:tr>
    </w:tbl>
    <w:p w14:paraId="1CA0B1B0">
      <w:pPr>
        <w:spacing w:line="360" w:lineRule="auto"/>
        <w:jc w:val="both"/>
        <w:rPr>
          <w:rFonts w:hint="eastAsia" w:ascii="仿宋" w:hAnsi="仿宋" w:eastAsia="仿宋" w:cs="仿宋"/>
          <w:color w:val="auto"/>
          <w:sz w:val="28"/>
          <w:szCs w:val="28"/>
        </w:rPr>
      </w:pPr>
      <w:r>
        <w:rPr>
          <w:rFonts w:hint="eastAsia" w:ascii="仿宋" w:hAnsi="仿宋" w:eastAsia="仿宋" w:cs="仿宋"/>
          <w:b/>
          <w:sz w:val="24"/>
          <w:szCs w:val="24"/>
        </w:rPr>
        <mc:AlternateContent>
          <mc:Choice Requires="wps">
            <w:drawing>
              <wp:anchor distT="0" distB="0" distL="0" distR="0" simplePos="0" relativeHeight="251659264" behindDoc="1" locked="0" layoutInCell="0" allowOverlap="1">
                <wp:simplePos x="0" y="0"/>
                <wp:positionH relativeFrom="column">
                  <wp:posOffset>263525</wp:posOffset>
                </wp:positionH>
                <wp:positionV relativeFrom="paragraph">
                  <wp:posOffset>-1718945</wp:posOffset>
                </wp:positionV>
                <wp:extent cx="12700" cy="36830"/>
                <wp:effectExtent l="0" t="0" r="2540" b="8890"/>
                <wp:wrapNone/>
                <wp:docPr id="1" name="Shape 13"/>
                <wp:cNvGraphicFramePr/>
                <a:graphic xmlns:a="http://schemas.openxmlformats.org/drawingml/2006/main">
                  <a:graphicData uri="http://schemas.microsoft.com/office/word/2010/wordprocessingShape">
                    <wps:wsp>
                      <wps:cNvSpPr/>
                      <wps:spPr>
                        <a:xfrm>
                          <a:off x="0" y="0"/>
                          <a:ext cx="12700" cy="36830"/>
                        </a:xfrm>
                        <a:prstGeom prst="rect">
                          <a:avLst/>
                        </a:prstGeom>
                        <a:solidFill>
                          <a:srgbClr val="000000"/>
                        </a:solidFill>
                        <a:ln>
                          <a:noFill/>
                        </a:ln>
                      </wps:spPr>
                      <wps:txbx>
                        <w:txbxContent>
                          <w:p w14:paraId="37A0027E">
                            <w:pPr>
                              <w:jc w:val="center"/>
                            </w:pPr>
                          </w:p>
                        </w:txbxContent>
                      </wps:txbx>
                      <wps:bodyPr upright="1"/>
                    </wps:wsp>
                  </a:graphicData>
                </a:graphic>
              </wp:anchor>
            </w:drawing>
          </mc:Choice>
          <mc:Fallback>
            <w:pict>
              <v:rect id="Shape 13" o:spid="_x0000_s1026" o:spt="1" style="position:absolute;left:0pt;margin-left:20.75pt;margin-top:-135.35pt;height:2.9pt;width:1pt;z-index:-251657216;mso-width-relative:page;mso-height-relative:page;" fillcolor="#000000" filled="t" stroked="f" coordsize="21600,21600" o:allowincell="f" o:gfxdata="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jT0MjdkAAAALAQAA&#10;DwAAAAAAAAABACAAAAAiAAAAZHJzL2Rvd25yZXYueG1sUEsBAhQAFAAAAAgAh07iQFFdT52mAQAA&#10;ZwMAAA4AAAAAAAAAAQAgAAAAKAEAAGRycy9lMm9Eb2MueG1sUEsFBgAAAAAGAAYAWQEAAEAFAAAA&#10;AA==&#10;">
                <v:fill on="t" focussize="0,0"/>
                <v:stroke on="f"/>
                <v:imagedata o:title=""/>
                <o:lock v:ext="edit" aspectratio="f"/>
                <v:textbox>
                  <w:txbxContent>
                    <w:p w14:paraId="37A0027E">
                      <w:pPr>
                        <w:jc w:val="center"/>
                      </w:pPr>
                    </w:p>
                  </w:txbxContent>
                </v:textbox>
              </v:rect>
            </w:pict>
          </mc:Fallback>
        </mc:AlternateContent>
      </w:r>
      <w:r>
        <w:rPr>
          <w:rFonts w:hint="eastAsia" w:ascii="仿宋" w:hAnsi="仿宋" w:eastAsia="仿宋" w:cs="仿宋"/>
          <w:b/>
          <w:sz w:val="24"/>
          <w:szCs w:val="24"/>
        </w:rPr>
        <mc:AlternateContent>
          <mc:Choice Requires="wps">
            <w:drawing>
              <wp:anchor distT="0" distB="0" distL="0" distR="0" simplePos="0" relativeHeight="251660288" behindDoc="1" locked="0" layoutInCell="0" allowOverlap="1">
                <wp:simplePos x="0" y="0"/>
                <wp:positionH relativeFrom="column">
                  <wp:posOffset>753745</wp:posOffset>
                </wp:positionH>
                <wp:positionV relativeFrom="paragraph">
                  <wp:posOffset>-1718945</wp:posOffset>
                </wp:positionV>
                <wp:extent cx="13335" cy="36830"/>
                <wp:effectExtent l="0" t="0" r="1905" b="8890"/>
                <wp:wrapNone/>
                <wp:docPr id="2" name="Shape 14"/>
                <wp:cNvGraphicFramePr/>
                <a:graphic xmlns:a="http://schemas.openxmlformats.org/drawingml/2006/main">
                  <a:graphicData uri="http://schemas.microsoft.com/office/word/2010/wordprocessingShape">
                    <wps:wsp>
                      <wps:cNvSpPr/>
                      <wps:spPr>
                        <a:xfrm>
                          <a:off x="0" y="0"/>
                          <a:ext cx="13335" cy="36830"/>
                        </a:xfrm>
                        <a:prstGeom prst="rect">
                          <a:avLst/>
                        </a:prstGeom>
                        <a:solidFill>
                          <a:srgbClr val="000000"/>
                        </a:solidFill>
                        <a:ln>
                          <a:noFill/>
                        </a:ln>
                      </wps:spPr>
                      <wps:txbx>
                        <w:txbxContent>
                          <w:p w14:paraId="6FF8C33F">
                            <w:pPr>
                              <w:jc w:val="center"/>
                            </w:pPr>
                          </w:p>
                        </w:txbxContent>
                      </wps:txbx>
                      <wps:bodyPr upright="1"/>
                    </wps:wsp>
                  </a:graphicData>
                </a:graphic>
              </wp:anchor>
            </w:drawing>
          </mc:Choice>
          <mc:Fallback>
            <w:pict>
              <v:rect id="Shape 14" o:spid="_x0000_s1026" o:spt="1" style="position:absolute;left:0pt;margin-left:59.35pt;margin-top:-135.35pt;height:2.9pt;width:1.05pt;z-index:-251656192;mso-width-relative:page;mso-height-relative:page;" fillcolor="#000000" filled="t" stroked="f" coordsize="21600,21600" o:allowincell="f" o:gfxdata="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Z2YVq2gAAAA0B&#10;AAAPAAAAAAAAAAEAIAAAACIAAABkcnMvZG93bnJldi54bWxQSwECFAAUAAAACACHTuJAK/T06KcB&#10;AABnAwAADgAAAAAAAAABACAAAAApAQAAZHJzL2Uyb0RvYy54bWxQSwUGAAAAAAYABgBZAQAAQgUA&#10;AAAA&#10;">
                <v:fill on="t" focussize="0,0"/>
                <v:stroke on="f"/>
                <v:imagedata o:title=""/>
                <o:lock v:ext="edit" aspectratio="f"/>
                <v:textbox>
                  <w:txbxContent>
                    <w:p w14:paraId="6FF8C33F">
                      <w:pPr>
                        <w:jc w:val="center"/>
                      </w:pPr>
                    </w:p>
                  </w:txbxContent>
                </v:textbox>
              </v:rect>
            </w:pict>
          </mc:Fallback>
        </mc:AlternateContent>
      </w:r>
      <w:r>
        <w:rPr>
          <w:rFonts w:hint="eastAsia" w:ascii="仿宋" w:hAnsi="仿宋" w:eastAsia="仿宋" w:cs="仿宋"/>
          <w:b/>
          <w:sz w:val="24"/>
          <w:szCs w:val="24"/>
        </w:rPr>
        <mc:AlternateContent>
          <mc:Choice Requires="wps">
            <w:drawing>
              <wp:anchor distT="0" distB="0" distL="0" distR="0" simplePos="0" relativeHeight="251661312" behindDoc="1" locked="0" layoutInCell="0" allowOverlap="1">
                <wp:simplePos x="0" y="0"/>
                <wp:positionH relativeFrom="column">
                  <wp:posOffset>1285875</wp:posOffset>
                </wp:positionH>
                <wp:positionV relativeFrom="paragraph">
                  <wp:posOffset>-1718945</wp:posOffset>
                </wp:positionV>
                <wp:extent cx="12700" cy="36830"/>
                <wp:effectExtent l="0" t="0" r="2540" b="8890"/>
                <wp:wrapNone/>
                <wp:docPr id="3" name="Shape 15"/>
                <wp:cNvGraphicFramePr/>
                <a:graphic xmlns:a="http://schemas.openxmlformats.org/drawingml/2006/main">
                  <a:graphicData uri="http://schemas.microsoft.com/office/word/2010/wordprocessingShape">
                    <wps:wsp>
                      <wps:cNvSpPr/>
                      <wps:spPr>
                        <a:xfrm>
                          <a:off x="0" y="0"/>
                          <a:ext cx="12700" cy="36830"/>
                        </a:xfrm>
                        <a:prstGeom prst="rect">
                          <a:avLst/>
                        </a:prstGeom>
                        <a:solidFill>
                          <a:srgbClr val="000000"/>
                        </a:solidFill>
                        <a:ln>
                          <a:noFill/>
                        </a:ln>
                      </wps:spPr>
                      <wps:txbx>
                        <w:txbxContent>
                          <w:p w14:paraId="78F11E5D">
                            <w:pPr>
                              <w:jc w:val="center"/>
                            </w:pPr>
                          </w:p>
                        </w:txbxContent>
                      </wps:txbx>
                      <wps:bodyPr upright="1"/>
                    </wps:wsp>
                  </a:graphicData>
                </a:graphic>
              </wp:anchor>
            </w:drawing>
          </mc:Choice>
          <mc:Fallback>
            <w:pict>
              <v:rect id="Shape 15" o:spid="_x0000_s1026" o:spt="1" style="position:absolute;left:0pt;margin-left:101.25pt;margin-top:-135.35pt;height:2.9pt;width:1pt;z-index:-251655168;mso-width-relative:page;mso-height-relative:page;" fillcolor="#000000" filled="t" stroked="f" coordsize="21600,21600" o:allowincell="f" o:gfxdata="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3FSXL2gAAAA0B&#10;AAAPAAAAAAAAAAEAIAAAACIAAABkcnMvZG93bnJldi54bWxQSwECFAAUAAAACACHTuJAEX0EAqcB&#10;AABnAwAADgAAAAAAAAABACAAAAApAQAAZHJzL2Uyb0RvYy54bWxQSwUGAAAAAAYABgBZAQAAQgUA&#10;AAAA&#10;">
                <v:fill on="t" focussize="0,0"/>
                <v:stroke on="f"/>
                <v:imagedata o:title=""/>
                <o:lock v:ext="edit" aspectratio="f"/>
                <v:textbox>
                  <w:txbxContent>
                    <w:p w14:paraId="78F11E5D">
                      <w:pPr>
                        <w:jc w:val="center"/>
                      </w:pPr>
                    </w:p>
                  </w:txbxContent>
                </v:textbox>
              </v:rect>
            </w:pict>
          </mc:Fallback>
        </mc:AlternateContent>
      </w:r>
      <w:r>
        <w:rPr>
          <w:rFonts w:hint="eastAsia" w:ascii="仿宋" w:hAnsi="仿宋" w:eastAsia="仿宋" w:cs="仿宋"/>
          <w:b/>
          <w:sz w:val="24"/>
          <w:szCs w:val="24"/>
        </w:rPr>
        <mc:AlternateContent>
          <mc:Choice Requires="wps">
            <w:drawing>
              <wp:anchor distT="0" distB="0" distL="0" distR="0" simplePos="0" relativeHeight="251662336" behindDoc="1" locked="0" layoutInCell="0" allowOverlap="1">
                <wp:simplePos x="0" y="0"/>
                <wp:positionH relativeFrom="column">
                  <wp:posOffset>3896995</wp:posOffset>
                </wp:positionH>
                <wp:positionV relativeFrom="paragraph">
                  <wp:posOffset>-1718945</wp:posOffset>
                </wp:positionV>
                <wp:extent cx="13335" cy="36830"/>
                <wp:effectExtent l="0" t="0" r="1905" b="8890"/>
                <wp:wrapNone/>
                <wp:docPr id="4" name="Shape 16"/>
                <wp:cNvGraphicFramePr/>
                <a:graphic xmlns:a="http://schemas.openxmlformats.org/drawingml/2006/main">
                  <a:graphicData uri="http://schemas.microsoft.com/office/word/2010/wordprocessingShape">
                    <wps:wsp>
                      <wps:cNvSpPr/>
                      <wps:spPr>
                        <a:xfrm>
                          <a:off x="0" y="0"/>
                          <a:ext cx="13335" cy="36830"/>
                        </a:xfrm>
                        <a:prstGeom prst="rect">
                          <a:avLst/>
                        </a:prstGeom>
                        <a:solidFill>
                          <a:srgbClr val="000000"/>
                        </a:solidFill>
                        <a:ln>
                          <a:noFill/>
                        </a:ln>
                      </wps:spPr>
                      <wps:txbx>
                        <w:txbxContent>
                          <w:p w14:paraId="672BA3EF">
                            <w:pPr>
                              <w:jc w:val="center"/>
                            </w:pPr>
                          </w:p>
                        </w:txbxContent>
                      </wps:txbx>
                      <wps:bodyPr upright="1"/>
                    </wps:wsp>
                  </a:graphicData>
                </a:graphic>
              </wp:anchor>
            </w:drawing>
          </mc:Choice>
          <mc:Fallback>
            <w:pict>
              <v:rect id="Shape 16" o:spid="_x0000_s1026" o:spt="1" style="position:absolute;left:0pt;margin-left:306.85pt;margin-top:-135.35pt;height:2.9pt;width:1.05pt;z-index:-251654144;mso-width-relative:page;mso-height-relative:page;" fillcolor="#000000" filled="t" stroked="f" coordsize="21600,21600" o:allowincell="f" o:gfxdata="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dXjvzcAAAA&#10;DQEAAA8AAAAAAAAAAQAgAAAAIgAAAGRycy9kb3ducmV2LnhtbFBLAQIUABQAAAAIAIdO4kB88NVe&#10;pwEAAGcDAAAOAAAAAAAAAAEAIAAAACsBAABkcnMvZTJvRG9jLnhtbFBLBQYAAAAABgAGAFkBAABE&#10;BQAAAAA=&#10;">
                <v:fill on="t" focussize="0,0"/>
                <v:stroke on="f"/>
                <v:imagedata o:title=""/>
                <o:lock v:ext="edit" aspectratio="f"/>
                <v:textbox>
                  <w:txbxContent>
                    <w:p w14:paraId="672BA3EF">
                      <w:pPr>
                        <w:jc w:val="center"/>
                      </w:pPr>
                    </w:p>
                  </w:txbxContent>
                </v:textbox>
              </v:rect>
            </w:pict>
          </mc:Fallback>
        </mc:AlternateContent>
      </w:r>
      <w:r>
        <w:rPr>
          <w:rFonts w:hint="eastAsia" w:ascii="仿宋" w:hAnsi="仿宋" w:eastAsia="仿宋" w:cs="仿宋"/>
          <w:b/>
          <w:sz w:val="24"/>
          <w:szCs w:val="24"/>
        </w:rPr>
        <mc:AlternateContent>
          <mc:Choice Requires="wps">
            <w:drawing>
              <wp:anchor distT="0" distB="0" distL="0" distR="0" simplePos="0" relativeHeight="251663360" behindDoc="1" locked="0" layoutInCell="0" allowOverlap="1">
                <wp:simplePos x="0" y="0"/>
                <wp:positionH relativeFrom="column">
                  <wp:posOffset>4707890</wp:posOffset>
                </wp:positionH>
                <wp:positionV relativeFrom="paragraph">
                  <wp:posOffset>-1718945</wp:posOffset>
                </wp:positionV>
                <wp:extent cx="12700" cy="36830"/>
                <wp:effectExtent l="0" t="0" r="2540" b="8890"/>
                <wp:wrapNone/>
                <wp:docPr id="5" name="Shape 17"/>
                <wp:cNvGraphicFramePr/>
                <a:graphic xmlns:a="http://schemas.openxmlformats.org/drawingml/2006/main">
                  <a:graphicData uri="http://schemas.microsoft.com/office/word/2010/wordprocessingShape">
                    <wps:wsp>
                      <wps:cNvSpPr/>
                      <wps:spPr>
                        <a:xfrm>
                          <a:off x="0" y="0"/>
                          <a:ext cx="12700" cy="36830"/>
                        </a:xfrm>
                        <a:prstGeom prst="rect">
                          <a:avLst/>
                        </a:prstGeom>
                        <a:solidFill>
                          <a:srgbClr val="000000"/>
                        </a:solidFill>
                        <a:ln>
                          <a:noFill/>
                        </a:ln>
                      </wps:spPr>
                      <wps:txbx>
                        <w:txbxContent>
                          <w:p w14:paraId="4914CB25">
                            <w:pPr>
                              <w:jc w:val="center"/>
                            </w:pPr>
                          </w:p>
                        </w:txbxContent>
                      </wps:txbx>
                      <wps:bodyPr upright="1"/>
                    </wps:wsp>
                  </a:graphicData>
                </a:graphic>
              </wp:anchor>
            </w:drawing>
          </mc:Choice>
          <mc:Fallback>
            <w:pict>
              <v:rect id="Shape 17" o:spid="_x0000_s1026" o:spt="1" style="position:absolute;left:0pt;margin-left:370.7pt;margin-top:-135.35pt;height:2.9pt;width:1pt;z-index:-251653120;mso-width-relative:page;mso-height-relative:page;" fillcolor="#000000" filled="t" stroked="f" coordsize="21600,21600" o:allowincell="f" o:gfxdata="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0el/jcAAAA&#10;DQEAAA8AAAAAAAAAAQAgAAAAIgAAAGRycy9kb3ducmV2LnhtbFBLAQIUABQAAAAIAIdO4kBGeSW0&#10;pwEAAGcDAAAOAAAAAAAAAAEAIAAAACsBAABkcnMvZTJvRG9jLnhtbFBLBQYAAAAABgAGAFkBAABE&#10;BQAAAAA=&#10;">
                <v:fill on="t" focussize="0,0"/>
                <v:stroke on="f"/>
                <v:imagedata o:title=""/>
                <o:lock v:ext="edit" aspectratio="f"/>
                <v:textbox>
                  <w:txbxContent>
                    <w:p w14:paraId="4914CB25">
                      <w:pPr>
                        <w:jc w:val="center"/>
                      </w:pPr>
                    </w:p>
                  </w:txbxContent>
                </v:textbox>
              </v:rect>
            </w:pict>
          </mc:Fallback>
        </mc:AlternateContent>
      </w:r>
      <w:r>
        <w:rPr>
          <w:rFonts w:hint="eastAsia" w:ascii="仿宋" w:hAnsi="仿宋" w:eastAsia="仿宋" w:cs="仿宋"/>
          <w:b/>
          <w:sz w:val="24"/>
          <w:szCs w:val="24"/>
        </w:rPr>
        <mc:AlternateContent>
          <mc:Choice Requires="wps">
            <w:drawing>
              <wp:anchor distT="0" distB="0" distL="0" distR="0" simplePos="0" relativeHeight="251664384" behindDoc="1" locked="0" layoutInCell="0" allowOverlap="1">
                <wp:simplePos x="0" y="0"/>
                <wp:positionH relativeFrom="column">
                  <wp:posOffset>5363845</wp:posOffset>
                </wp:positionH>
                <wp:positionV relativeFrom="paragraph">
                  <wp:posOffset>-1718945</wp:posOffset>
                </wp:positionV>
                <wp:extent cx="12700" cy="36830"/>
                <wp:effectExtent l="0" t="0" r="2540" b="8890"/>
                <wp:wrapNone/>
                <wp:docPr id="6" name="Shape 18"/>
                <wp:cNvGraphicFramePr/>
                <a:graphic xmlns:a="http://schemas.openxmlformats.org/drawingml/2006/main">
                  <a:graphicData uri="http://schemas.microsoft.com/office/word/2010/wordprocessingShape">
                    <wps:wsp>
                      <wps:cNvSpPr/>
                      <wps:spPr>
                        <a:xfrm>
                          <a:off x="0" y="0"/>
                          <a:ext cx="12700" cy="36830"/>
                        </a:xfrm>
                        <a:prstGeom prst="rect">
                          <a:avLst/>
                        </a:prstGeom>
                        <a:solidFill>
                          <a:srgbClr val="000000"/>
                        </a:solidFill>
                        <a:ln>
                          <a:noFill/>
                        </a:ln>
                      </wps:spPr>
                      <wps:txbx>
                        <w:txbxContent>
                          <w:p w14:paraId="5F3A322B">
                            <w:pPr>
                              <w:jc w:val="center"/>
                            </w:pPr>
                          </w:p>
                        </w:txbxContent>
                      </wps:txbx>
                      <wps:bodyPr upright="1"/>
                    </wps:wsp>
                  </a:graphicData>
                </a:graphic>
              </wp:anchor>
            </w:drawing>
          </mc:Choice>
          <mc:Fallback>
            <w:pict>
              <v:rect id="Shape 18" o:spid="_x0000_s1026" o:spt="1" style="position:absolute;left:0pt;margin-left:422.35pt;margin-top:-135.35pt;height:2.9pt;width:1pt;z-index:-251652096;mso-width-relative:page;mso-height-relative:page;" fillcolor="#000000" filled="t" stroked="f" coordsize="21600,21600" o:allowincell="f" o:gfxdata="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8PtrtsAAAAN&#10;AQAADwAAAAAAAAABACAAAAAiAAAAZHJzL2Rvd25yZXYueG1sUEsBAhQAFAAAAAgAh07iQGVw3Xan&#10;AQAAZwMAAA4AAAAAAAAAAQAgAAAAKgEAAGRycy9lMm9Eb2MueG1sUEsFBgAAAAAGAAYAWQEAAEMF&#10;AAAAAA==&#10;">
                <v:fill on="t" focussize="0,0"/>
                <v:stroke on="f"/>
                <v:imagedata o:title=""/>
                <o:lock v:ext="edit" aspectratio="f"/>
                <v:textbox>
                  <w:txbxContent>
                    <w:p w14:paraId="5F3A322B">
                      <w:pPr>
                        <w:jc w:val="center"/>
                      </w:pPr>
                    </w:p>
                  </w:txbxContent>
                </v:textbox>
              </v:rect>
            </w:pict>
          </mc:Fallback>
        </mc:AlternateContent>
      </w:r>
      <w:bookmarkStart w:id="2" w:name="page8"/>
      <w:bookmarkEnd w:id="2"/>
      <w:bookmarkStart w:id="3" w:name="page4"/>
      <w:bookmarkEnd w:id="3"/>
      <w:bookmarkStart w:id="4" w:name="page7"/>
      <w:bookmarkEnd w:id="4"/>
      <w:r>
        <w:rPr>
          <w:rFonts w:hint="eastAsia" w:ascii="仿宋" w:hAnsi="仿宋" w:eastAsia="仿宋" w:cs="仿宋"/>
          <w:sz w:val="21"/>
          <w:szCs w:val="21"/>
        </w:rPr>
        <w:t>（注：1.此表由服务购买方填写完善，填写时可参照此表内容，结合实际情况有所选择和调整，可增加或删减内容。 ）</w:t>
      </w:r>
    </w:p>
    <w:p w14:paraId="50157A19">
      <w:pPr>
        <w:pStyle w:val="9"/>
        <w:keepNext w:val="0"/>
        <w:keepLines w:val="0"/>
        <w:pageBreakBefore w:val="0"/>
        <w:kinsoku/>
        <w:wordWrap/>
        <w:overflowPunct/>
        <w:topLinePunct w:val="0"/>
        <w:bidi w:val="0"/>
        <w:snapToGrid/>
        <w:spacing w:line="580" w:lineRule="exact"/>
        <w:ind w:firstLine="700" w:firstLineChars="2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2.工时计算：(1)个人年度总工时=8小时/天*</w:t>
      </w:r>
      <w:r>
        <w:rPr>
          <w:rFonts w:hint="eastAsia" w:ascii="仿宋" w:hAnsi="仿宋" w:eastAsia="仿宋" w:cs="仿宋"/>
          <w:color w:val="auto"/>
          <w:sz w:val="28"/>
          <w:szCs w:val="28"/>
          <w:lang w:val="en-US" w:eastAsia="zh-CN"/>
        </w:rPr>
        <w:t>245</w:t>
      </w:r>
      <w:r>
        <w:rPr>
          <w:rFonts w:hint="eastAsia" w:ascii="仿宋" w:hAnsi="仿宋" w:eastAsia="仿宋" w:cs="仿宋"/>
          <w:color w:val="auto"/>
          <w:sz w:val="28"/>
          <w:szCs w:val="28"/>
        </w:rPr>
        <w:t>天=</w:t>
      </w:r>
      <w:r>
        <w:rPr>
          <w:rFonts w:hint="eastAsia" w:ascii="仿宋" w:hAnsi="仿宋" w:eastAsia="仿宋" w:cs="仿宋"/>
          <w:color w:val="auto"/>
          <w:sz w:val="28"/>
          <w:szCs w:val="28"/>
          <w:lang w:val="en-US" w:eastAsia="zh-CN"/>
        </w:rPr>
        <w:t>1960</w:t>
      </w:r>
      <w:r>
        <w:rPr>
          <w:rFonts w:hint="eastAsia" w:ascii="仿宋" w:hAnsi="仿宋" w:eastAsia="仿宋" w:cs="仿宋"/>
          <w:color w:val="auto"/>
          <w:sz w:val="28"/>
          <w:szCs w:val="28"/>
        </w:rPr>
        <w:t>小时；（2）项目专业服务年度总工时=</w:t>
      </w:r>
      <w:r>
        <w:rPr>
          <w:rFonts w:hint="eastAsia" w:ascii="仿宋" w:hAnsi="仿宋" w:eastAsia="仿宋" w:cs="仿宋"/>
          <w:color w:val="auto"/>
          <w:sz w:val="28"/>
          <w:szCs w:val="28"/>
          <w:lang w:val="en-US" w:eastAsia="zh-CN"/>
        </w:rPr>
        <w:t>1960</w:t>
      </w:r>
      <w:r>
        <w:rPr>
          <w:rFonts w:hint="eastAsia" w:ascii="仿宋" w:hAnsi="仿宋" w:eastAsia="仿宋" w:cs="仿宋"/>
          <w:color w:val="auto"/>
          <w:sz w:val="28"/>
          <w:szCs w:val="28"/>
        </w:rPr>
        <w:t>小时*</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人=9800小时；（3）个人年度间接服务工时=年度会议时数+年度培训时数=2小时/周*</w:t>
      </w:r>
      <w:r>
        <w:rPr>
          <w:rFonts w:hint="eastAsia" w:ascii="仿宋" w:hAnsi="仿宋" w:eastAsia="仿宋" w:cs="仿宋"/>
          <w:color w:val="auto"/>
          <w:sz w:val="28"/>
          <w:szCs w:val="28"/>
          <w:lang w:val="en-US" w:eastAsia="zh-CN"/>
        </w:rPr>
        <w:t>49</w:t>
      </w:r>
      <w:r>
        <w:rPr>
          <w:rFonts w:hint="eastAsia" w:ascii="仿宋" w:hAnsi="仿宋" w:eastAsia="仿宋" w:cs="仿宋"/>
          <w:color w:val="auto"/>
          <w:sz w:val="28"/>
          <w:szCs w:val="28"/>
        </w:rPr>
        <w:t>周+1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小时=</w:t>
      </w:r>
      <w:r>
        <w:rPr>
          <w:rFonts w:hint="eastAsia" w:ascii="仿宋" w:hAnsi="仿宋" w:eastAsia="仿宋" w:cs="仿宋"/>
          <w:color w:val="auto"/>
          <w:sz w:val="28"/>
          <w:szCs w:val="28"/>
          <w:lang w:val="en-US" w:eastAsia="zh-CN"/>
        </w:rPr>
        <w:t>113</w:t>
      </w:r>
      <w:r>
        <w:rPr>
          <w:rFonts w:hint="eastAsia" w:ascii="仿宋" w:hAnsi="仿宋" w:eastAsia="仿宋" w:cs="仿宋"/>
          <w:color w:val="auto"/>
          <w:sz w:val="28"/>
          <w:szCs w:val="28"/>
        </w:rPr>
        <w:t>小时；（4）项目年度直接服务工时=项目专业服务年度总工时﹣项目年度间接服务工时﹣1名预留员工年度服务工时=9800</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113*5</w:t>
      </w:r>
      <w:r>
        <w:rPr>
          <w:rFonts w:hint="eastAsia" w:ascii="仿宋" w:hAnsi="仿宋" w:eastAsia="仿宋" w:cs="仿宋"/>
          <w:color w:val="auto"/>
          <w:sz w:val="28"/>
          <w:szCs w:val="28"/>
          <w:lang w:val="en-US" w:eastAsia="zh-CN"/>
        </w:rPr>
        <w:t>-1595</w:t>
      </w: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640</w:t>
      </w:r>
      <w:r>
        <w:rPr>
          <w:rFonts w:hint="eastAsia" w:ascii="仿宋" w:hAnsi="仿宋" w:eastAsia="仿宋" w:cs="仿宋"/>
          <w:color w:val="auto"/>
          <w:sz w:val="28"/>
          <w:szCs w:val="28"/>
        </w:rPr>
        <w:t>小时</w:t>
      </w:r>
      <w:r>
        <w:rPr>
          <w:rFonts w:hint="eastAsia" w:ascii="仿宋" w:hAnsi="仿宋" w:eastAsia="仿宋" w:cs="仿宋"/>
          <w:color w:val="auto"/>
          <w:sz w:val="28"/>
          <w:szCs w:val="28"/>
          <w:lang w:eastAsia="zh-CN"/>
        </w:rPr>
        <w:t>。</w:t>
      </w:r>
    </w:p>
    <w:p w14:paraId="1BF8957E">
      <w:pPr>
        <w:pStyle w:val="9"/>
        <w:keepNext w:val="0"/>
        <w:keepLines w:val="0"/>
        <w:pageBreakBefore w:val="0"/>
        <w:kinsoku/>
        <w:wordWrap/>
        <w:overflowPunct/>
        <w:topLinePunct w:val="0"/>
        <w:bidi w:val="0"/>
        <w:snapToGrid/>
        <w:spacing w:line="580" w:lineRule="exact"/>
        <w:ind w:firstLine="700" w:firstLineChars="25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3.服务工时可采用综合定额方式计算，其中生活照料、助餐配餐、康复护理、医疗保健、日间托管等5项服务工时合计不少于年度最低服务总工时</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75%</w:t>
      </w:r>
      <w:r>
        <w:rPr>
          <w:rFonts w:hint="eastAsia" w:ascii="仿宋" w:hAnsi="仿宋" w:eastAsia="仿宋" w:cs="仿宋"/>
          <w:color w:val="auto"/>
          <w:sz w:val="28"/>
          <w:szCs w:val="28"/>
          <w:lang w:eastAsia="zh-CN"/>
        </w:rPr>
        <w:t>。</w:t>
      </w:r>
    </w:p>
    <w:p w14:paraId="345E519F">
      <w:pPr>
        <w:pStyle w:val="5"/>
        <w:widowControl/>
        <w:spacing w:beforeAutospacing="0" w:afterAutospacing="0" w:line="500" w:lineRule="exact"/>
        <w:ind w:firstLine="630" w:firstLineChars="225"/>
        <w:jc w:val="both"/>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bidi="ar-SA"/>
        </w:rPr>
        <w:t>根据上表各项服务指标如实在广州市为老服务综合平台录入实际服务长者的工时。</w:t>
      </w:r>
    </w:p>
    <w:p w14:paraId="685211C3">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三、服务机构和人员要求</w:t>
      </w:r>
    </w:p>
    <w:p w14:paraId="2701131B">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（一）服务机构要求 </w:t>
      </w:r>
    </w:p>
    <w:p w14:paraId="04FCBBFC">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1.服务机构统一纳入广州市居家养老综合信息服务平台</w:t>
      </w:r>
      <w:r>
        <w:rPr>
          <w:rFonts w:hint="eastAsia" w:ascii="仿宋" w:hAnsi="仿宋" w:eastAsia="仿宋" w:cs="仿宋"/>
          <w:color w:val="auto"/>
          <w:sz w:val="28"/>
          <w:szCs w:val="28"/>
          <w:lang w:val="en-US" w:eastAsia="zh-CN"/>
        </w:rPr>
        <w:t>登记</w:t>
      </w:r>
      <w:r>
        <w:rPr>
          <w:rFonts w:hint="eastAsia" w:ascii="仿宋" w:hAnsi="仿宋" w:eastAsia="仿宋" w:cs="仿宋"/>
          <w:color w:val="auto"/>
          <w:sz w:val="28"/>
          <w:szCs w:val="28"/>
        </w:rPr>
        <w:t xml:space="preserve">，接受政府部门的监督管理，按照政府部门的要求开展服务。 </w:t>
      </w:r>
    </w:p>
    <w:p w14:paraId="47760F7D">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2.按照合同等约定履行提供服务的义务，认真组织实施项目，按时完成项目任务，保证服务数量、质量和效果，主动接受有关部门、服务对象及社会监督，严禁服务机构将服务项目交由其他服务供应机构实际承担的转包行为。 </w:t>
      </w:r>
    </w:p>
    <w:p w14:paraId="5543DA74">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3.严格按照合同等约定使用服务设施，严禁擅自改变服务设施功能和用途，主动接受政府部门管理和指导，认真落实消防、环保、卫生、安全管理等相关法律法规要求，购买场所责任保险。 </w:t>
      </w:r>
    </w:p>
    <w:p w14:paraId="342BDAA3">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4.提供医疗服务的应获得医疗机构执业许可证，提供餐饮服务的应获得食品经营许可证。 </w:t>
      </w:r>
    </w:p>
    <w:p w14:paraId="704DAF83">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5.能有效管理社区居家养老服务相关文件和档案，真实完整记录并及时更新服务对象信息，保护个人信息安全，与服务对象的服务协议签约率及建档率达100%。 </w:t>
      </w:r>
    </w:p>
    <w:p w14:paraId="69C836F6">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6.具有合理、详细的项目经费使用计划和预算明细，严格遵守相关财政财务规定，加强自身监督，确保政府购买服务项目资金规范管理和使用，并按要求及时向政府部门提供资金使用情况、项目执行情况、成果总结等材料。 </w:t>
      </w:r>
    </w:p>
    <w:p w14:paraId="24FA53B8">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7.建立服务风险防范制度，为工作人员购买人身意外保险。 </w:t>
      </w:r>
    </w:p>
    <w:p w14:paraId="1314A2C8">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8.建立完善的规章制度和工作流程，包括财务、人事、运营、公共安全、卫生、资产、服务等方面的管理制度和应急措施。 </w:t>
      </w:r>
    </w:p>
    <w:p w14:paraId="1A514D10">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（二）人员要求 </w:t>
      </w:r>
    </w:p>
    <w:p w14:paraId="67689197">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★1.服务机构应为本项目配备</w:t>
      </w:r>
      <w:r>
        <w:rPr>
          <w:rFonts w:hint="eastAsia" w:ascii="仿宋" w:hAnsi="仿宋" w:eastAsia="仿宋" w:cs="仿宋"/>
          <w:color w:val="auto"/>
          <w:sz w:val="28"/>
          <w:szCs w:val="28"/>
          <w:lang w:val="en-US" w:eastAsia="zh-CN"/>
        </w:rPr>
        <w:t>不少于5名专职工作人员，其中具有相应从业资格的</w:t>
      </w:r>
      <w:r>
        <w:rPr>
          <w:rFonts w:hint="eastAsia" w:ascii="仿宋" w:hAnsi="仿宋" w:eastAsia="仿宋" w:cs="仿宋"/>
          <w:color w:val="auto"/>
          <w:sz w:val="28"/>
          <w:szCs w:val="28"/>
        </w:rPr>
        <w:t>专职项目负责人1名(持社工证)</w:t>
      </w:r>
      <w:r>
        <w:rPr>
          <w:rFonts w:hint="eastAsia" w:ascii="仿宋" w:hAnsi="仿宋" w:eastAsia="仿宋" w:cs="仿宋"/>
          <w:color w:val="auto"/>
          <w:sz w:val="28"/>
          <w:szCs w:val="28"/>
          <w:lang w:eastAsia="zh-CN"/>
        </w:rPr>
        <w:t>。还需配备</w:t>
      </w:r>
      <w:r>
        <w:rPr>
          <w:rFonts w:hint="eastAsia" w:ascii="仿宋" w:hAnsi="仿宋" w:eastAsia="仿宋" w:cs="仿宋"/>
          <w:color w:val="auto"/>
          <w:sz w:val="28"/>
          <w:szCs w:val="28"/>
          <w:lang w:val="en-US" w:eastAsia="zh-CN"/>
        </w:rPr>
        <w:t>社会工作师1名，执业医师1名，执业护士1名，养老护理员1名，</w:t>
      </w:r>
      <w:r>
        <w:rPr>
          <w:rFonts w:hint="eastAsia" w:ascii="仿宋" w:hAnsi="仿宋" w:eastAsia="仿宋" w:cs="仿宋"/>
          <w:color w:val="auto"/>
          <w:sz w:val="28"/>
          <w:szCs w:val="28"/>
        </w:rPr>
        <w:t xml:space="preserve">全职人员须占人员总数70%以上。服务机构承诺在服务期内必须保证投入的工作人员数量不能减少，服务期中如有人事变动问题，必须保证能达到投标时承诺投入的人员。 </w:t>
      </w:r>
    </w:p>
    <w:p w14:paraId="2F446AEB">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2.提供上门生活照料服务的，保障上门服务人员与服务对象的比例不低于1:10。 </w:t>
      </w:r>
    </w:p>
    <w:p w14:paraId="41F3FA4E">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3.提供康复护理服务的，护理人员与服务对象的配备比例不低于1:10，护理人员应具有护理、康复治疗专业技术教育背景或从业资格。 </w:t>
      </w:r>
    </w:p>
    <w:p w14:paraId="54D42840">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4.提供医疗保健类服务的，应配备执业医生、执业护士、康复治疗师等专业人员。 </w:t>
      </w:r>
    </w:p>
    <w:p w14:paraId="59F680A0">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5.应配备具有财会专业教育背景或持有财会职业资格证书的人员管理财务。 </w:t>
      </w:r>
    </w:p>
    <w:p w14:paraId="173586D6">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6.服务机构应保证服务人员上岗前接受不少于10学时的岗前培训。</w:t>
      </w:r>
    </w:p>
    <w:p w14:paraId="39E861EE">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（三）服务要求 </w:t>
      </w:r>
    </w:p>
    <w:p w14:paraId="6097DA2E">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1.服务机构提供的居家养老服务项目应严格按照《广州市社区居家养老服务管理办法》和广州市地方标准《社区居家养老服务规范》的要求开展。</w:t>
      </w:r>
    </w:p>
    <w:p w14:paraId="4F7B9C15">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highlight w:val="none"/>
          <w:lang w:val="en-US" w:eastAsia="zh-CN" w:bidi="ar-SA"/>
        </w:rPr>
        <w:t>提供的日间托老服务</w:t>
      </w:r>
      <w:r>
        <w:rPr>
          <w:rFonts w:hint="eastAsia" w:ascii="仿宋" w:hAnsi="仿宋" w:eastAsia="仿宋" w:cs="仿宋"/>
          <w:color w:val="auto"/>
          <w:kern w:val="0"/>
          <w:sz w:val="28"/>
          <w:szCs w:val="28"/>
          <w:lang w:val="en-US" w:eastAsia="zh-CN" w:bidi="ar-SA"/>
        </w:rPr>
        <w:t>应严格按照《社区老年人日间照料中心服务基本要求》（GB/T33168-2016）、《社区老年人日间照料中心设施设备配置》（GB/T33169-2016）、《社区居家养老服务规范》（DBJ440100/T288-2017）的要求开展。托老机构每个工作日开放时间不得少于8小时。如遇突发情况，将作为应急庇护场所24小时对外开放。</w:t>
      </w:r>
    </w:p>
    <w:p w14:paraId="5DA411EF">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highlight w:val="none"/>
          <w:lang w:val="en-US" w:eastAsia="zh-CN" w:bidi="ar-SA"/>
        </w:rPr>
        <w:t>社区大配餐服务需严</w:t>
      </w:r>
      <w:r>
        <w:rPr>
          <w:rFonts w:hint="eastAsia" w:ascii="仿宋" w:hAnsi="仿宋" w:eastAsia="仿宋" w:cs="仿宋"/>
          <w:color w:val="auto"/>
          <w:kern w:val="0"/>
          <w:sz w:val="28"/>
          <w:szCs w:val="28"/>
          <w:lang w:val="en-US" w:eastAsia="zh-CN" w:bidi="ar-SA"/>
        </w:rPr>
        <w:t>格按照《广州市民政局关于印发《居家社区养老助餐配餐服务规范》的通知》（穗民〔2023〕83号）、《广州市民政局广州市财政局广州市市场监督管理局关于印发广州市老年人助餐配餐服务管理办法的通知》（穗民规字〔2020〕15号）、《广州市民政局关于印发优化城乡养老助餐配餐服务网络提升助餐配餐服务水平工作方案的通知》（穗民〔2018〕104号）、《广州市居家养老服务指导中心关于做好长者饭堂刷卡就餐工作有关事项的通知》（穗居家指导办〔2019〕1号）等助餐配餐相关文件要求，结合华乐街道实际进行开展。建立日常台账，接受街道每季度的抽查。如在助餐配餐过程中出现服务质量问题致使被居民投诉，投诉意见将纳入考核范围。</w:t>
      </w:r>
    </w:p>
    <w:p w14:paraId="25DC03C6">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2.对辖区内老年人的服务覆盖率达到80%。</w:t>
      </w:r>
    </w:p>
    <w:p w14:paraId="56BD82CE">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3.能够根据服务对象的实际需求制订详细具体的服务方案，并做好服务记录、效果评估以及对服务对象的跟踪和回访。</w:t>
      </w:r>
    </w:p>
    <w:p w14:paraId="5168AAE7">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4.服务项目完成率达到100%，服务对象满意率达到80%及以上；</w:t>
      </w:r>
    </w:p>
    <w:p w14:paraId="430ED47A">
      <w:pPr>
        <w:pStyle w:val="18"/>
        <w:spacing w:line="560" w:lineRule="exact"/>
        <w:ind w:firstLine="64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5.服务人员应遵循职业操守，按规定开展服务。</w:t>
      </w:r>
    </w:p>
    <w:p w14:paraId="15725476">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（四）服务收费 </w:t>
      </w:r>
    </w:p>
    <w:p w14:paraId="4474E37B">
      <w:pPr>
        <w:pStyle w:val="5"/>
        <w:widowControl/>
        <w:spacing w:beforeAutospacing="0" w:afterAutospacing="0"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服务机构开展的服务项目费用按照《广州市社区居家养老服务项目清单与指导参考价（试行）》（穗居家养老服务指导中心办〔2018〕6号）的要求执行，由街道</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 xml:space="preserve">与服务机构商定并进行公示。 </w:t>
      </w:r>
    </w:p>
    <w:p w14:paraId="4F77C846">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（五）项目服务指标要求 </w:t>
      </w:r>
    </w:p>
    <w:p w14:paraId="758256CA">
      <w:pPr>
        <w:pStyle w:val="5"/>
        <w:widowControl/>
        <w:spacing w:beforeAutospacing="0" w:afterAutospacing="0" w:line="500" w:lineRule="exact"/>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rPr>
        <w:t>▲本项目中标人根据</w:t>
      </w:r>
      <w:r>
        <w:rPr>
          <w:rFonts w:hint="default" w:ascii="仿宋" w:hAnsi="仿宋" w:eastAsia="仿宋" w:cs="仿宋"/>
          <w:color w:val="auto"/>
          <w:sz w:val="28"/>
          <w:szCs w:val="28"/>
          <w:lang w:eastAsia="zh-CN"/>
        </w:rPr>
        <w:t>《广州市人民政府办公厅关于印发广州市居家社区养老服务管理办法的通知》（穗府办规〔</w:t>
      </w:r>
      <w:r>
        <w:rPr>
          <w:rFonts w:hint="default" w:ascii="仿宋" w:hAnsi="仿宋" w:eastAsia="仿宋" w:cs="仿宋"/>
          <w:color w:val="auto"/>
          <w:sz w:val="28"/>
          <w:szCs w:val="28"/>
          <w:lang w:val="en-US" w:eastAsia="zh-CN"/>
        </w:rPr>
        <w:t>2022</w:t>
      </w:r>
      <w:r>
        <w:rPr>
          <w:rFonts w:hint="default" w:ascii="仿宋" w:hAnsi="仿宋" w:eastAsia="仿宋" w:cs="仿宋"/>
          <w:color w:val="auto"/>
          <w:sz w:val="28"/>
          <w:szCs w:val="28"/>
          <w:lang w:eastAsia="zh-CN"/>
        </w:rPr>
        <w:t>〕</w:t>
      </w:r>
      <w:r>
        <w:rPr>
          <w:rFonts w:hint="default" w:ascii="仿宋" w:hAnsi="仿宋" w:eastAsia="仿宋" w:cs="仿宋"/>
          <w:color w:val="auto"/>
          <w:sz w:val="28"/>
          <w:szCs w:val="28"/>
          <w:lang w:val="en-US" w:eastAsia="zh-CN"/>
        </w:rPr>
        <w:t>13号</w:t>
      </w:r>
      <w:r>
        <w:rPr>
          <w:rFonts w:hint="default" w:ascii="仿宋" w:hAnsi="仿宋" w:eastAsia="仿宋" w:cs="仿宋"/>
          <w:color w:val="auto"/>
          <w:sz w:val="28"/>
          <w:szCs w:val="28"/>
          <w:lang w:eastAsia="zh-CN"/>
        </w:rPr>
        <w:t>）</w:t>
      </w:r>
      <w:r>
        <w:rPr>
          <w:rFonts w:hint="eastAsia" w:ascii="仿宋" w:hAnsi="仿宋" w:eastAsia="仿宋" w:cs="仿宋"/>
          <w:color w:val="auto"/>
          <w:sz w:val="28"/>
          <w:szCs w:val="28"/>
          <w:lang w:eastAsia="zh-CN"/>
        </w:rPr>
        <w:t>、</w:t>
      </w:r>
      <w:r>
        <w:rPr>
          <w:rFonts w:hint="default" w:ascii="仿宋" w:hAnsi="仿宋" w:eastAsia="仿宋" w:cs="仿宋"/>
          <w:color w:val="auto"/>
          <w:sz w:val="28"/>
          <w:szCs w:val="28"/>
          <w:lang w:eastAsia="zh-CN"/>
        </w:rPr>
        <w:t>《广州市民政局关于</w:t>
      </w:r>
      <w:r>
        <w:rPr>
          <w:rFonts w:hint="default" w:ascii="仿宋" w:hAnsi="仿宋" w:eastAsia="仿宋" w:cs="仿宋"/>
          <w:color w:val="auto"/>
          <w:sz w:val="28"/>
          <w:szCs w:val="28"/>
          <w:lang w:val="en-US" w:eastAsia="zh-CN"/>
        </w:rPr>
        <w:t>开展2023年度</w:t>
      </w:r>
      <w:r>
        <w:rPr>
          <w:rFonts w:hint="default" w:ascii="仿宋" w:hAnsi="仿宋" w:eastAsia="仿宋" w:cs="仿宋"/>
          <w:color w:val="auto"/>
          <w:sz w:val="28"/>
          <w:szCs w:val="28"/>
          <w:lang w:eastAsia="zh-CN"/>
        </w:rPr>
        <w:t>居家社区养老服务评估工作的通知》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《广州市日间托老服务机构评估指标》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年越秀区</w:t>
      </w:r>
      <w:r>
        <w:rPr>
          <w:rFonts w:hint="eastAsia" w:ascii="仿宋" w:hAnsi="仿宋" w:eastAsia="仿宋" w:cs="仿宋"/>
          <w:color w:val="auto"/>
          <w:sz w:val="28"/>
          <w:szCs w:val="28"/>
          <w:lang w:val="en-US" w:eastAsia="zh-CN"/>
        </w:rPr>
        <w:t>民政局下发的</w:t>
      </w:r>
      <w:r>
        <w:rPr>
          <w:rFonts w:hint="eastAsia" w:ascii="仿宋" w:hAnsi="仿宋" w:eastAsia="仿宋" w:cs="仿宋"/>
          <w:color w:val="auto"/>
          <w:sz w:val="28"/>
          <w:szCs w:val="28"/>
        </w:rPr>
        <w:t>各街道养老重点工作任务指标</w:t>
      </w:r>
      <w:r>
        <w:rPr>
          <w:rFonts w:hint="eastAsia" w:ascii="仿宋" w:hAnsi="仿宋" w:eastAsia="仿宋" w:cs="仿宋"/>
          <w:color w:val="auto"/>
          <w:sz w:val="28"/>
          <w:szCs w:val="28"/>
          <w:lang w:val="en-US" w:eastAsia="zh-CN"/>
        </w:rPr>
        <w:t>情况的</w:t>
      </w:r>
      <w:r>
        <w:rPr>
          <w:rFonts w:hint="eastAsia" w:ascii="仿宋" w:hAnsi="仿宋" w:eastAsia="仿宋" w:cs="仿宋"/>
          <w:color w:val="auto"/>
          <w:sz w:val="28"/>
          <w:szCs w:val="28"/>
        </w:rPr>
        <w:t>规范和要求，每年完成承接项目评估指标及街道全年重点工作任务指标，除承接服务项目外，要求结合</w:t>
      </w:r>
      <w:r>
        <w:rPr>
          <w:rFonts w:hint="eastAsia" w:ascii="仿宋" w:hAnsi="仿宋" w:eastAsia="仿宋" w:cs="仿宋"/>
          <w:color w:val="auto"/>
          <w:sz w:val="28"/>
          <w:szCs w:val="28"/>
          <w:lang w:val="en-US" w:eastAsia="zh-CN"/>
        </w:rPr>
        <w:t>华乐</w:t>
      </w:r>
      <w:r>
        <w:rPr>
          <w:rFonts w:hint="eastAsia" w:ascii="仿宋" w:hAnsi="仿宋" w:eastAsia="仿宋" w:cs="仿宋"/>
          <w:color w:val="auto"/>
          <w:sz w:val="28"/>
          <w:szCs w:val="28"/>
          <w:lang w:eastAsia="zh-CN"/>
        </w:rPr>
        <w:t>街</w:t>
      </w:r>
      <w:r>
        <w:rPr>
          <w:rFonts w:hint="eastAsia" w:ascii="仿宋" w:hAnsi="仿宋" w:eastAsia="仿宋" w:cs="仿宋"/>
          <w:color w:val="auto"/>
          <w:sz w:val="28"/>
          <w:szCs w:val="28"/>
          <w:lang w:val="en-US" w:eastAsia="zh-CN"/>
        </w:rPr>
        <w:t>颐康中心、华乐街社区颐康服务站、华乐街社区长者饭堂</w:t>
      </w:r>
      <w:r>
        <w:rPr>
          <w:rFonts w:hint="eastAsia" w:ascii="仿宋" w:hAnsi="仿宋" w:eastAsia="仿宋" w:cs="仿宋"/>
          <w:color w:val="auto"/>
          <w:sz w:val="28"/>
          <w:szCs w:val="28"/>
        </w:rPr>
        <w:t>服务</w:t>
      </w:r>
      <w:r>
        <w:rPr>
          <w:rFonts w:hint="eastAsia" w:ascii="仿宋" w:hAnsi="仿宋" w:eastAsia="仿宋" w:cs="仿宋"/>
          <w:color w:val="auto"/>
          <w:sz w:val="28"/>
          <w:szCs w:val="28"/>
          <w:lang w:val="en-US" w:eastAsia="zh-CN"/>
        </w:rPr>
        <w:t>实际</w:t>
      </w:r>
      <w:r>
        <w:rPr>
          <w:rFonts w:hint="eastAsia" w:ascii="仿宋" w:hAnsi="仿宋" w:eastAsia="仿宋" w:cs="仿宋"/>
          <w:color w:val="auto"/>
          <w:sz w:val="28"/>
          <w:szCs w:val="28"/>
        </w:rPr>
        <w:t>需求对场地进行总体的规划、软装的布置、设备设施的配置、设施的运营等。</w:t>
      </w:r>
    </w:p>
    <w:p w14:paraId="206C96ED">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四、保密要求</w:t>
      </w:r>
    </w:p>
    <w:p w14:paraId="78D3477A">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服务机构须对本项目涉及服务对象的个人相关信息进行保密，未经服务对象或其法定监护人书面许可，不得对外披露，不得以任何形式提供给第三方，不得在参与本项目工作之外使用这些保密信息。</w:t>
      </w:r>
    </w:p>
    <w:p w14:paraId="46B524D8">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服务机构在本项目终止后不得保留以任何形式存储的服务对象的任何信息数据，不得利用该项目的信息数据为其他的单位（包括自办单位）或项目服务。</w:t>
      </w:r>
    </w:p>
    <w:p w14:paraId="61D43023">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五、服务评估</w:t>
      </w:r>
    </w:p>
    <w:p w14:paraId="315D6FA7">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自双方合同签订之日起，</w:t>
      </w:r>
      <w:r>
        <w:rPr>
          <w:rFonts w:hint="eastAsia" w:ascii="仿宋_GB2312" w:hAnsi="仿宋_GB2312" w:eastAsia="仿宋_GB2312" w:cs="仿宋_GB2312"/>
          <w:color w:val="auto"/>
          <w:sz w:val="28"/>
          <w:szCs w:val="28"/>
        </w:rPr>
        <w:t>服务机构每运营满1年</w:t>
      </w:r>
      <w:r>
        <w:rPr>
          <w:rFonts w:hint="eastAsia" w:ascii="仿宋" w:hAnsi="仿宋" w:eastAsia="仿宋" w:cs="仿宋"/>
          <w:color w:val="auto"/>
          <w:sz w:val="28"/>
          <w:szCs w:val="28"/>
        </w:rPr>
        <w:t>需向我街道提交自评报告，由我街道向区居家养老服务指导中心申请服务评估。对承接的服务项目评估定级不合格的服务机构，由区居家养老服务指导中心督促整改，整改后仍不合格的服务机构，由我街道</w:t>
      </w:r>
      <w:r>
        <w:rPr>
          <w:rFonts w:hint="eastAsia" w:ascii="仿宋" w:hAnsi="仿宋" w:eastAsia="仿宋" w:cs="仿宋"/>
          <w:color w:val="auto"/>
          <w:sz w:val="28"/>
          <w:szCs w:val="28"/>
          <w:lang w:val="en-US" w:eastAsia="zh-CN"/>
        </w:rPr>
        <w:t>中止</w:t>
      </w:r>
      <w:r>
        <w:rPr>
          <w:rFonts w:hint="eastAsia" w:ascii="仿宋" w:hAnsi="仿宋" w:eastAsia="仿宋" w:cs="仿宋"/>
          <w:color w:val="auto"/>
          <w:sz w:val="28"/>
          <w:szCs w:val="28"/>
        </w:rPr>
        <w:t>其政府购买服务合同或服务委托协议，服务机构在2年内不得参与我市政府购买社区居家养老服务项目招投标。</w:t>
      </w:r>
    </w:p>
    <w:p w14:paraId="10C1A335">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六、付款方式</w:t>
      </w:r>
    </w:p>
    <w:p w14:paraId="4564F88B">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（一）运营经费 </w:t>
      </w:r>
    </w:p>
    <w:p w14:paraId="3B79F99D">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合同期内</w:t>
      </w:r>
      <w:r>
        <w:rPr>
          <w:rFonts w:hint="eastAsia" w:ascii="仿宋" w:hAnsi="仿宋" w:eastAsia="仿宋" w:cs="仿宋"/>
          <w:color w:val="auto"/>
          <w:sz w:val="28"/>
          <w:szCs w:val="28"/>
          <w:lang w:eastAsia="zh-CN"/>
        </w:rPr>
        <w:t>街</w:t>
      </w:r>
      <w:r>
        <w:rPr>
          <w:rFonts w:hint="eastAsia" w:ascii="仿宋" w:hAnsi="仿宋" w:eastAsia="仿宋" w:cs="仿宋"/>
          <w:color w:val="auto"/>
          <w:sz w:val="28"/>
          <w:szCs w:val="28"/>
          <w:lang w:val="en-US" w:eastAsia="zh-CN"/>
        </w:rPr>
        <w:t>道</w:t>
      </w:r>
      <w:r>
        <w:rPr>
          <w:rFonts w:hint="eastAsia" w:ascii="仿宋" w:hAnsi="仿宋" w:eastAsia="仿宋" w:cs="仿宋"/>
          <w:color w:val="auto"/>
          <w:sz w:val="28"/>
          <w:szCs w:val="28"/>
          <w:lang w:eastAsia="zh-CN"/>
        </w:rPr>
        <w:t>综合养老服务中心（颐康中心）运营</w:t>
      </w:r>
      <w:r>
        <w:rPr>
          <w:rFonts w:hint="eastAsia" w:ascii="仿宋" w:hAnsi="仿宋" w:eastAsia="仿宋" w:cs="仿宋"/>
          <w:color w:val="auto"/>
          <w:sz w:val="28"/>
          <w:szCs w:val="28"/>
        </w:rPr>
        <w:t>经费</w:t>
      </w:r>
      <w:r>
        <w:rPr>
          <w:rFonts w:hint="eastAsia" w:ascii="仿宋" w:hAnsi="仿宋" w:eastAsia="仿宋" w:cs="仿宋"/>
          <w:color w:val="auto"/>
          <w:sz w:val="28"/>
          <w:szCs w:val="28"/>
          <w:lang w:val="en-US" w:eastAsia="zh-CN"/>
        </w:rPr>
        <w:t>为</w:t>
      </w:r>
      <w:r>
        <w:rPr>
          <w:rFonts w:hint="eastAsia" w:ascii="仿宋" w:hAnsi="仿宋" w:eastAsia="仿宋" w:cs="仿宋"/>
          <w:color w:val="auto"/>
          <w:sz w:val="28"/>
          <w:szCs w:val="28"/>
          <w:highlight w:val="none"/>
          <w:lang w:val="en-US" w:eastAsia="zh-CN"/>
        </w:rPr>
        <w:t>29.30万</w:t>
      </w:r>
      <w:r>
        <w:rPr>
          <w:rFonts w:hint="eastAsia" w:ascii="仿宋" w:hAnsi="仿宋" w:eastAsia="仿宋" w:cs="仿宋"/>
          <w:color w:val="auto"/>
          <w:sz w:val="28"/>
          <w:szCs w:val="28"/>
          <w:highlight w:val="none"/>
        </w:rPr>
        <w:t>元人民币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社区颐康服务站运营经费以市、区民政部门下拨经费为准并按12个月5万元/站折算，含人员经费、服务支持经费、专业支持经费、办公经费及由</w:t>
      </w:r>
      <w:r>
        <w:rPr>
          <w:rFonts w:hint="eastAsia" w:ascii="仿宋" w:hAnsi="仿宋" w:eastAsia="仿宋" w:cs="仿宋"/>
          <w:color w:val="auto"/>
          <w:sz w:val="28"/>
          <w:szCs w:val="28"/>
        </w:rPr>
        <w:t xml:space="preserve">项目开展而产生的其他费用，每年在年度评估合格后，及财政运营经费下拨后，由采购方直接拨付到中标人指定的银行账户，中标人需提供正式全额发票。 </w:t>
      </w:r>
    </w:p>
    <w:p w14:paraId="16170EFF">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（二）服务对象资助经费及服务项目补助经费 </w:t>
      </w:r>
    </w:p>
    <w:p w14:paraId="0DFB190E">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服务对象资助经费、服务项目补助经费</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助餐配餐服务补贴</w:t>
      </w:r>
      <w:r>
        <w:rPr>
          <w:rFonts w:hint="eastAsia" w:ascii="仿宋" w:hAnsi="仿宋" w:eastAsia="仿宋" w:cs="仿宋"/>
          <w:color w:val="auto"/>
          <w:sz w:val="28"/>
          <w:szCs w:val="28"/>
        </w:rPr>
        <w:t xml:space="preserve">等政策法规规定的其他经费，按照具体政策执行，根据实际服务情况： </w:t>
      </w:r>
    </w:p>
    <w:p w14:paraId="1B8758AD">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1、服务对象资助经费：由采购方每个月按实际服务对象人数向区民政局申请服务对象资助经费，在资助经费下拨到采购方账户上再拨付给中标人； </w:t>
      </w:r>
    </w:p>
    <w:p w14:paraId="558FF746">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2、服务项目补助经费：每年在评估后按评估服务等级，由采购方向区民政局申请服务项目补助经费，在资助经费下拨到采购方账户上再拨付给中标人。 </w:t>
      </w:r>
    </w:p>
    <w:p w14:paraId="26291D39">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3、助餐配餐服务补贴：由</w:t>
      </w:r>
      <w:r>
        <w:rPr>
          <w:rFonts w:hint="eastAsia" w:ascii="仿宋" w:hAnsi="仿宋" w:eastAsia="仿宋" w:cs="仿宋"/>
          <w:color w:val="auto"/>
          <w:sz w:val="28"/>
          <w:szCs w:val="28"/>
        </w:rPr>
        <w:t>采购方每个月按实际服务对象人数向区民政局申请</w:t>
      </w:r>
      <w:r>
        <w:rPr>
          <w:rFonts w:hint="eastAsia" w:ascii="仿宋" w:hAnsi="仿宋" w:eastAsia="仿宋" w:cs="仿宋"/>
          <w:color w:val="auto"/>
          <w:sz w:val="28"/>
          <w:szCs w:val="28"/>
          <w:lang w:val="en-US" w:eastAsia="zh-CN"/>
        </w:rPr>
        <w:t>助餐配餐服务补贴</w:t>
      </w:r>
      <w:r>
        <w:rPr>
          <w:rFonts w:hint="eastAsia" w:ascii="仿宋" w:hAnsi="仿宋" w:eastAsia="仿宋" w:cs="仿宋"/>
          <w:color w:val="auto"/>
          <w:sz w:val="28"/>
          <w:szCs w:val="28"/>
        </w:rPr>
        <w:t>经费，在</w:t>
      </w:r>
      <w:r>
        <w:rPr>
          <w:rFonts w:hint="eastAsia" w:ascii="仿宋" w:hAnsi="仿宋" w:eastAsia="仿宋" w:cs="仿宋"/>
          <w:color w:val="auto"/>
          <w:sz w:val="28"/>
          <w:szCs w:val="28"/>
          <w:lang w:val="en-US" w:eastAsia="zh-CN"/>
        </w:rPr>
        <w:t>补贴</w:t>
      </w:r>
      <w:r>
        <w:rPr>
          <w:rFonts w:hint="eastAsia" w:ascii="仿宋" w:hAnsi="仿宋" w:eastAsia="仿宋" w:cs="仿宋"/>
          <w:color w:val="auto"/>
          <w:sz w:val="28"/>
          <w:szCs w:val="28"/>
        </w:rPr>
        <w:t>经费下拨到采购方账户上再拨付给中标人；</w:t>
      </w:r>
    </w:p>
    <w:p w14:paraId="74FE8496">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其他事项</w:t>
      </w:r>
    </w:p>
    <w:p w14:paraId="0419F135">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1、服</w:t>
      </w:r>
      <w:r>
        <w:rPr>
          <w:rFonts w:hint="eastAsia" w:ascii="仿宋" w:hAnsi="仿宋" w:eastAsia="仿宋" w:cs="仿宋"/>
          <w:color w:val="auto"/>
          <w:kern w:val="0"/>
          <w:sz w:val="28"/>
          <w:szCs w:val="28"/>
          <w:lang w:val="en-US" w:eastAsia="zh-CN" w:bidi="ar-SA"/>
        </w:rPr>
        <w:t>务期间如遇到国家规定的广州市职工最低工资标准发生调整，采购人将不作任何调整，具体以广州市有关部门颁发的文件为准。</w:t>
      </w:r>
    </w:p>
    <w:p w14:paraId="26AB7211">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sz w:val="28"/>
          <w:szCs w:val="28"/>
          <w:lang w:val="en-US" w:eastAsia="zh-CN"/>
        </w:rPr>
        <w:t>2、</w:t>
      </w:r>
      <w:r>
        <w:rPr>
          <w:rFonts w:hint="eastAsia" w:ascii="仿宋" w:hAnsi="仿宋" w:eastAsia="仿宋" w:cs="仿宋"/>
          <w:color w:val="auto"/>
          <w:kern w:val="0"/>
          <w:sz w:val="28"/>
          <w:szCs w:val="28"/>
          <w:lang w:val="en-US" w:eastAsia="zh-CN" w:bidi="ar-SA"/>
        </w:rPr>
        <w:t>成交机构所有财务开支，必须符合广州市和越秀区有关规定，并接受市、区有关部门的检查、评估、审计，接受购买方的监督。（提供承诺函）。</w:t>
      </w:r>
    </w:p>
    <w:p w14:paraId="2D0C2E7B">
      <w:pPr>
        <w:pStyle w:val="9"/>
        <w:keepNext w:val="0"/>
        <w:keepLines w:val="0"/>
        <w:pageBreakBefore w:val="0"/>
        <w:kinsoku/>
        <w:wordWrap/>
        <w:overflowPunct/>
        <w:topLinePunct w:val="0"/>
        <w:bidi w:val="0"/>
        <w:snapToGrid/>
        <w:spacing w:line="580" w:lineRule="exact"/>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七、其他要求</w:t>
      </w:r>
    </w:p>
    <w:p w14:paraId="4E208DDD">
      <w:pPr>
        <w:pStyle w:val="9"/>
        <w:keepNext w:val="0"/>
        <w:keepLines w:val="0"/>
        <w:pageBreakBefore w:val="0"/>
        <w:kinsoku/>
        <w:wordWrap/>
        <w:overflowPunct/>
        <w:topLinePunct w:val="0"/>
        <w:bidi w:val="0"/>
        <w:snapToGrid/>
        <w:spacing w:line="5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 xml:space="preserve">服务期间如市、区相关政策调整，重点服务对象人数、标准发生变化，中标人必须无条件接受，并严格按此要求执行。(需提供相关承诺函作为证明材料) </w:t>
      </w:r>
    </w:p>
    <w:p w14:paraId="604B6872">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服务期间如中标人在年度内的服务质量评估不合格的，采购人有权解除合同并不向中标人做任何赔偿或补偿。在解除合同至采购人确定接替的社区居家养老服务机构正式履行合同前，中标人仍要为原服务对象提供合同约定的服务，费用按实际人数及服务时间进行结算。合同履行完毕或解除合同后，中标人应与接替的居家养老服务机构做好服务内容、相关档案等的交接工作。</w:t>
      </w:r>
    </w:p>
    <w:p w14:paraId="6629E58A">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（三）服务对象增减时费用计算方法：</w:t>
      </w:r>
    </w:p>
    <w:p w14:paraId="35737908">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1、当月15号（含）前增加的服务对象，服务费用按一个月进行计费；当月15号后增加的，服务费用按半个月进行计费。</w:t>
      </w:r>
    </w:p>
    <w:p w14:paraId="1135A61C">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2、当月15号（含）前终止服务的服务对象，服务费用按半个月进行计费；当月15号后终止服务的，服务费用按一个月进行计费。</w:t>
      </w:r>
    </w:p>
    <w:p w14:paraId="2533FA05">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sz w:val="20"/>
          <w:szCs w:val="20"/>
        </w:rPr>
      </w:pPr>
      <w:r>
        <w:rPr>
          <w:rFonts w:hint="eastAsia" w:ascii="仿宋" w:hAnsi="仿宋" w:eastAsia="仿宋" w:cs="仿宋"/>
          <w:color w:val="auto"/>
          <w:sz w:val="28"/>
          <w:szCs w:val="28"/>
          <w:lang w:eastAsia="zh-CN"/>
        </w:rPr>
        <w:t>（四）服务房屋改造方案需先报采购方审核，经采购方同意方可实施。</w:t>
      </w:r>
    </w:p>
    <w:p w14:paraId="5C0A8D87">
      <w:pPr>
        <w:pStyle w:val="9"/>
        <w:keepNext w:val="0"/>
        <w:keepLines w:val="0"/>
        <w:pageBreakBefore w:val="0"/>
        <w:kinsoku/>
        <w:wordWrap/>
        <w:overflowPunct/>
        <w:topLinePunct w:val="0"/>
        <w:bidi w:val="0"/>
        <w:snapToGrid/>
        <w:spacing w:line="580" w:lineRule="exact"/>
        <w:ind w:left="0" w:leftChars="0" w:firstLine="439" w:firstLineChars="157"/>
        <w:jc w:val="both"/>
        <w:textAlignment w:val="auto"/>
        <w:rPr>
          <w:rFonts w:hint="eastAsia" w:ascii="仿宋" w:hAnsi="仿宋" w:eastAsia="仿宋" w:cs="仿宋"/>
          <w:sz w:val="20"/>
          <w:szCs w:val="20"/>
        </w:rPr>
      </w:pP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因采购人使用的是财政资金，在采购人确定中标的居家养老综合服务机构正式履行合同后，中标人需代采购人向原服务机构支付原合同约定的运营和服务费用（费用按实际运营时间进行结算，每</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2.18</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rPr>
        <w:t>），此代付费用在采购人年度财政资金申请到位后结算给中标人。</w:t>
      </w:r>
    </w:p>
    <w:p w14:paraId="37E6D328">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firstLine="439" w:firstLineChars="157"/>
        <w:jc w:val="both"/>
        <w:textAlignment w:val="auto"/>
        <w:outlineLvl w:val="9"/>
        <w:rPr>
          <w:rFonts w:hint="eastAsia" w:ascii="仿宋" w:hAnsi="仿宋" w:eastAsia="仿宋" w:cs="仿宋"/>
          <w:sz w:val="21"/>
          <w:szCs w:val="21"/>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中标人应保证服务的对象的个人信息的安全性，不得将资料外泄给第三方或用于其他商业用途，如发现泄密导致严重后果的，采购人可取消合同并按法律追究相</w:t>
      </w:r>
      <w:r>
        <w:rPr>
          <w:rFonts w:hint="eastAsia" w:ascii="仿宋" w:hAnsi="仿宋" w:eastAsia="仿宋" w:cs="仿宋"/>
          <w:sz w:val="28"/>
          <w:szCs w:val="28"/>
        </w:rPr>
        <w:t>应法律责任</w:t>
      </w:r>
      <w:r>
        <w:rPr>
          <w:rFonts w:hint="eastAsia" w:ascii="仿宋" w:hAnsi="仿宋" w:eastAsia="仿宋" w:cs="仿宋"/>
          <w:sz w:val="21"/>
          <w:szCs w:val="21"/>
        </w:rPr>
        <w:t>。</w:t>
      </w:r>
    </w:p>
    <w:p w14:paraId="0DBFC740">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left="0" w:leftChars="0" w:firstLine="439" w:firstLineChars="157"/>
        <w:jc w:val="both"/>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成交机构不得利用</w:t>
      </w:r>
      <w:r>
        <w:rPr>
          <w:rFonts w:hint="eastAsia" w:ascii="仿宋" w:hAnsi="仿宋" w:eastAsia="仿宋" w:cs="仿宋"/>
          <w:color w:val="auto"/>
          <w:sz w:val="28"/>
          <w:szCs w:val="28"/>
          <w:lang w:val="en-US" w:eastAsia="zh-CN"/>
        </w:rPr>
        <w:t>华乐</w:t>
      </w:r>
      <w:r>
        <w:rPr>
          <w:rFonts w:hint="eastAsia" w:ascii="仿宋" w:hAnsi="仿宋" w:eastAsia="仿宋" w:cs="仿宋"/>
          <w:color w:val="auto"/>
          <w:sz w:val="28"/>
          <w:szCs w:val="28"/>
          <w:lang w:eastAsia="zh-CN"/>
        </w:rPr>
        <w:t>街综合养老服务中心（颐康中心）（含长者饭堂、社区颐康服务站）等养老服务设施</w:t>
      </w:r>
      <w:r>
        <w:rPr>
          <w:rFonts w:hint="eastAsia" w:ascii="仿宋" w:hAnsi="仿宋" w:eastAsia="仿宋" w:cs="仿宋"/>
          <w:color w:val="auto"/>
          <w:sz w:val="28"/>
          <w:szCs w:val="28"/>
        </w:rPr>
        <w:t>以产品展示的方式向服务对象推销所谓的保健食品或者保健器材等，如经发现中标</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情况严重，采购</w:t>
      </w:r>
      <w:r>
        <w:rPr>
          <w:rFonts w:hint="eastAsia" w:ascii="仿宋" w:hAnsi="仿宋" w:eastAsia="仿宋" w:cs="仿宋"/>
          <w:color w:val="auto"/>
          <w:sz w:val="28"/>
          <w:szCs w:val="28"/>
          <w:lang w:eastAsia="zh-CN"/>
        </w:rPr>
        <w:t>方</w:t>
      </w:r>
      <w:r>
        <w:rPr>
          <w:rFonts w:hint="eastAsia" w:ascii="仿宋" w:hAnsi="仿宋" w:eastAsia="仿宋" w:cs="仿宋"/>
          <w:color w:val="auto"/>
          <w:sz w:val="28"/>
          <w:szCs w:val="28"/>
        </w:rPr>
        <w:t>可立即取消合同并按相关法律追究法律责任。</w:t>
      </w:r>
    </w:p>
    <w:p w14:paraId="23836718">
      <w:pPr>
        <w:pStyle w:val="5"/>
        <w:widowControl/>
        <w:spacing w:beforeAutospacing="0" w:afterAutospacing="0" w:line="500" w:lineRule="exact"/>
        <w:ind w:left="0" w:leftChars="0" w:firstLine="439" w:firstLineChars="157"/>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lang w:eastAsia="zh-CN"/>
        </w:rPr>
        <w:t>）中标人应保证服务的对象的个人信息的安全性，不得将资料外泄给第三方或用于其他商业用途，如发现泄密导致严重后果的，采购人可取消合同并按法律追究相应法律责任。</w:t>
      </w:r>
    </w:p>
    <w:p w14:paraId="1BB4E8DC">
      <w:pPr>
        <w:pStyle w:val="5"/>
        <w:widowControl/>
        <w:spacing w:beforeAutospacing="0" w:afterAutospacing="0" w:line="500" w:lineRule="exact"/>
        <w:ind w:firstLine="560" w:firstLineChars="200"/>
        <w:jc w:val="both"/>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（九）中标机构成交后签订双方服务协议，华乐街道为项目购买方，成交机构为服务提供方，协议报区民政局备案。</w:t>
      </w:r>
    </w:p>
    <w:p w14:paraId="1125950B">
      <w:pPr>
        <w:pStyle w:val="9"/>
        <w:keepNext w:val="0"/>
        <w:keepLines w:val="0"/>
        <w:pageBreakBefore w:val="0"/>
        <w:widowControl w:val="0"/>
        <w:numPr>
          <w:ilvl w:val="0"/>
          <w:numId w:val="0"/>
        </w:numPr>
        <w:kinsoku/>
        <w:wordWrap/>
        <w:overflowPunct/>
        <w:topLinePunct w:val="0"/>
        <w:autoSpaceDE w:val="0"/>
        <w:autoSpaceDN w:val="0"/>
        <w:bidi w:val="0"/>
        <w:adjustRightInd w:val="0"/>
        <w:snapToGrid/>
        <w:spacing w:line="580" w:lineRule="exact"/>
        <w:ind w:firstLine="560" w:firstLineChars="200"/>
        <w:jc w:val="both"/>
        <w:textAlignment w:val="auto"/>
        <w:outlineLvl w:val="9"/>
        <w:rPr>
          <w:rFonts w:hint="eastAsia" w:ascii="仿宋" w:hAnsi="仿宋" w:eastAsia="仿宋" w:cs="仿宋"/>
          <w:color w:val="auto"/>
          <w:kern w:val="0"/>
          <w:sz w:val="28"/>
          <w:szCs w:val="28"/>
          <w:lang w:val="en-US" w:eastAsia="zh-CN" w:bidi="ar-SA"/>
        </w:rPr>
      </w:pPr>
    </w:p>
    <w:sectPr>
      <w:footerReference r:id="rId3" w:type="default"/>
      <w:pgSz w:w="11900" w:h="16838"/>
      <w:pgMar w:top="1283" w:right="1206" w:bottom="639" w:left="1200" w:header="0" w:footer="0" w:gutter="0"/>
      <w:cols w:equalWidth="0" w:num="1">
        <w:col w:w="9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46774"/>
      <w:docPartObj>
        <w:docPartGallery w:val="autotext"/>
      </w:docPartObj>
    </w:sdtPr>
    <w:sdtContent>
      <w:p w14:paraId="0ECE542B">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14:paraId="3D03281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NDI3Y2I5Yzg4NzZmMWJlZmYwMjI4YmFkYmI2MmEifQ=="/>
  </w:docVars>
  <w:rsids>
    <w:rsidRoot w:val="000761DE"/>
    <w:rsid w:val="000761DE"/>
    <w:rsid w:val="002835C8"/>
    <w:rsid w:val="00413E75"/>
    <w:rsid w:val="00437567"/>
    <w:rsid w:val="0049611D"/>
    <w:rsid w:val="00AE3498"/>
    <w:rsid w:val="00C66D2C"/>
    <w:rsid w:val="00DB79E2"/>
    <w:rsid w:val="00E02B96"/>
    <w:rsid w:val="00FA32B2"/>
    <w:rsid w:val="01D303E9"/>
    <w:rsid w:val="01D64909"/>
    <w:rsid w:val="02155614"/>
    <w:rsid w:val="02196509"/>
    <w:rsid w:val="022C0EFE"/>
    <w:rsid w:val="0240627E"/>
    <w:rsid w:val="027D3B10"/>
    <w:rsid w:val="02970A60"/>
    <w:rsid w:val="02C31762"/>
    <w:rsid w:val="037351B1"/>
    <w:rsid w:val="044402C1"/>
    <w:rsid w:val="048C0EEE"/>
    <w:rsid w:val="04CF77C4"/>
    <w:rsid w:val="04EC2C59"/>
    <w:rsid w:val="04F44256"/>
    <w:rsid w:val="05860A91"/>
    <w:rsid w:val="05864ADE"/>
    <w:rsid w:val="05B752A0"/>
    <w:rsid w:val="05F222D4"/>
    <w:rsid w:val="06AD64AB"/>
    <w:rsid w:val="06D739C1"/>
    <w:rsid w:val="071B3A28"/>
    <w:rsid w:val="073F72B5"/>
    <w:rsid w:val="074701A8"/>
    <w:rsid w:val="075E3355"/>
    <w:rsid w:val="08B94F31"/>
    <w:rsid w:val="09A664EA"/>
    <w:rsid w:val="09C96EF8"/>
    <w:rsid w:val="0A02658C"/>
    <w:rsid w:val="0B3C5413"/>
    <w:rsid w:val="0BB44929"/>
    <w:rsid w:val="0C63681B"/>
    <w:rsid w:val="0D9C46E4"/>
    <w:rsid w:val="0DB4353D"/>
    <w:rsid w:val="0F120928"/>
    <w:rsid w:val="0F7A3BED"/>
    <w:rsid w:val="10384462"/>
    <w:rsid w:val="1044135D"/>
    <w:rsid w:val="10A15E52"/>
    <w:rsid w:val="11CB70FA"/>
    <w:rsid w:val="13270499"/>
    <w:rsid w:val="134C0094"/>
    <w:rsid w:val="1538467F"/>
    <w:rsid w:val="15D06F85"/>
    <w:rsid w:val="16236788"/>
    <w:rsid w:val="16523061"/>
    <w:rsid w:val="165D53E6"/>
    <w:rsid w:val="16C35982"/>
    <w:rsid w:val="1718263D"/>
    <w:rsid w:val="172F7CC5"/>
    <w:rsid w:val="17716D2D"/>
    <w:rsid w:val="17CE40EE"/>
    <w:rsid w:val="17E72CD8"/>
    <w:rsid w:val="17EA509E"/>
    <w:rsid w:val="18476846"/>
    <w:rsid w:val="18BD55DF"/>
    <w:rsid w:val="18C25EFE"/>
    <w:rsid w:val="19F53570"/>
    <w:rsid w:val="1A127739"/>
    <w:rsid w:val="1A1D150E"/>
    <w:rsid w:val="1A292695"/>
    <w:rsid w:val="1A691E0C"/>
    <w:rsid w:val="1A967FCA"/>
    <w:rsid w:val="1AC20CEF"/>
    <w:rsid w:val="1BAB742E"/>
    <w:rsid w:val="1C367382"/>
    <w:rsid w:val="1C6570B4"/>
    <w:rsid w:val="1C9456E4"/>
    <w:rsid w:val="1D496313"/>
    <w:rsid w:val="1D5D7BDA"/>
    <w:rsid w:val="1DB64CDB"/>
    <w:rsid w:val="205655BF"/>
    <w:rsid w:val="20FC66EF"/>
    <w:rsid w:val="22174606"/>
    <w:rsid w:val="229C08E6"/>
    <w:rsid w:val="23155B06"/>
    <w:rsid w:val="23176536"/>
    <w:rsid w:val="23337EDD"/>
    <w:rsid w:val="23C44475"/>
    <w:rsid w:val="24187AC3"/>
    <w:rsid w:val="24B92BBA"/>
    <w:rsid w:val="26005A03"/>
    <w:rsid w:val="26DD19F5"/>
    <w:rsid w:val="26EC3526"/>
    <w:rsid w:val="275122D4"/>
    <w:rsid w:val="27594A84"/>
    <w:rsid w:val="27665A0C"/>
    <w:rsid w:val="27816FE9"/>
    <w:rsid w:val="27C83CE8"/>
    <w:rsid w:val="28E3534B"/>
    <w:rsid w:val="296E35C9"/>
    <w:rsid w:val="29B8678E"/>
    <w:rsid w:val="29CE055E"/>
    <w:rsid w:val="2A5E08A2"/>
    <w:rsid w:val="2AC60F1B"/>
    <w:rsid w:val="2B8F7D50"/>
    <w:rsid w:val="2BEE4716"/>
    <w:rsid w:val="2BF100BF"/>
    <w:rsid w:val="2C183F70"/>
    <w:rsid w:val="2C221E18"/>
    <w:rsid w:val="2C815F3E"/>
    <w:rsid w:val="2C8E2B47"/>
    <w:rsid w:val="2D913E2F"/>
    <w:rsid w:val="2DA33939"/>
    <w:rsid w:val="2EBB3922"/>
    <w:rsid w:val="30420BA2"/>
    <w:rsid w:val="30B25803"/>
    <w:rsid w:val="313879C5"/>
    <w:rsid w:val="31AB7567"/>
    <w:rsid w:val="31B43C19"/>
    <w:rsid w:val="32870075"/>
    <w:rsid w:val="32A862BF"/>
    <w:rsid w:val="32CD76FA"/>
    <w:rsid w:val="33513970"/>
    <w:rsid w:val="335932DC"/>
    <w:rsid w:val="33940687"/>
    <w:rsid w:val="33F92910"/>
    <w:rsid w:val="353D0A09"/>
    <w:rsid w:val="36220A5E"/>
    <w:rsid w:val="36400E3F"/>
    <w:rsid w:val="36AB6D30"/>
    <w:rsid w:val="36EC3264"/>
    <w:rsid w:val="37170E66"/>
    <w:rsid w:val="37880668"/>
    <w:rsid w:val="383D2799"/>
    <w:rsid w:val="387309E8"/>
    <w:rsid w:val="38A0699A"/>
    <w:rsid w:val="39900B68"/>
    <w:rsid w:val="39A27FDE"/>
    <w:rsid w:val="39E22D12"/>
    <w:rsid w:val="3A503B9F"/>
    <w:rsid w:val="3AFA3F35"/>
    <w:rsid w:val="3BA5457D"/>
    <w:rsid w:val="3C1A38C3"/>
    <w:rsid w:val="3CBF45AB"/>
    <w:rsid w:val="3CF22E0E"/>
    <w:rsid w:val="3CF32E57"/>
    <w:rsid w:val="3D246A4A"/>
    <w:rsid w:val="3DA44960"/>
    <w:rsid w:val="3E000EEC"/>
    <w:rsid w:val="3E1063B4"/>
    <w:rsid w:val="3E256C23"/>
    <w:rsid w:val="3E53728B"/>
    <w:rsid w:val="3E90344F"/>
    <w:rsid w:val="3EF1437B"/>
    <w:rsid w:val="40A86759"/>
    <w:rsid w:val="41970A1B"/>
    <w:rsid w:val="41C76B2A"/>
    <w:rsid w:val="426D7E16"/>
    <w:rsid w:val="42F62E6D"/>
    <w:rsid w:val="43A4265C"/>
    <w:rsid w:val="43F80BBA"/>
    <w:rsid w:val="440472D4"/>
    <w:rsid w:val="44A94E74"/>
    <w:rsid w:val="44F75B16"/>
    <w:rsid w:val="45120646"/>
    <w:rsid w:val="45B66690"/>
    <w:rsid w:val="46211B5B"/>
    <w:rsid w:val="463108F5"/>
    <w:rsid w:val="477D040C"/>
    <w:rsid w:val="47A30627"/>
    <w:rsid w:val="47A36FDC"/>
    <w:rsid w:val="47B25C9D"/>
    <w:rsid w:val="48316715"/>
    <w:rsid w:val="483F1BB3"/>
    <w:rsid w:val="49362949"/>
    <w:rsid w:val="4AA17D2D"/>
    <w:rsid w:val="4AF93BCF"/>
    <w:rsid w:val="4AFD5193"/>
    <w:rsid w:val="4B1F059B"/>
    <w:rsid w:val="4B916BFC"/>
    <w:rsid w:val="4C103B8C"/>
    <w:rsid w:val="4C622BF6"/>
    <w:rsid w:val="4D4A79F4"/>
    <w:rsid w:val="4E6F5441"/>
    <w:rsid w:val="4EB76C7C"/>
    <w:rsid w:val="512C1C40"/>
    <w:rsid w:val="513B2FC9"/>
    <w:rsid w:val="516536C2"/>
    <w:rsid w:val="51691CA0"/>
    <w:rsid w:val="51A77C7B"/>
    <w:rsid w:val="51FF201C"/>
    <w:rsid w:val="52824F73"/>
    <w:rsid w:val="52825726"/>
    <w:rsid w:val="52E32A5C"/>
    <w:rsid w:val="52E941EC"/>
    <w:rsid w:val="53E635D5"/>
    <w:rsid w:val="53EE1D31"/>
    <w:rsid w:val="544C2A6A"/>
    <w:rsid w:val="54BC3886"/>
    <w:rsid w:val="5578039C"/>
    <w:rsid w:val="55804CF4"/>
    <w:rsid w:val="55B908BF"/>
    <w:rsid w:val="55BA270B"/>
    <w:rsid w:val="562F46F0"/>
    <w:rsid w:val="56F91B04"/>
    <w:rsid w:val="57DC3996"/>
    <w:rsid w:val="582F08B7"/>
    <w:rsid w:val="583C787D"/>
    <w:rsid w:val="58662FD5"/>
    <w:rsid w:val="58C02C27"/>
    <w:rsid w:val="59DD2F98"/>
    <w:rsid w:val="5A1170FD"/>
    <w:rsid w:val="5B2D571D"/>
    <w:rsid w:val="5B5D22C8"/>
    <w:rsid w:val="5B800830"/>
    <w:rsid w:val="5BC57CB5"/>
    <w:rsid w:val="5C1C4F63"/>
    <w:rsid w:val="5CEE6D21"/>
    <w:rsid w:val="5DA55B3B"/>
    <w:rsid w:val="5DCF5AB8"/>
    <w:rsid w:val="5E99108B"/>
    <w:rsid w:val="5F3A7B93"/>
    <w:rsid w:val="61171BFC"/>
    <w:rsid w:val="617A5B63"/>
    <w:rsid w:val="62224C9A"/>
    <w:rsid w:val="626460E6"/>
    <w:rsid w:val="62B85286"/>
    <w:rsid w:val="64001E6C"/>
    <w:rsid w:val="643421A3"/>
    <w:rsid w:val="64DC34F4"/>
    <w:rsid w:val="650A312E"/>
    <w:rsid w:val="654217BF"/>
    <w:rsid w:val="65762509"/>
    <w:rsid w:val="67B53B62"/>
    <w:rsid w:val="68382357"/>
    <w:rsid w:val="68493305"/>
    <w:rsid w:val="690B6EEB"/>
    <w:rsid w:val="69CD0A7C"/>
    <w:rsid w:val="69FC33F4"/>
    <w:rsid w:val="6A246A40"/>
    <w:rsid w:val="6AB21FF4"/>
    <w:rsid w:val="6B6A4927"/>
    <w:rsid w:val="6B986859"/>
    <w:rsid w:val="6BAD0313"/>
    <w:rsid w:val="6C5F531A"/>
    <w:rsid w:val="6CAA2A6F"/>
    <w:rsid w:val="6CEC0229"/>
    <w:rsid w:val="6D8C4471"/>
    <w:rsid w:val="6DA152EE"/>
    <w:rsid w:val="6EB061A7"/>
    <w:rsid w:val="6ECC1A56"/>
    <w:rsid w:val="6EE22BBC"/>
    <w:rsid w:val="6EE5413D"/>
    <w:rsid w:val="6F0A798D"/>
    <w:rsid w:val="6F344E4B"/>
    <w:rsid w:val="6FB80C7F"/>
    <w:rsid w:val="70516E57"/>
    <w:rsid w:val="70911BB2"/>
    <w:rsid w:val="70CC6ED4"/>
    <w:rsid w:val="728564B9"/>
    <w:rsid w:val="746035BE"/>
    <w:rsid w:val="74F77625"/>
    <w:rsid w:val="758C4B8B"/>
    <w:rsid w:val="76100B98"/>
    <w:rsid w:val="766457B0"/>
    <w:rsid w:val="76EA73D1"/>
    <w:rsid w:val="781E40CD"/>
    <w:rsid w:val="78770683"/>
    <w:rsid w:val="787A3CD6"/>
    <w:rsid w:val="78B04526"/>
    <w:rsid w:val="7A8F40C2"/>
    <w:rsid w:val="7A9B3066"/>
    <w:rsid w:val="7B627335"/>
    <w:rsid w:val="7BBB340C"/>
    <w:rsid w:val="7BC253E4"/>
    <w:rsid w:val="7C995314"/>
    <w:rsid w:val="7D065B85"/>
    <w:rsid w:val="7D1A1A06"/>
    <w:rsid w:val="7E2A2AAF"/>
    <w:rsid w:val="7E7D51CE"/>
    <w:rsid w:val="7F166A2C"/>
    <w:rsid w:val="7F9D7D39"/>
    <w:rsid w:val="7FAD37E9"/>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5"/>
    <w:unhideWhenUsed/>
    <w:qFormat/>
    <w:uiPriority w:val="99"/>
    <w:pPr>
      <w:tabs>
        <w:tab w:val="center" w:pos="4153"/>
        <w:tab w:val="right" w:pos="8306"/>
      </w:tabs>
      <w:snapToGrid w:val="0"/>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
    <w:name w:val="批注框文本 Char"/>
    <w:basedOn w:val="8"/>
    <w:link w:val="2"/>
    <w:semiHidden/>
    <w:qFormat/>
    <w:uiPriority w:val="99"/>
    <w:rPr>
      <w:sz w:val="18"/>
      <w:szCs w:val="18"/>
    </w:rPr>
  </w:style>
  <w:style w:type="paragraph" w:customStyle="1" w:styleId="11">
    <w:name w:val="正文 New"/>
    <w:qFormat/>
    <w:uiPriority w:val="0"/>
    <w:pPr>
      <w:widowControl w:val="0"/>
      <w:jc w:val="both"/>
    </w:pPr>
    <w:rPr>
      <w:rFonts w:ascii="Calibri" w:hAnsi="Calibri" w:eastAsia="宋体" w:cs="黑体"/>
      <w:kern w:val="2"/>
      <w:sz w:val="21"/>
      <w:szCs w:val="21"/>
      <w:lang w:val="en-US" w:eastAsia="zh-CN" w:bidi="ar-SA"/>
    </w:rPr>
  </w:style>
  <w:style w:type="character" w:customStyle="1" w:styleId="12">
    <w:name w:val="font21"/>
    <w:qFormat/>
    <w:uiPriority w:val="0"/>
    <w:rPr>
      <w:rFonts w:ascii="font-weight : 400" w:hAnsi="font-weight : 400" w:eastAsia="font-weight : 400" w:cs="font-weight : 400"/>
      <w:color w:val="000000"/>
      <w:sz w:val="20"/>
      <w:szCs w:val="20"/>
      <w:u w:val="none"/>
    </w:rPr>
  </w:style>
  <w:style w:type="character" w:customStyle="1" w:styleId="13">
    <w:name w:val="font11"/>
    <w:qFormat/>
    <w:uiPriority w:val="0"/>
    <w:rPr>
      <w:rFonts w:hint="default" w:ascii="font-weight : 400" w:hAnsi="font-weight : 400" w:eastAsia="font-weight : 400" w:cs="font-weight : 400"/>
      <w:color w:val="FF0000"/>
      <w:sz w:val="20"/>
      <w:szCs w:val="20"/>
      <w:u w:val="none"/>
    </w:r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qFormat/>
    <w:uiPriority w:val="99"/>
    <w:rPr>
      <w:sz w:val="18"/>
      <w:szCs w:val="18"/>
    </w:rPr>
  </w:style>
  <w:style w:type="paragraph" w:customStyle="1" w:styleId="16">
    <w:name w:val="图"/>
    <w:basedOn w:val="1"/>
    <w:qFormat/>
    <w:uiPriority w:val="99"/>
    <w:pPr>
      <w:keepNext/>
      <w:widowControl w:val="0"/>
      <w:adjustRightInd w:val="0"/>
      <w:spacing w:before="60" w:after="60" w:line="300" w:lineRule="auto"/>
      <w:jc w:val="center"/>
      <w:textAlignment w:val="center"/>
    </w:pPr>
    <w:rPr>
      <w:rFonts w:ascii="Calibri" w:hAnsi="Calibri" w:eastAsia="宋体"/>
      <w:spacing w:val="20"/>
      <w:sz w:val="24"/>
      <w:szCs w:val="20"/>
    </w:rPr>
  </w:style>
  <w:style w:type="paragraph" w:customStyle="1" w:styleId="17">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段"/>
    <w:basedOn w:val="11"/>
    <w:qFormat/>
    <w:uiPriority w:val="0"/>
    <w:pPr>
      <w:widowControl/>
      <w:tabs>
        <w:tab w:val="center" w:pos="4201"/>
        <w:tab w:val="right" w:leader="dot" w:pos="9298"/>
      </w:tabs>
      <w:autoSpaceDE w:val="0"/>
      <w:autoSpaceDN w:val="0"/>
      <w:ind w:firstLine="420" w:firstLineChars="200"/>
    </w:pPr>
    <w:rPr>
      <w:rFonts w:ascii="宋体" w:hAnsi="宋体" w:eastAsia="宋体" w:cs="宋体"/>
      <w:kern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11469</Words>
  <Characters>11835</Characters>
  <Lines>59</Lines>
  <Paragraphs>16</Paragraphs>
  <TotalTime>16</TotalTime>
  <ScaleCrop>false</ScaleCrop>
  <LinksUpToDate>false</LinksUpToDate>
  <CharactersWithSpaces>11922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2020-07-23T00:03:00Z</dcterms:created>
  <dc:creator>Windows User</dc:creator>
  <cp:lastModifiedBy>Administrator</cp:lastModifiedBy>
  <cp:lastPrinted>2020-11-27T02:31:00Z</cp:lastPrinted>
  <dcterms:modified xsi:type="dcterms:W3CDTF">2025-01-03T02:39:09Z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F196EFC0D37E4EE29F70972904438543_13</vt:lpwstr>
  </property>
  <property fmtid="{D5CDD505-2E9C-101B-9397-08002B2CF9AE}" pid="4" name="KSOTemplateDocerSaveRecord">
    <vt:lpwstr>eyJoZGlkIjoiOGFkMzU5MDVjODIyZmI4MTg0ZDY4YzU3YjUzZTI5YzMiLCJ1c2VySWQiOiIzMzE3MTE5OTAifQ==</vt:lpwstr>
  </property>
</Properties>
</file>