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89" w:line="560" w:lineRule="exact"/>
        <w:jc w:val="both"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：</w:t>
      </w:r>
      <w:r>
        <w:rPr>
          <w:rFonts w:hint="eastAsia" w:ascii="仿宋_GB2312" w:hAnsi="Calibri" w:eastAsia="仿宋_GB2312"/>
          <w:sz w:val="30"/>
          <w:szCs w:val="30"/>
        </w:rPr>
        <w:t xml:space="preserve">  </w:t>
      </w:r>
    </w:p>
    <w:p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***：</w:t>
      </w:r>
    </w:p>
    <w:p>
      <w:pPr>
        <w:spacing w:line="6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我司经研究有关资料及相关要求后，对</w:t>
      </w:r>
      <w:r>
        <w:rPr>
          <w:rFonts w:ascii="仿宋_GB2312" w:hAnsi="仿宋_GB2312" w:eastAsia="仿宋_GB2312" w:cs="仿宋_GB2312"/>
          <w:sz w:val="32"/>
          <w:szCs w:val="32"/>
        </w:rPr>
        <w:t>长堤大马路 258-266 号房屋建筑立柱占道影响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服务作出如下报价：</w:t>
      </w:r>
    </w:p>
    <w:p>
      <w:pPr>
        <w:spacing w:line="6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spacing w:line="6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联系人：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电话：</w:t>
      </w:r>
    </w:p>
    <w:p>
      <w:pPr>
        <w:spacing w:line="640" w:lineRule="exact"/>
        <w:ind w:firstLine="3300" w:firstLineChars="11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40" w:lineRule="exact"/>
        <w:ind w:firstLine="3300" w:firstLineChars="11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法定代表人或授权委托人（签字或签章）：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日期：    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WRjZTBjMmVhNjNlZGJlNGNmN2ExYzIyMzFjZmUifQ=="/>
  </w:docVars>
  <w:rsids>
    <w:rsidRoot w:val="77BA59E6"/>
    <w:rsid w:val="20A917BD"/>
    <w:rsid w:val="77BA59E6"/>
    <w:rsid w:val="7E36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2023-10-20T08:46:00Z</dcterms:created>
  <dc:creator>温哥</dc:creator>
  <cp:lastModifiedBy>situzs</cp:lastModifiedBy>
  <dcterms:modified xsi:type="dcterms:W3CDTF">2023-10-24T08:57:12Z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A6E74FFA53DC452280780D37BAB30FE8</vt:lpwstr>
  </property>
</Properties>
</file>