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</w:rPr>
        <w:t>广州市越秀区2017年1月一般公共预算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</w:rPr>
        <w:t>执行情况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1月，广州市越秀区一般公共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预算收入58,893万元，减少0.93%，减收550万元。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1月，广州市越秀区一般公共预算支出62,058万元，减少27.68%，减支23,755万元。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5590073"/>
    <w:rsid w:val="000127E7"/>
    <w:rsid w:val="00094A7F"/>
    <w:rsid w:val="00125880"/>
    <w:rsid w:val="00727095"/>
    <w:rsid w:val="00F900E1"/>
    <w:rsid w:val="0EA86D5D"/>
    <w:rsid w:val="25590073"/>
    <w:rsid w:val="4B0848E4"/>
    <w:rsid w:val="7B8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2018-01-02T01:28:00Z</dcterms:created>
  <dc:creator>Lenovo</dc:creator>
  <cp:lastModifiedBy>未定义</cp:lastModifiedBy>
  <dcterms:modified xsi:type="dcterms:W3CDTF">2018-01-02T06:11:21Z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