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b w:val="0"/>
          <w:i w:val="0"/>
          <w:caps w:val="0"/>
          <w:color w:val="000000"/>
          <w:spacing w:val="0"/>
          <w:sz w:val="36"/>
          <w:szCs w:val="36"/>
        </w:rPr>
      </w:pPr>
      <w:bookmarkStart w:id="0" w:name="_GoBack"/>
      <w:r>
        <w:rPr>
          <w:rFonts w:hint="eastAsia" w:ascii="微软雅黑" w:hAnsi="微软雅黑" w:eastAsia="微软雅黑" w:cs="微软雅黑"/>
          <w:b w:val="0"/>
          <w:i w:val="0"/>
          <w:caps w:val="0"/>
          <w:color w:val="000000"/>
          <w:spacing w:val="0"/>
          <w:sz w:val="36"/>
          <w:szCs w:val="36"/>
          <w:bdr w:val="none" w:color="auto" w:sz="0" w:space="0"/>
          <w:shd w:val="clear" w:fill="FFFFFF"/>
        </w:rPr>
        <w:t>广东省财政厅 广东省地方税务局关于调整城镇土地使用税税额标准的通知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"http://www.jiathis.com/share?uid=1923103" \t "http://www.gdczt.gov.cn/zwgk/sgjf/jsjf/sszc/201709/_blank"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0"/>
        <w:jc w:val="left"/>
        <w:rPr>
          <w:rFonts w:hint="eastAsia" w:ascii="微软雅黑" w:hAnsi="微软雅黑" w:eastAsia="微软雅黑" w:cs="微软雅黑"/>
          <w:b w:val="0"/>
          <w:i w:val="0"/>
          <w:caps w:val="0"/>
          <w:color w:val="313131"/>
          <w:spacing w:val="0"/>
          <w:sz w:val="22"/>
          <w:szCs w:val="22"/>
        </w:rPr>
      </w:pPr>
      <w:r>
        <w:rPr>
          <w:rFonts w:hint="eastAsia" w:ascii="微软雅黑" w:hAnsi="微软雅黑" w:eastAsia="微软雅黑" w:cs="微软雅黑"/>
          <w:b w:val="0"/>
          <w:i w:val="0"/>
          <w:caps w:val="0"/>
          <w:color w:val="313131"/>
          <w:spacing w:val="0"/>
          <w:sz w:val="22"/>
          <w:szCs w:val="22"/>
          <w:bdr w:val="none" w:color="auto" w:sz="0" w:space="0"/>
          <w:shd w:val="clear" w:fill="FFFFFF"/>
        </w:rPr>
        <w:t>各地级以上市人民政府，各县(市、区)人民政府：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0"/>
        <w:jc w:val="left"/>
        <w:rPr>
          <w:rFonts w:hint="eastAsia" w:ascii="微软雅黑" w:hAnsi="微软雅黑" w:eastAsia="微软雅黑" w:cs="微软雅黑"/>
          <w:b w:val="0"/>
          <w:i w:val="0"/>
          <w:caps w:val="0"/>
          <w:color w:val="313131"/>
          <w:spacing w:val="0"/>
          <w:sz w:val="22"/>
          <w:szCs w:val="22"/>
        </w:rPr>
      </w:pPr>
      <w:r>
        <w:rPr>
          <w:rFonts w:hint="eastAsia" w:ascii="微软雅黑" w:hAnsi="微软雅黑" w:eastAsia="微软雅黑" w:cs="微软雅黑"/>
          <w:b w:val="0"/>
          <w:i w:val="0"/>
          <w:caps w:val="0"/>
          <w:color w:val="313131"/>
          <w:spacing w:val="0"/>
          <w:sz w:val="22"/>
          <w:szCs w:val="22"/>
          <w:bdr w:val="none" w:color="auto" w:sz="0" w:space="0"/>
          <w:shd w:val="clear" w:fill="FFFFFF"/>
        </w:rPr>
        <w:t>　　为进一步降低企业税收负担，支持实体经济发展，根据《中华人民共和国城镇土地使用税暂行条例》、《广东省城镇土地使用税实施细则》，经省人民政府同意，现就在国家规定的幅度内适当调整我省各地城镇土地使用税税额标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0"/>
        <w:jc w:val="left"/>
        <w:rPr>
          <w:rFonts w:hint="eastAsia" w:ascii="微软雅黑" w:hAnsi="微软雅黑" w:eastAsia="微软雅黑" w:cs="微软雅黑"/>
          <w:b w:val="0"/>
          <w:i w:val="0"/>
          <w:caps w:val="0"/>
          <w:color w:val="313131"/>
          <w:spacing w:val="0"/>
          <w:sz w:val="22"/>
          <w:szCs w:val="22"/>
        </w:rPr>
      </w:pPr>
      <w:r>
        <w:rPr>
          <w:rFonts w:hint="eastAsia" w:ascii="微软雅黑" w:hAnsi="微软雅黑" w:eastAsia="微软雅黑" w:cs="微软雅黑"/>
          <w:b w:val="0"/>
          <w:i w:val="0"/>
          <w:caps w:val="0"/>
          <w:color w:val="313131"/>
          <w:spacing w:val="0"/>
          <w:sz w:val="22"/>
          <w:szCs w:val="22"/>
          <w:bdr w:val="none" w:color="auto" w:sz="0" w:space="0"/>
          <w:shd w:val="clear" w:fill="FFFFFF"/>
        </w:rPr>
        <w:t>　　一、在规定幅度内适当降低各地城镇土地使用税税额标准。全省由1-30元/平方米下调至1-15元/平方米，其中，广州、深圳市由3-30元/平方米下调至3-15元/平方米，佛山、东莞、中山、珠海、江门、惠州、肇庆市由2.5-15元/平方米下调至2-10元/平方米，粤东西北12市由1-18元/平方米下调至1-8元/平方米。工业用地税额标准为上述税额标准的50%左右，但最低不超过法定税额。土地等级级次一般分为五级。同一地市土地原则上实行一套等级划分，县城、建制镇、工矿区土地等级相应划为二级以下。县级需要单独划分的，土地等级级次不超过四级，税额标准与地市二级以下税额相衔接。各区域各级次税额调整方案见附件。现有税额标准低于省此次统一下调幅度的，可通过减少该等级土地面积以实现减税，或维持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0"/>
        <w:jc w:val="left"/>
        <w:rPr>
          <w:rFonts w:hint="eastAsia" w:ascii="微软雅黑" w:hAnsi="微软雅黑" w:eastAsia="微软雅黑" w:cs="微软雅黑"/>
          <w:b w:val="0"/>
          <w:i w:val="0"/>
          <w:caps w:val="0"/>
          <w:color w:val="313131"/>
          <w:spacing w:val="0"/>
          <w:sz w:val="22"/>
          <w:szCs w:val="22"/>
        </w:rPr>
      </w:pPr>
      <w:r>
        <w:rPr>
          <w:rFonts w:hint="eastAsia" w:ascii="微软雅黑" w:hAnsi="微软雅黑" w:eastAsia="微软雅黑" w:cs="微软雅黑"/>
          <w:b w:val="0"/>
          <w:i w:val="0"/>
          <w:caps w:val="0"/>
          <w:color w:val="313131"/>
          <w:spacing w:val="0"/>
          <w:sz w:val="22"/>
          <w:szCs w:val="22"/>
          <w:bdr w:val="none" w:color="auto" w:sz="0" w:space="0"/>
          <w:shd w:val="clear" w:fill="FFFFFF"/>
        </w:rPr>
        <w:t>　　二、保持土地等级和区域之间税额标准相对协调。土地等级及适用税额依据市政建设状况、繁荣程度、经济发展水平等条件进行确定，条件相当的地区应保持税额标准相当。土地等级划分要保持适当梯度，不得将区域过于集中在某一档次。相邻地市要加强协调，保持相邻地区间税额标准平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0"/>
        <w:jc w:val="left"/>
        <w:rPr>
          <w:rFonts w:hint="eastAsia" w:ascii="微软雅黑" w:hAnsi="微软雅黑" w:eastAsia="微软雅黑" w:cs="微软雅黑"/>
          <w:b w:val="0"/>
          <w:i w:val="0"/>
          <w:caps w:val="0"/>
          <w:color w:val="313131"/>
          <w:spacing w:val="0"/>
          <w:sz w:val="22"/>
          <w:szCs w:val="22"/>
        </w:rPr>
      </w:pPr>
      <w:r>
        <w:rPr>
          <w:rFonts w:hint="eastAsia" w:ascii="微软雅黑" w:hAnsi="微软雅黑" w:eastAsia="微软雅黑" w:cs="微软雅黑"/>
          <w:b w:val="0"/>
          <w:i w:val="0"/>
          <w:caps w:val="0"/>
          <w:color w:val="313131"/>
          <w:spacing w:val="0"/>
          <w:sz w:val="22"/>
          <w:szCs w:val="22"/>
          <w:bdr w:val="none" w:color="auto" w:sz="0" w:space="0"/>
          <w:shd w:val="clear" w:fill="FFFFFF"/>
        </w:rPr>
        <w:t>　　三、由于此次税额调整幅度较大导致财政减收较多的地区，可从2017年起分两至三年调整到位，原则上以地级市为单位统一确定分年调整的税额标准。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0"/>
        <w:jc w:val="left"/>
        <w:rPr>
          <w:rFonts w:hint="eastAsia" w:ascii="微软雅黑" w:hAnsi="微软雅黑" w:eastAsia="微软雅黑" w:cs="微软雅黑"/>
          <w:b w:val="0"/>
          <w:i w:val="0"/>
          <w:caps w:val="0"/>
          <w:color w:val="313131"/>
          <w:spacing w:val="0"/>
          <w:sz w:val="22"/>
          <w:szCs w:val="22"/>
        </w:rPr>
      </w:pPr>
      <w:r>
        <w:rPr>
          <w:rFonts w:hint="eastAsia" w:ascii="微软雅黑" w:hAnsi="微软雅黑" w:eastAsia="微软雅黑" w:cs="微软雅黑"/>
          <w:b w:val="0"/>
          <w:i w:val="0"/>
          <w:caps w:val="0"/>
          <w:color w:val="313131"/>
          <w:spacing w:val="0"/>
          <w:sz w:val="22"/>
          <w:szCs w:val="22"/>
          <w:bdr w:val="none" w:color="auto" w:sz="0" w:space="0"/>
          <w:shd w:val="clear" w:fill="FFFFFF"/>
        </w:rPr>
        <w:t>　　四、各地级以上市政府要根据本市区划调整、市政建设状况、经济繁荣程度等，研究提出本地区城镇土地使用税适用税额调整方案，包括明确具体适用税额标准、土地等级分档及每档土地范围情况(填写附件2)，以及调整前后税收变动的测算情况、实施时间步骤和其他需要说明的内容，于2017年10月15日前报省财政厅和省地税局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0"/>
        <w:jc w:val="left"/>
        <w:rPr>
          <w:rFonts w:hint="eastAsia" w:ascii="微软雅黑" w:hAnsi="微软雅黑" w:eastAsia="微软雅黑" w:cs="微软雅黑"/>
          <w:b w:val="0"/>
          <w:i w:val="0"/>
          <w:caps w:val="0"/>
          <w:color w:val="313131"/>
          <w:spacing w:val="0"/>
          <w:sz w:val="22"/>
          <w:szCs w:val="22"/>
        </w:rPr>
      </w:pPr>
      <w:r>
        <w:rPr>
          <w:rFonts w:hint="eastAsia" w:ascii="微软雅黑" w:hAnsi="微软雅黑" w:eastAsia="微软雅黑" w:cs="微软雅黑"/>
          <w:b w:val="0"/>
          <w:i w:val="0"/>
          <w:caps w:val="0"/>
          <w:color w:val="313131"/>
          <w:spacing w:val="0"/>
          <w:sz w:val="22"/>
          <w:szCs w:val="22"/>
          <w:bdr w:val="none" w:color="auto" w:sz="0" w:space="0"/>
          <w:shd w:val="clear" w:fill="FFFFFF"/>
        </w:rPr>
        <w:t>　　五、调整后的城镇土地使用税税额标准自2018年1月1日起执行，有效期五年，原适用税额同时废止。2017年1月1日至2017年12月31日期间的城镇土地使用税税额标准参照本通知执行，对已多缴税款的，可抵扣下年度税款或予以退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0"/>
        <w:jc w:val="left"/>
        <w:rPr>
          <w:rFonts w:hint="eastAsia" w:ascii="微软雅黑" w:hAnsi="微软雅黑" w:eastAsia="微软雅黑" w:cs="微软雅黑"/>
          <w:b w:val="0"/>
          <w:i w:val="0"/>
          <w:caps w:val="0"/>
          <w:color w:val="313131"/>
          <w:spacing w:val="0"/>
          <w:sz w:val="22"/>
          <w:szCs w:val="22"/>
        </w:rPr>
      </w:pPr>
      <w:r>
        <w:rPr>
          <w:rFonts w:hint="eastAsia" w:ascii="微软雅黑" w:hAnsi="微软雅黑" w:eastAsia="微软雅黑" w:cs="微软雅黑"/>
          <w:b w:val="0"/>
          <w:i w:val="0"/>
          <w:caps w:val="0"/>
          <w:color w:val="313131"/>
          <w:spacing w:val="0"/>
          <w:sz w:val="22"/>
          <w:szCs w:val="22"/>
          <w:bdr w:val="none" w:color="auto" w:sz="0" w:space="0"/>
          <w:shd w:val="clear" w:fill="FFFFFF"/>
        </w:rPr>
        <w:t>　　附件：1.广东省城镇土地使用税税额调整方案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0"/>
        <w:jc w:val="left"/>
        <w:rPr>
          <w:rFonts w:hint="eastAsia" w:ascii="微软雅黑" w:hAnsi="微软雅黑" w:eastAsia="微软雅黑" w:cs="微软雅黑"/>
          <w:b w:val="0"/>
          <w:i w:val="0"/>
          <w:caps w:val="0"/>
          <w:color w:val="313131"/>
          <w:spacing w:val="0"/>
          <w:sz w:val="22"/>
          <w:szCs w:val="22"/>
        </w:rPr>
      </w:pPr>
      <w:r>
        <w:rPr>
          <w:rFonts w:hint="eastAsia" w:ascii="微软雅黑" w:hAnsi="微软雅黑" w:eastAsia="微软雅黑" w:cs="微软雅黑"/>
          <w:b w:val="0"/>
          <w:i w:val="0"/>
          <w:caps w:val="0"/>
          <w:color w:val="313131"/>
          <w:spacing w:val="0"/>
          <w:sz w:val="22"/>
          <w:szCs w:val="22"/>
          <w:bdr w:val="none" w:color="auto" w:sz="0" w:space="0"/>
          <w:shd w:val="clear" w:fill="FFFFFF"/>
        </w:rPr>
        <w:t>　　2. ____市城镇土地使用税适用税额表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0"/>
        <w:jc w:val="right"/>
        <w:rPr>
          <w:rFonts w:hint="eastAsia" w:ascii="微软雅黑" w:hAnsi="微软雅黑" w:eastAsia="微软雅黑" w:cs="微软雅黑"/>
          <w:b w:val="0"/>
          <w:i w:val="0"/>
          <w:caps w:val="0"/>
          <w:color w:val="313131"/>
          <w:spacing w:val="0"/>
          <w:sz w:val="22"/>
          <w:szCs w:val="22"/>
        </w:rPr>
      </w:pPr>
      <w:r>
        <w:rPr>
          <w:rFonts w:hint="eastAsia" w:ascii="微软雅黑" w:hAnsi="微软雅黑" w:eastAsia="微软雅黑" w:cs="微软雅黑"/>
          <w:b w:val="0"/>
          <w:i w:val="0"/>
          <w:caps w:val="0"/>
          <w:color w:val="313131"/>
          <w:spacing w:val="0"/>
          <w:sz w:val="22"/>
          <w:szCs w:val="22"/>
          <w:bdr w:val="none" w:color="auto" w:sz="0" w:space="0"/>
          <w:shd w:val="clear" w:fill="FFFFFF"/>
        </w:rPr>
        <w:t>　　广东省财政厅 广东省地方税务局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45" w:right="45" w:firstLine="0"/>
        <w:jc w:val="right"/>
        <w:rPr>
          <w:rFonts w:hint="eastAsia" w:ascii="微软雅黑" w:hAnsi="微软雅黑" w:eastAsia="微软雅黑" w:cs="微软雅黑"/>
          <w:b w:val="0"/>
          <w:i w:val="0"/>
          <w:caps w:val="0"/>
          <w:color w:val="313131"/>
          <w:spacing w:val="0"/>
          <w:sz w:val="22"/>
          <w:szCs w:val="22"/>
        </w:rPr>
      </w:pPr>
      <w:r>
        <w:rPr>
          <w:rFonts w:hint="eastAsia" w:ascii="微软雅黑" w:hAnsi="微软雅黑" w:eastAsia="微软雅黑" w:cs="微软雅黑"/>
          <w:b w:val="0"/>
          <w:i w:val="0"/>
          <w:caps w:val="0"/>
          <w:color w:val="313131"/>
          <w:spacing w:val="0"/>
          <w:sz w:val="22"/>
          <w:szCs w:val="22"/>
          <w:bdr w:val="none" w:color="auto" w:sz="0" w:space="0"/>
          <w:shd w:val="clear" w:fill="FFFFFF"/>
        </w:rPr>
        <w:t>　　2017年9月29日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8818B2"/>
    <w:rsid w:val="178818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2017-12-19T06:47:00Z</dcterms:created>
  <dc:creator>Lenovo</dc:creator>
  <cp:lastModifiedBy>Lenovo</cp:lastModifiedBy>
  <dcterms:modified xsi:type="dcterms:W3CDTF">2017-12-19T06:48:42Z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