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092">
      <w:pPr>
        <w:jc w:val="center"/>
        <w:rPr>
          <w:rFonts w:ascii="宋体" w:hAnsi="宋体" w:hint="eastAsia"/>
          <w:sz w:val="44"/>
          <w:szCs w:val="44"/>
        </w:rPr>
      </w:pPr>
    </w:p>
    <w:p w:rsidR="00000000" w:rsidRDefault="00D52092">
      <w:pPr>
        <w:jc w:val="center"/>
        <w:rPr>
          <w:rFonts w:ascii="宋体" w:hAnsi="宋体" w:hint="eastAsia"/>
          <w:sz w:val="44"/>
          <w:szCs w:val="44"/>
        </w:rPr>
      </w:pPr>
    </w:p>
    <w:p w:rsidR="00000000" w:rsidRDefault="00D52092">
      <w:pPr>
        <w:jc w:val="center"/>
        <w:rPr>
          <w:rFonts w:ascii="宋体" w:hAnsi="宋体" w:hint="eastAsia"/>
          <w:sz w:val="44"/>
          <w:szCs w:val="44"/>
        </w:rPr>
      </w:pPr>
    </w:p>
    <w:p w:rsidR="00000000" w:rsidRDefault="00D52092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越环罚</w:t>
      </w:r>
      <w:r>
        <w:rPr>
          <w:rFonts w:ascii="仿宋" w:eastAsia="仿宋" w:hAnsi="仿宋"/>
          <w:sz w:val="32"/>
          <w:szCs w:val="32"/>
        </w:rPr>
        <w:t>[2016]178</w:t>
      </w:r>
      <w:r>
        <w:rPr>
          <w:rFonts w:ascii="仿宋" w:eastAsia="仿宋" w:hAnsi="仿宋"/>
          <w:sz w:val="32"/>
          <w:szCs w:val="32"/>
        </w:rPr>
        <w:t>号</w:t>
      </w:r>
    </w:p>
    <w:p w:rsidR="00000000" w:rsidRDefault="00D52092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000000" w:rsidRDefault="00D5209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行政处罚决定书</w:t>
      </w:r>
    </w:p>
    <w:p w:rsidR="00000000" w:rsidRDefault="00D52092">
      <w:pPr>
        <w:rPr>
          <w:rFonts w:ascii="仿宋" w:eastAsia="仿宋" w:hAnsi="仿宋"/>
          <w:b/>
          <w:sz w:val="32"/>
          <w:szCs w:val="32"/>
        </w:rPr>
      </w:pP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当事人：广州市越秀区越名越式美食馆（经营者：李根莲）</w:t>
      </w: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址：广州市越秀区惠福东路</w:t>
      </w:r>
      <w:r>
        <w:rPr>
          <w:rFonts w:ascii="仿宋" w:eastAsia="仿宋" w:hAnsi="仿宋"/>
          <w:sz w:val="32"/>
          <w:szCs w:val="32"/>
        </w:rPr>
        <w:t>509</w:t>
      </w:r>
      <w:r>
        <w:rPr>
          <w:rFonts w:ascii="仿宋" w:eastAsia="仿宋" w:hAnsi="仿宋"/>
          <w:sz w:val="32"/>
          <w:szCs w:val="32"/>
        </w:rPr>
        <w:t>号首层、阁楼、二层，</w:t>
      </w:r>
      <w:r>
        <w:rPr>
          <w:rFonts w:ascii="仿宋" w:eastAsia="仿宋" w:hAnsi="仿宋"/>
          <w:sz w:val="32"/>
          <w:szCs w:val="32"/>
        </w:rPr>
        <w:t>511</w:t>
      </w:r>
      <w:r>
        <w:rPr>
          <w:rFonts w:ascii="仿宋" w:eastAsia="仿宋" w:hAnsi="仿宋"/>
          <w:sz w:val="32"/>
          <w:szCs w:val="32"/>
        </w:rPr>
        <w:t>号首层、阁楼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经查，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，当事人经营的广州市越秀区越名越式美食馆在正常经营的状况下，经广州市二轻系统环境监测站现场采样监测，总排水口外排污水中化学需氧量浓度为</w:t>
      </w:r>
      <w:r>
        <w:rPr>
          <w:rFonts w:ascii="仿宋" w:eastAsia="仿宋" w:hAnsi="仿宋"/>
          <w:sz w:val="32"/>
          <w:szCs w:val="32"/>
        </w:rPr>
        <w:t>723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</w:t>
      </w:r>
      <w:r>
        <w:rPr>
          <w:rFonts w:ascii="仿宋" w:eastAsia="仿宋" w:hAnsi="仿宋" w:hint="eastAsia"/>
          <w:sz w:val="32"/>
          <w:szCs w:val="32"/>
        </w:rPr>
        <w:t>，超过了广东省《水污染物排放限值》</w:t>
      </w:r>
      <w:r>
        <w:rPr>
          <w:rFonts w:ascii="仿宋" w:eastAsia="仿宋" w:hAnsi="仿宋" w:hint="eastAsia"/>
          <w:sz w:val="32"/>
          <w:szCs w:val="32"/>
        </w:rPr>
        <w:t>(DB44/26-2001)</w:t>
      </w:r>
      <w:r>
        <w:rPr>
          <w:rFonts w:ascii="仿宋" w:eastAsia="仿宋" w:hAnsi="仿宋" w:hint="eastAsia"/>
          <w:sz w:val="32"/>
          <w:szCs w:val="32"/>
        </w:rPr>
        <w:t>规定的排放标准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化学需氧量浓度为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以上事实，有《谈话笔录》《监测报告》等证</w:t>
      </w:r>
      <w:r>
        <w:rPr>
          <w:rFonts w:ascii="仿宋" w:eastAsia="仿宋" w:hAnsi="仿宋" w:hint="eastAsia"/>
          <w:sz w:val="32"/>
          <w:szCs w:val="32"/>
        </w:rPr>
        <w:t>据为证。</w:t>
      </w: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以上行为违反了《中华人民共和国水污染防治法》第九条的规定。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，我局向当事人送达《行政处罚事先告知书》（越环罚告</w:t>
      </w:r>
      <w:r>
        <w:rPr>
          <w:rFonts w:ascii="仿宋" w:eastAsia="仿宋" w:hAnsi="仿宋"/>
          <w:sz w:val="32"/>
          <w:szCs w:val="32"/>
        </w:rPr>
        <w:t>[2016]87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）。当事人未在法定期限内提出陈述申辩意见。现本案经我局审查结束。</w:t>
      </w: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>
        <w:rPr>
          <w:rFonts w:ascii="仿宋" w:eastAsia="仿宋" w:hAnsi="仿宋" w:hint="eastAsia"/>
          <w:sz w:val="32"/>
          <w:szCs w:val="32"/>
        </w:rPr>
        <w:t>我局依据《中华人民共和国水污染防治法》第七十四条第一款和《中华人民共和国行政处罚法》第二十三条的规定，对当事人作出如下行政处罚：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责令停止违法行为；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罚款人民币</w:t>
      </w:r>
      <w:r>
        <w:rPr>
          <w:rFonts w:ascii="仿宋" w:eastAsia="仿宋" w:hAnsi="仿宋" w:hint="eastAsia"/>
          <w:sz w:val="32"/>
          <w:szCs w:val="32"/>
        </w:rPr>
        <w:t>壹仟柒佰捌拾</w:t>
      </w:r>
      <w:r>
        <w:rPr>
          <w:rFonts w:ascii="仿宋" w:eastAsia="仿宋" w:hAnsi="仿宋" w:hint="eastAsia"/>
          <w:sz w:val="32"/>
          <w:szCs w:val="32"/>
        </w:rPr>
        <w:t>元整（￥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780</w:t>
      </w:r>
      <w:r>
        <w:rPr>
          <w:rFonts w:ascii="仿宋" w:eastAsia="仿宋" w:hAnsi="仿宋"/>
          <w:sz w:val="32"/>
          <w:szCs w:val="32"/>
        </w:rPr>
        <w:t>.00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限当事人在收到本处罚决定书之日起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日内，按照《广州市</w:t>
      </w:r>
      <w:r>
        <w:rPr>
          <w:rFonts w:ascii="仿宋" w:eastAsia="仿宋" w:hAnsi="仿宋" w:hint="eastAsia"/>
          <w:sz w:val="32"/>
          <w:szCs w:val="32"/>
        </w:rPr>
        <w:t>非税收入缴款通知书》的要求，将上述罚款缴到非税收入代收银行（工商银行、建设银行、广州银行、广州农村商业银行、中国银行农业银行、邮政储蓄银行、交通银行、光大银行、中信银行、广发银行、浦发银行、华夏银行），收入项目编码：</w:t>
      </w:r>
      <w:r>
        <w:rPr>
          <w:rFonts w:ascii="仿宋" w:eastAsia="仿宋" w:hAnsi="仿宋" w:hint="eastAsia"/>
          <w:sz w:val="32"/>
          <w:szCs w:val="32"/>
        </w:rPr>
        <w:t>3124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如不服本处罚决定，可在接到决定书之日起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日内向广州市环境保护局或者越秀区人民政府申请复议，也可在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个月内直接向广州铁路运输第一法院起诉。</w:t>
      </w:r>
    </w:p>
    <w:p w:rsidR="00000000" w:rsidRDefault="00D5209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逾期不申请复议，也不向法院起诉，又不履行本处罚决定</w:t>
      </w:r>
      <w:r>
        <w:rPr>
          <w:rFonts w:ascii="仿宋" w:eastAsia="仿宋" w:hAnsi="仿宋" w:hint="eastAsia"/>
          <w:sz w:val="32"/>
          <w:szCs w:val="32"/>
        </w:rPr>
        <w:t>的，我局将依法申请法院强制执行，并每日按罚款额的百分之三加处罚款。</w:t>
      </w: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</w:p>
    <w:p w:rsidR="00000000" w:rsidRDefault="00D52092">
      <w:pPr>
        <w:rPr>
          <w:rFonts w:ascii="仿宋" w:eastAsia="仿宋" w:hAnsi="仿宋" w:hint="eastAsia"/>
          <w:sz w:val="32"/>
          <w:szCs w:val="32"/>
        </w:rPr>
      </w:pPr>
    </w:p>
    <w:p w:rsidR="00000000" w:rsidRDefault="00D52092">
      <w:pPr>
        <w:ind w:rightChars="400" w:right="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DATE  \@ "EEEE</w:instrText>
      </w:r>
      <w:r>
        <w:rPr>
          <w:rFonts w:ascii="仿宋" w:eastAsia="仿宋" w:hAnsi="仿宋" w:hint="eastAsia"/>
          <w:sz w:val="32"/>
          <w:szCs w:val="32"/>
        </w:rPr>
        <w:instrText>年</w:instrText>
      </w:r>
      <w:r>
        <w:rPr>
          <w:rFonts w:ascii="仿宋" w:eastAsia="仿宋" w:hAnsi="仿宋" w:hint="eastAsia"/>
          <w:sz w:val="32"/>
          <w:szCs w:val="32"/>
        </w:rPr>
        <w:instrText>O</w:instrText>
      </w:r>
      <w:r>
        <w:rPr>
          <w:rFonts w:ascii="仿宋" w:eastAsia="仿宋" w:hAnsi="仿宋" w:hint="eastAsia"/>
          <w:sz w:val="32"/>
          <w:szCs w:val="32"/>
        </w:rPr>
        <w:instrText>月</w:instrText>
      </w:r>
      <w:r>
        <w:rPr>
          <w:rFonts w:ascii="仿宋" w:eastAsia="仿宋" w:hAnsi="仿宋" w:hint="eastAsia"/>
          <w:sz w:val="32"/>
          <w:szCs w:val="32"/>
        </w:rPr>
        <w:instrText>A</w:instrText>
      </w:r>
      <w:r>
        <w:rPr>
          <w:rFonts w:ascii="仿宋" w:eastAsia="仿宋" w:hAnsi="仿宋" w:hint="eastAsia"/>
          <w:sz w:val="32"/>
          <w:szCs w:val="32"/>
        </w:rPr>
        <w:instrText>日</w:instrText>
      </w:r>
      <w:r>
        <w:rPr>
          <w:rFonts w:ascii="仿宋" w:eastAsia="仿宋" w:hAnsi="仿宋" w:hint="eastAsia"/>
          <w:sz w:val="32"/>
          <w:szCs w:val="32"/>
        </w:rPr>
        <w:instrText>"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二〇一六</w:t>
      </w:r>
      <w:r>
        <w:rPr>
          <w:rFonts w:ascii="仿宋" w:eastAsia="仿宋" w:hAnsi="仿宋" w:hint="eastAsia"/>
          <w:noProof/>
          <w:sz w:val="32"/>
          <w:szCs w:val="32"/>
        </w:rPr>
        <w:t>年</w:t>
      </w:r>
      <w:r>
        <w:rPr>
          <w:rFonts w:ascii="仿宋" w:eastAsia="仿宋" w:hAnsi="仿宋" w:hint="eastAsia"/>
          <w:noProof/>
          <w:sz w:val="32"/>
          <w:szCs w:val="32"/>
        </w:rPr>
        <w:t>十一</w:t>
      </w:r>
      <w:r>
        <w:rPr>
          <w:rFonts w:ascii="仿宋" w:eastAsia="仿宋" w:hAnsi="仿宋" w:hint="eastAsia"/>
          <w:noProof/>
          <w:sz w:val="32"/>
          <w:szCs w:val="32"/>
        </w:rPr>
        <w:t>月二十</w:t>
      </w:r>
      <w:r>
        <w:rPr>
          <w:rFonts w:ascii="仿宋" w:eastAsia="仿宋" w:hAnsi="仿宋" w:hint="eastAsia"/>
          <w:noProof/>
          <w:sz w:val="32"/>
          <w:szCs w:val="32"/>
        </w:rPr>
        <w:t>四</w:t>
      </w:r>
      <w:r>
        <w:rPr>
          <w:rFonts w:ascii="仿宋" w:eastAsia="仿宋" w:hAnsi="仿宋" w:hint="eastAsia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fldChar w:fldCharType="end"/>
      </w:r>
    </w:p>
    <w:p w:rsidR="00D52092" w:rsidRDefault="00D52092">
      <w:pPr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sectPr w:rsidR="00D520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varA" w:val=""/>
    <w:docVar w:name="varB" w:val="application/vnd.openxmlformats-officedocument.wordprocessingml.webSettings+xml"/>
    <w:docVar w:name="varC" w:val="ꀁᕏٜ㵜尕䂸尕䭸尕㽸尕䃘尕䰘尕Ă侠尕尃ᔽ\렀ᕀ\堀ᕂ\Ȁᕷɜ㵜尕睌尕ă磄尕尃ᔽ\렀ᕇ\砀ᕈ\̀쐁ᕸќ㵜尕碤尕䞸尕䡸尕ă矬尕将ᔽ\頀ᕁ\䰀ᕷ\頀ᕊ\ᕊ\堀ᕊ\̀ă磄尕尅ᔽ\렀ᕇ\砀ᕁ\砀ᕈ\砀ᕇ\̀"/>
    <w:docVar w:name="varD" w:val=""/>
    <w:docVar w:name="varE" w:val="ꀁᕏٜ㵜尕䂸尕䭸尕㽸尕䃘尕䰘尕Ă侠尕尃ᔽ\렀ᕀ\堀ᕂ\Ȁᕷɜ㵜尕睌尕ă磄尕尃ᔽ\렀ᕇ\砀ᕈ\̀쐁ᕸќ㵜尕碤尕䞸尕䡸尕ă矬尕将ᔽ\頀ᕁ\䰀ᕷ\頀ᕊ\ᕊ\堀ᕊ\̀ă磄尕尅ᔽ\렀ᕇ\砀ᕁ\砀ᕈ\砀ᕇ\̀孫燤尕鎤孫㵸尕஀˂䞸尕汀ʊ䨸尕鎼孫睌尕汀ʊ瞌尕鎤孫䪘尕䱰ʊ䪸"/>
    <w:docVar w:name="varF" w:val="폜孶Ѐ쇟&amp;ˀ㿿㿿ˀˀˀˀヿ樐䀃ћ"/>
    <w:docVar w:name="varG" w:val="application/vnd.openxmlformats-officedocument.wordprocessingml.webSettings+xml"/>
    <w:docVar w:name="varH" w:val="Ć뒹Ѵ䄂ʢ뒹Ѵ䄂ʢʩҀ䄂ʢ닁Ѵ䄂ʢ쥱ʊ䄂ʢꬉѴ䄂ʢꭑѴ䄂ʢ닙Ѵ䄂ʢ룹ʊ䄂ʢ댉Ѵ䄂ʢ뎀ʢ䄂ʢ번ʊ䄂ʢ번ʊ䄂ʢ뎀ʢ䄂ʢ闰ʊ䄂ʢʢ䄂ʢ뎠ʢ䄂ʢ˅Ăʢ폜孶"/>
    <w:docVar w:name="varI" w:val="Ć뒹Ѵ䄂ʢ뒹Ѵ䄂ʢʩҀ䄂ʢ닁Ѵ䄂ʢ쥱ʊ䄂ʢꬉѴ䄂ʢꭑѴ䄂ʢ닙Ѵ䄂ʢ룹ʊ䄂ʢ댉Ѵ䄂ʢ뎀ʢ䄂ʢ번ʊ䄂ʢ번ʊ䄂ʢ뎀ʢ䄂ʢ闰ʊ䄂ʢʢ䄂ʢ뎠ʢ䄂ʢ˅Ăʢ폜孶Ѐ삯&amp;Ī"/>
    <w:docVar w:name="varJ" w:val="http://schemas.openxmlformats.org/officeDocument/2006/relationships/webSettingslatecx：李根莲））.docx섗&amp;i,㿿㿿ヿꐐ䀃ЋĆ⣴ֿ폜孶Ѐ"/>
    <w:docVar w:name="varK" w:val="폜孶Ѐ쇟&amp;ˀ㿿㿿ˀˀˀˀヿ樐䀃ћ솢&amp;ǿ栐䄋ᐃ"/>
    <w:docVar w:name="varL" w:val="application/vnd.openxmlformats-officedocument.wordprocessingml.webSettings+xmll"/>
  </w:docVars>
  <w:rsids>
    <w:rsidRoot w:val="00172A27"/>
    <w:rsid w:val="00D5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0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20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125</Words>
  <Characters>718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MC SYSTEM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#函号</dc:title>
  <dc:creator>区环保局</dc:creator>
  <cp:lastModifiedBy>xzjd</cp:lastModifiedBy>
  <cp:revision>2</cp:revision>
  <cp:lastPrinted>2017-03-01T03:25:43Z</cp:lastPrinted>
  <dcterms:created xsi:type="dcterms:W3CDTF">2018-06-26T03:05:00Z</dcterms:created>
  <dcterms:modified xsi:type="dcterms:W3CDTF">2018-06-26T03:05:00Z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