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D0" w:rsidRDefault="00742ED0" w:rsidP="00742ED0">
      <w:pPr>
        <w:jc w:val="center"/>
        <w:rPr>
          <w:rFonts w:ascii="宋体" w:hAnsi="宋体" w:hint="eastAsia"/>
          <w:sz w:val="44"/>
          <w:szCs w:val="44"/>
        </w:rPr>
      </w:pPr>
    </w:p>
    <w:p w:rsidR="00742ED0" w:rsidRDefault="00742ED0" w:rsidP="00742ED0">
      <w:pPr>
        <w:jc w:val="center"/>
        <w:rPr>
          <w:rFonts w:ascii="宋体" w:hAnsi="宋体" w:hint="eastAsia"/>
          <w:sz w:val="44"/>
          <w:szCs w:val="44"/>
        </w:rPr>
      </w:pPr>
    </w:p>
    <w:p w:rsidR="006021B3" w:rsidRDefault="006021B3" w:rsidP="00742ED0">
      <w:pPr>
        <w:jc w:val="center"/>
        <w:rPr>
          <w:rFonts w:ascii="宋体" w:hAnsi="宋体" w:hint="eastAsia"/>
          <w:sz w:val="44"/>
          <w:szCs w:val="44"/>
        </w:rPr>
      </w:pPr>
    </w:p>
    <w:p w:rsidR="00742ED0" w:rsidRPr="00742ED0" w:rsidRDefault="00742ED0" w:rsidP="00742ED0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hint="eastAsia"/>
          <w:sz w:val="44"/>
          <w:szCs w:val="44"/>
        </w:rPr>
        <w:t xml:space="preserve">                         </w:t>
      </w:r>
      <w:r w:rsidRPr="00742ED0">
        <w:rPr>
          <w:rFonts w:ascii="仿宋" w:eastAsia="仿宋" w:hAnsi="仿宋" w:hint="eastAsia"/>
          <w:sz w:val="32"/>
          <w:szCs w:val="32"/>
        </w:rPr>
        <w:t>越环罚[2016]</w:t>
      </w:r>
      <w:r w:rsidR="00D878CD">
        <w:rPr>
          <w:rFonts w:ascii="仿宋" w:eastAsia="仿宋" w:hAnsi="仿宋" w:hint="eastAsia"/>
          <w:sz w:val="32"/>
          <w:szCs w:val="32"/>
        </w:rPr>
        <w:t>19</w:t>
      </w:r>
      <w:r w:rsidR="00AB55E3">
        <w:rPr>
          <w:rFonts w:ascii="仿宋" w:eastAsia="仿宋" w:hAnsi="仿宋" w:hint="eastAsia"/>
          <w:sz w:val="32"/>
          <w:szCs w:val="32"/>
        </w:rPr>
        <w:t>9</w:t>
      </w:r>
      <w:r w:rsidRPr="00742ED0">
        <w:rPr>
          <w:rFonts w:ascii="仿宋" w:eastAsia="仿宋" w:hAnsi="仿宋" w:hint="eastAsia"/>
          <w:sz w:val="32"/>
          <w:szCs w:val="32"/>
        </w:rPr>
        <w:t>号</w:t>
      </w:r>
    </w:p>
    <w:p w:rsidR="00742ED0" w:rsidRPr="002D1877" w:rsidRDefault="00742ED0" w:rsidP="00742ED0">
      <w:pPr>
        <w:jc w:val="center"/>
        <w:rPr>
          <w:rFonts w:ascii="宋体" w:hAnsi="宋体" w:hint="eastAsia"/>
          <w:b/>
          <w:sz w:val="44"/>
          <w:szCs w:val="44"/>
        </w:rPr>
      </w:pPr>
      <w:r w:rsidRPr="002D1877">
        <w:rPr>
          <w:rFonts w:ascii="宋体" w:hAnsi="宋体" w:hint="eastAsia"/>
          <w:b/>
          <w:sz w:val="44"/>
          <w:szCs w:val="44"/>
        </w:rPr>
        <w:t>行政处罚决定书</w:t>
      </w:r>
    </w:p>
    <w:p w:rsidR="00742ED0" w:rsidRPr="002D1877" w:rsidRDefault="00742ED0" w:rsidP="00742ED0">
      <w:pPr>
        <w:rPr>
          <w:rFonts w:ascii="仿宋" w:eastAsia="仿宋" w:hAnsi="仿宋"/>
          <w:b/>
          <w:sz w:val="32"/>
          <w:szCs w:val="32"/>
        </w:rPr>
      </w:pPr>
    </w:p>
    <w:p w:rsidR="00A837F6" w:rsidRDefault="00742ED0" w:rsidP="00742ED0">
      <w:pPr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当事人：</w:t>
      </w:r>
      <w:r w:rsidR="00AB55E3">
        <w:rPr>
          <w:rFonts w:ascii="仿宋" w:eastAsia="仿宋" w:hAnsi="仿宋" w:hint="eastAsia"/>
          <w:sz w:val="32"/>
          <w:szCs w:val="32"/>
        </w:rPr>
        <w:t>广州市越秀区阿六食家（经营者：陈雁群）</w:t>
      </w:r>
    </w:p>
    <w:p w:rsidR="00AB55E3" w:rsidRPr="00AB55E3" w:rsidRDefault="00742ED0" w:rsidP="00AB55E3">
      <w:pPr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地  址：</w:t>
      </w:r>
      <w:r w:rsidR="00D878CD">
        <w:rPr>
          <w:rFonts w:ascii="仿宋" w:eastAsia="仿宋" w:hAnsi="仿宋" w:hint="eastAsia"/>
          <w:sz w:val="32"/>
          <w:szCs w:val="32"/>
        </w:rPr>
        <w:t>广州市越秀区</w:t>
      </w:r>
      <w:r w:rsidR="00AB55E3">
        <w:rPr>
          <w:rFonts w:ascii="仿宋" w:eastAsia="仿宋" w:hAnsi="仿宋" w:hint="eastAsia"/>
          <w:sz w:val="32"/>
          <w:szCs w:val="32"/>
        </w:rPr>
        <w:t>清水塘东街</w:t>
      </w:r>
      <w:r w:rsidR="00AB55E3" w:rsidRPr="00AB55E3">
        <w:rPr>
          <w:rFonts w:ascii="仿宋" w:eastAsia="仿宋" w:hAnsi="仿宋"/>
          <w:sz w:val="32"/>
          <w:szCs w:val="32"/>
        </w:rPr>
        <w:t>五幢104号</w:t>
      </w:r>
    </w:p>
    <w:p w:rsidR="00742ED0" w:rsidRPr="00742ED0" w:rsidRDefault="00D878CD" w:rsidP="00AB55E3">
      <w:pPr>
        <w:ind w:firstLine="630"/>
        <w:rPr>
          <w:rFonts w:ascii="仿宋" w:eastAsia="仿宋" w:hAnsi="仿宋" w:hint="eastAsia"/>
          <w:sz w:val="32"/>
          <w:szCs w:val="32"/>
        </w:rPr>
      </w:pPr>
      <w:r w:rsidRPr="00DA77B9">
        <w:rPr>
          <w:rFonts w:ascii="仿宋" w:eastAsia="仿宋" w:hAnsi="仿宋" w:hint="eastAsia"/>
          <w:sz w:val="32"/>
          <w:szCs w:val="32"/>
        </w:rPr>
        <w:t>经调查，</w:t>
      </w:r>
      <w:r w:rsidR="00AB55E3">
        <w:rPr>
          <w:rFonts w:ascii="仿宋" w:eastAsia="仿宋" w:hAnsi="仿宋" w:hint="eastAsia"/>
          <w:sz w:val="32"/>
          <w:szCs w:val="32"/>
        </w:rPr>
        <w:t>2016年12月5日，我局现场检查发现当事人所经营的广州市越秀区阿六食家正常营业，对外经营餐饮项目，厨房内设置2台单头炒炉，1台中压炉和1台4头炉，厨房产生的油烟废气未经处理于六楼楼顶排放，没有设置油烟净化设施。</w:t>
      </w:r>
      <w:r w:rsidR="00742ED0" w:rsidRPr="00742ED0">
        <w:rPr>
          <w:rFonts w:ascii="仿宋" w:eastAsia="仿宋" w:hAnsi="仿宋" w:hint="eastAsia"/>
          <w:sz w:val="32"/>
          <w:szCs w:val="32"/>
        </w:rPr>
        <w:t>以上事实，有《现场检查登记表》</w:t>
      </w:r>
      <w:r w:rsidR="00120A4F">
        <w:rPr>
          <w:rFonts w:ascii="仿宋" w:eastAsia="仿宋" w:hAnsi="仿宋" w:hint="eastAsia"/>
          <w:sz w:val="32"/>
          <w:szCs w:val="32"/>
        </w:rPr>
        <w:t>《</w:t>
      </w:r>
      <w:r w:rsidR="00BB3E90">
        <w:rPr>
          <w:rFonts w:ascii="仿宋" w:eastAsia="仿宋" w:hAnsi="仿宋" w:hint="eastAsia"/>
          <w:sz w:val="32"/>
          <w:szCs w:val="32"/>
        </w:rPr>
        <w:t>调查询问笔录</w:t>
      </w:r>
      <w:r w:rsidR="00120A4F">
        <w:rPr>
          <w:rFonts w:ascii="仿宋" w:eastAsia="仿宋" w:hAnsi="仿宋" w:hint="eastAsia"/>
          <w:sz w:val="32"/>
          <w:szCs w:val="32"/>
        </w:rPr>
        <w:t>》</w:t>
      </w:r>
      <w:r w:rsidR="00742ED0" w:rsidRPr="00742ED0">
        <w:rPr>
          <w:rFonts w:ascii="仿宋" w:eastAsia="仿宋" w:hAnsi="仿宋" w:hint="eastAsia"/>
          <w:sz w:val="32"/>
          <w:szCs w:val="32"/>
        </w:rPr>
        <w:t>等证据为证。</w:t>
      </w:r>
    </w:p>
    <w:p w:rsidR="00742ED0" w:rsidRPr="00742ED0" w:rsidRDefault="00742ED0" w:rsidP="00742ED0">
      <w:pPr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 xml:space="preserve">    </w:t>
      </w:r>
      <w:r w:rsidR="00120A4F">
        <w:rPr>
          <w:rFonts w:ascii="仿宋" w:eastAsia="仿宋" w:hAnsi="仿宋" w:hint="eastAsia"/>
          <w:sz w:val="32"/>
          <w:szCs w:val="32"/>
        </w:rPr>
        <w:t>以上行为违反了</w:t>
      </w:r>
      <w:r w:rsidR="00B7336C" w:rsidRPr="00DA77B9">
        <w:rPr>
          <w:rFonts w:ascii="仿宋" w:eastAsia="仿宋" w:hAnsi="仿宋" w:hint="eastAsia"/>
          <w:sz w:val="32"/>
          <w:szCs w:val="32"/>
        </w:rPr>
        <w:t>《</w:t>
      </w:r>
      <w:r w:rsidR="00B7336C">
        <w:rPr>
          <w:rFonts w:ascii="仿宋" w:eastAsia="仿宋" w:hAnsi="仿宋" w:hint="eastAsia"/>
          <w:sz w:val="32"/>
          <w:szCs w:val="32"/>
        </w:rPr>
        <w:t>广东省环境保护条例</w:t>
      </w:r>
      <w:r w:rsidR="00B7336C" w:rsidRPr="00DA77B9">
        <w:rPr>
          <w:rFonts w:ascii="仿宋" w:eastAsia="仿宋" w:hAnsi="仿宋" w:hint="eastAsia"/>
          <w:sz w:val="32"/>
          <w:szCs w:val="32"/>
        </w:rPr>
        <w:t>》第</w:t>
      </w:r>
      <w:r w:rsidR="00B7336C">
        <w:rPr>
          <w:rFonts w:ascii="仿宋" w:eastAsia="仿宋" w:hAnsi="仿宋" w:hint="eastAsia"/>
          <w:sz w:val="32"/>
          <w:szCs w:val="32"/>
        </w:rPr>
        <w:t>三十五</w:t>
      </w:r>
      <w:r w:rsidR="00B7336C" w:rsidRPr="00DA77B9">
        <w:rPr>
          <w:rFonts w:ascii="仿宋" w:eastAsia="仿宋" w:hAnsi="仿宋" w:hint="eastAsia"/>
          <w:sz w:val="32"/>
          <w:szCs w:val="32"/>
        </w:rPr>
        <w:t>条</w:t>
      </w:r>
      <w:r w:rsidR="00B7336C">
        <w:rPr>
          <w:rFonts w:ascii="仿宋" w:eastAsia="仿宋" w:hAnsi="仿宋" w:hint="eastAsia"/>
          <w:sz w:val="32"/>
          <w:szCs w:val="32"/>
        </w:rPr>
        <w:t>第五款</w:t>
      </w:r>
      <w:r w:rsidRPr="00742ED0">
        <w:rPr>
          <w:rFonts w:ascii="仿宋" w:eastAsia="仿宋" w:hAnsi="仿宋" w:hint="eastAsia"/>
          <w:sz w:val="32"/>
          <w:szCs w:val="32"/>
        </w:rPr>
        <w:t>的规定。</w:t>
      </w:r>
    </w:p>
    <w:p w:rsidR="00A15453" w:rsidRPr="00742ED0" w:rsidRDefault="00BB3E90" w:rsidP="00B7336C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 w:rsidR="00742ED0" w:rsidRPr="00742ED0">
        <w:rPr>
          <w:rFonts w:ascii="仿宋" w:eastAsia="仿宋" w:hAnsi="仿宋" w:hint="eastAsia"/>
          <w:sz w:val="32"/>
          <w:szCs w:val="32"/>
        </w:rPr>
        <w:t>年</w:t>
      </w:r>
      <w:r w:rsidR="00B7336C">
        <w:rPr>
          <w:rFonts w:ascii="仿宋" w:eastAsia="仿宋" w:hAnsi="仿宋" w:hint="eastAsia"/>
          <w:sz w:val="32"/>
          <w:szCs w:val="32"/>
        </w:rPr>
        <w:t>12</w:t>
      </w:r>
      <w:r w:rsidR="00742ED0" w:rsidRPr="00742ED0">
        <w:rPr>
          <w:rFonts w:ascii="仿宋" w:eastAsia="仿宋" w:hAnsi="仿宋" w:hint="eastAsia"/>
          <w:sz w:val="32"/>
          <w:szCs w:val="32"/>
        </w:rPr>
        <w:t>月</w:t>
      </w:r>
      <w:r w:rsidR="00D878CD">
        <w:rPr>
          <w:rFonts w:ascii="仿宋" w:eastAsia="仿宋" w:hAnsi="仿宋" w:hint="eastAsia"/>
          <w:sz w:val="32"/>
          <w:szCs w:val="32"/>
        </w:rPr>
        <w:t>1</w:t>
      </w:r>
      <w:r w:rsidR="00AB55E3">
        <w:rPr>
          <w:rFonts w:ascii="仿宋" w:eastAsia="仿宋" w:hAnsi="仿宋" w:hint="eastAsia"/>
          <w:sz w:val="32"/>
          <w:szCs w:val="32"/>
        </w:rPr>
        <w:t>6</w:t>
      </w:r>
      <w:r w:rsidR="00742ED0" w:rsidRPr="00742ED0">
        <w:rPr>
          <w:rFonts w:ascii="仿宋" w:eastAsia="仿宋" w:hAnsi="仿宋" w:hint="eastAsia"/>
          <w:sz w:val="32"/>
          <w:szCs w:val="32"/>
        </w:rPr>
        <w:t>日，我局向当事人送达《行政处罚听证告知书》（越环</w:t>
      </w:r>
      <w:r w:rsidR="00AB55E3">
        <w:rPr>
          <w:rFonts w:ascii="仿宋" w:eastAsia="仿宋" w:hAnsi="仿宋" w:hint="eastAsia"/>
          <w:sz w:val="32"/>
          <w:szCs w:val="32"/>
        </w:rPr>
        <w:t>听</w:t>
      </w:r>
      <w:r w:rsidR="00742ED0" w:rsidRPr="00742ED0">
        <w:rPr>
          <w:rFonts w:ascii="仿宋" w:eastAsia="仿宋" w:hAnsi="仿宋" w:hint="eastAsia"/>
          <w:sz w:val="32"/>
          <w:szCs w:val="32"/>
        </w:rPr>
        <w:t>告[2016]</w:t>
      </w:r>
      <w:r w:rsidR="00AB55E3">
        <w:rPr>
          <w:rFonts w:ascii="仿宋" w:eastAsia="仿宋" w:hAnsi="仿宋" w:hint="eastAsia"/>
          <w:sz w:val="32"/>
          <w:szCs w:val="32"/>
        </w:rPr>
        <w:t>69</w:t>
      </w:r>
      <w:r w:rsidR="00742ED0" w:rsidRPr="00742ED0">
        <w:rPr>
          <w:rFonts w:ascii="仿宋" w:eastAsia="仿宋" w:hAnsi="仿宋" w:hint="eastAsia"/>
          <w:sz w:val="32"/>
          <w:szCs w:val="32"/>
        </w:rPr>
        <w:t>号）。</w:t>
      </w:r>
      <w:r w:rsidR="00D878CD">
        <w:rPr>
          <w:rFonts w:ascii="仿宋" w:eastAsia="仿宋" w:hAnsi="仿宋" w:hint="eastAsia"/>
          <w:sz w:val="32"/>
          <w:szCs w:val="32"/>
        </w:rPr>
        <w:t>当事人逾期未提出陈述申辩意见，</w:t>
      </w:r>
      <w:r w:rsidR="00A15453" w:rsidRPr="00742ED0">
        <w:rPr>
          <w:rFonts w:ascii="仿宋" w:eastAsia="仿宋" w:hAnsi="仿宋" w:hint="eastAsia"/>
          <w:sz w:val="32"/>
          <w:szCs w:val="32"/>
        </w:rPr>
        <w:t>现本案经我局审查结束。</w:t>
      </w:r>
    </w:p>
    <w:p w:rsidR="00742ED0" w:rsidRPr="00742ED0" w:rsidRDefault="00742ED0" w:rsidP="00742ED0">
      <w:pPr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 xml:space="preserve">    我局依据</w:t>
      </w:r>
      <w:r w:rsidR="00B7336C" w:rsidRPr="00DA77B9">
        <w:rPr>
          <w:rFonts w:ascii="仿宋" w:eastAsia="仿宋" w:hAnsi="仿宋" w:hint="eastAsia"/>
          <w:sz w:val="32"/>
          <w:szCs w:val="32"/>
        </w:rPr>
        <w:t>《</w:t>
      </w:r>
      <w:r w:rsidR="00B7336C">
        <w:rPr>
          <w:rFonts w:ascii="仿宋" w:eastAsia="仿宋" w:hAnsi="仿宋" w:hint="eastAsia"/>
          <w:sz w:val="32"/>
          <w:szCs w:val="32"/>
        </w:rPr>
        <w:t>广东省环境保护条例</w:t>
      </w:r>
      <w:r w:rsidR="00B7336C" w:rsidRPr="00DA77B9">
        <w:rPr>
          <w:rFonts w:ascii="仿宋" w:eastAsia="仿宋" w:hAnsi="仿宋" w:hint="eastAsia"/>
          <w:sz w:val="32"/>
          <w:szCs w:val="32"/>
        </w:rPr>
        <w:t>》</w:t>
      </w:r>
      <w:r w:rsidR="00B7336C">
        <w:rPr>
          <w:rFonts w:ascii="仿宋" w:eastAsia="仿宋" w:hAnsi="仿宋" w:hint="eastAsia"/>
          <w:sz w:val="32"/>
          <w:szCs w:val="32"/>
        </w:rPr>
        <w:t>第七十三条第二款</w:t>
      </w:r>
      <w:r w:rsidR="00B7336C" w:rsidRPr="00DA77B9">
        <w:rPr>
          <w:rFonts w:ascii="仿宋" w:eastAsia="仿宋" w:hAnsi="仿宋" w:hint="eastAsia"/>
          <w:sz w:val="32"/>
          <w:szCs w:val="32"/>
        </w:rPr>
        <w:t>的规定</w:t>
      </w:r>
      <w:r w:rsidRPr="00742ED0">
        <w:rPr>
          <w:rFonts w:ascii="仿宋" w:eastAsia="仿宋" w:hAnsi="仿宋" w:hint="eastAsia"/>
          <w:sz w:val="32"/>
          <w:szCs w:val="32"/>
        </w:rPr>
        <w:t>，对</w:t>
      </w:r>
      <w:r w:rsidR="006C38CB">
        <w:rPr>
          <w:rFonts w:ascii="仿宋" w:eastAsia="仿宋" w:hAnsi="仿宋" w:hint="eastAsia"/>
          <w:sz w:val="32"/>
          <w:szCs w:val="32"/>
        </w:rPr>
        <w:t>当事人</w:t>
      </w:r>
      <w:r w:rsidRPr="00742ED0">
        <w:rPr>
          <w:rFonts w:ascii="仿宋" w:eastAsia="仿宋" w:hAnsi="仿宋" w:hint="eastAsia"/>
          <w:sz w:val="32"/>
          <w:szCs w:val="32"/>
        </w:rPr>
        <w:t>作出如下行政处罚：</w:t>
      </w:r>
    </w:p>
    <w:p w:rsidR="00D878CD" w:rsidRPr="00DA77B9" w:rsidRDefault="00D878CD" w:rsidP="00D878C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A77B9">
        <w:rPr>
          <w:rFonts w:ascii="仿宋" w:eastAsia="仿宋" w:hAnsi="仿宋" w:hint="eastAsia"/>
          <w:sz w:val="32"/>
          <w:szCs w:val="32"/>
        </w:rPr>
        <w:t>1.责令</w:t>
      </w:r>
      <w:r>
        <w:rPr>
          <w:rFonts w:ascii="仿宋" w:eastAsia="仿宋" w:hAnsi="仿宋" w:hint="eastAsia"/>
          <w:sz w:val="32"/>
          <w:szCs w:val="32"/>
        </w:rPr>
        <w:t>改正</w:t>
      </w:r>
      <w:r w:rsidRPr="00DA77B9">
        <w:rPr>
          <w:rFonts w:ascii="仿宋" w:eastAsia="仿宋" w:hAnsi="仿宋" w:hint="eastAsia"/>
          <w:sz w:val="32"/>
          <w:szCs w:val="32"/>
        </w:rPr>
        <w:t>违法行为；</w:t>
      </w:r>
    </w:p>
    <w:p w:rsidR="00D878CD" w:rsidRPr="00DA77B9" w:rsidRDefault="00D878CD" w:rsidP="00D878CD">
      <w:pPr>
        <w:rPr>
          <w:rFonts w:ascii="仿宋" w:eastAsia="仿宋" w:hAnsi="仿宋" w:hint="eastAsia"/>
          <w:sz w:val="32"/>
          <w:szCs w:val="32"/>
        </w:rPr>
      </w:pPr>
      <w:r w:rsidRPr="00DA77B9">
        <w:rPr>
          <w:rFonts w:ascii="仿宋" w:eastAsia="仿宋" w:hAnsi="仿宋" w:hint="eastAsia"/>
          <w:sz w:val="32"/>
          <w:szCs w:val="32"/>
        </w:rPr>
        <w:lastRenderedPageBreak/>
        <w:t xml:space="preserve">    2.</w:t>
      </w:r>
      <w:r w:rsidRPr="00411834">
        <w:rPr>
          <w:rFonts w:ascii="仿宋" w:eastAsia="仿宋" w:hAnsi="仿宋"/>
          <w:sz w:val="32"/>
          <w:szCs w:val="32"/>
        </w:rPr>
        <w:t>罚款人民币</w:t>
      </w:r>
      <w:r>
        <w:rPr>
          <w:rFonts w:ascii="仿宋" w:eastAsia="仿宋" w:hAnsi="仿宋" w:hint="eastAsia"/>
          <w:sz w:val="32"/>
          <w:szCs w:val="32"/>
        </w:rPr>
        <w:t>贰万</w:t>
      </w:r>
      <w:r w:rsidRPr="009F0A2A">
        <w:rPr>
          <w:rFonts w:ascii="仿宋" w:eastAsia="仿宋" w:hAnsi="仿宋" w:hint="eastAsia"/>
          <w:sz w:val="32"/>
          <w:szCs w:val="32"/>
        </w:rPr>
        <w:t>元</w:t>
      </w:r>
      <w:r w:rsidRPr="00411834">
        <w:rPr>
          <w:rFonts w:ascii="仿宋" w:eastAsia="仿宋" w:hAnsi="仿宋"/>
          <w:sz w:val="32"/>
          <w:szCs w:val="32"/>
        </w:rPr>
        <w:t>整（￥</w:t>
      </w:r>
      <w:r>
        <w:rPr>
          <w:rFonts w:ascii="仿宋" w:eastAsia="仿宋" w:hAnsi="仿宋" w:hint="eastAsia"/>
          <w:sz w:val="32"/>
          <w:szCs w:val="32"/>
        </w:rPr>
        <w:t>20000</w:t>
      </w:r>
      <w:r w:rsidRPr="00411834">
        <w:rPr>
          <w:rFonts w:ascii="仿宋" w:eastAsia="仿宋" w:hAnsi="仿宋"/>
          <w:sz w:val="32"/>
          <w:szCs w:val="32"/>
        </w:rPr>
        <w:t>.00）。</w:t>
      </w:r>
    </w:p>
    <w:p w:rsidR="00742ED0" w:rsidRPr="00742ED0" w:rsidRDefault="00742ED0" w:rsidP="00742ED0">
      <w:pPr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 xml:space="preserve">    限当事人在收到本处罚决定书之日起15日内，按照《广州市非税收入缴款通知书》的要求，将上述罚款缴到非税收入代收银行（工商银行、建设银行、广州银行、广州农村商业银行、中国银行农业银行、邮政储蓄银行、交通银行、光大银行、中信银行、广发银行、浦发银行、华夏银行），收入项目编码：3124。</w:t>
      </w:r>
    </w:p>
    <w:p w:rsidR="00742ED0" w:rsidRDefault="00742ED0" w:rsidP="00742ED0">
      <w:pPr>
        <w:ind w:firstLine="645"/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如不服本处罚决定，可在接到决定书之日起60日内向广州市环境保护局或者越秀区人民政府申请复议，也可在6个月内直接向广州铁路运输第一法院起诉。</w:t>
      </w:r>
    </w:p>
    <w:p w:rsidR="00742ED0" w:rsidRPr="00742ED0" w:rsidRDefault="00742ED0" w:rsidP="00742ED0">
      <w:pPr>
        <w:ind w:firstLine="645"/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依据《中华人民共和国行政复议法》第二十一条规定，行政复议期间具体行政行为不停止执行。</w:t>
      </w:r>
    </w:p>
    <w:p w:rsidR="00742ED0" w:rsidRDefault="00742ED0" w:rsidP="00742ED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45236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42ED0">
        <w:rPr>
          <w:rFonts w:ascii="仿宋" w:eastAsia="仿宋" w:hAnsi="仿宋" w:hint="eastAsia"/>
          <w:sz w:val="32"/>
          <w:szCs w:val="32"/>
        </w:rPr>
        <w:t>逾期不申请复议，也不向法院起诉，又不履行本处罚决定的，我局将依法申请法院强制执行，并每日按罚款额的百分之三加处罚款。</w:t>
      </w:r>
    </w:p>
    <w:p w:rsidR="006021B3" w:rsidRPr="00742ED0" w:rsidRDefault="006021B3" w:rsidP="00742ED0">
      <w:pPr>
        <w:rPr>
          <w:rFonts w:ascii="仿宋" w:eastAsia="仿宋" w:hAnsi="仿宋" w:hint="eastAsia"/>
          <w:sz w:val="32"/>
          <w:szCs w:val="32"/>
        </w:rPr>
      </w:pPr>
    </w:p>
    <w:p w:rsidR="00C04D75" w:rsidRPr="00742ED0" w:rsidRDefault="00742ED0" w:rsidP="006953BC">
      <w:pPr>
        <w:ind w:firstLineChars="1000" w:firstLine="3200"/>
        <w:rPr>
          <w:rFonts w:ascii="仿宋" w:eastAsia="仿宋" w:hAnsi="仿宋" w:hint="eastAsia"/>
          <w:sz w:val="32"/>
          <w:szCs w:val="32"/>
        </w:rPr>
      </w:pPr>
      <w:r w:rsidRPr="00742ED0">
        <w:rPr>
          <w:rFonts w:ascii="仿宋" w:eastAsia="仿宋" w:hAnsi="仿宋" w:hint="eastAsia"/>
          <w:sz w:val="32"/>
          <w:szCs w:val="32"/>
        </w:rPr>
        <w:t>二○一六年</w:t>
      </w:r>
      <w:r w:rsidR="006953BC">
        <w:rPr>
          <w:rFonts w:ascii="仿宋" w:eastAsia="仿宋" w:hAnsi="仿宋" w:hint="eastAsia"/>
          <w:sz w:val="32"/>
          <w:szCs w:val="32"/>
        </w:rPr>
        <w:t>十二</w:t>
      </w:r>
      <w:r w:rsidRPr="00742ED0">
        <w:rPr>
          <w:rFonts w:ascii="仿宋" w:eastAsia="仿宋" w:hAnsi="仿宋" w:hint="eastAsia"/>
          <w:sz w:val="32"/>
          <w:szCs w:val="32"/>
        </w:rPr>
        <w:t>月</w:t>
      </w:r>
      <w:r w:rsidR="006953BC">
        <w:rPr>
          <w:rFonts w:ascii="仿宋" w:eastAsia="仿宋" w:hAnsi="仿宋" w:hint="eastAsia"/>
          <w:sz w:val="32"/>
          <w:szCs w:val="32"/>
        </w:rPr>
        <w:t>二十</w:t>
      </w:r>
      <w:r w:rsidR="003F4C67">
        <w:rPr>
          <w:rFonts w:ascii="仿宋" w:eastAsia="仿宋" w:hAnsi="仿宋" w:hint="eastAsia"/>
          <w:sz w:val="32"/>
          <w:szCs w:val="32"/>
        </w:rPr>
        <w:t>八</w:t>
      </w:r>
      <w:r w:rsidRPr="00742ED0">
        <w:rPr>
          <w:rFonts w:ascii="仿宋" w:eastAsia="仿宋" w:hAnsi="仿宋" w:hint="eastAsia"/>
          <w:sz w:val="32"/>
          <w:szCs w:val="32"/>
        </w:rPr>
        <w:t>日</w:t>
      </w:r>
    </w:p>
    <w:sectPr w:rsidR="00C04D75" w:rsidRPr="0074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E6" w:rsidRDefault="009000E6" w:rsidP="00CA62D1">
      <w:r>
        <w:separator/>
      </w:r>
    </w:p>
  </w:endnote>
  <w:endnote w:type="continuationSeparator" w:id="0">
    <w:p w:rsidR="009000E6" w:rsidRDefault="009000E6" w:rsidP="00CA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E6" w:rsidRDefault="009000E6" w:rsidP="00CA62D1">
      <w:r>
        <w:separator/>
      </w:r>
    </w:p>
  </w:footnote>
  <w:footnote w:type="continuationSeparator" w:id="0">
    <w:p w:rsidR="009000E6" w:rsidRDefault="009000E6" w:rsidP="00CA6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ED0"/>
    <w:rsid w:val="00006E93"/>
    <w:rsid w:val="000361B2"/>
    <w:rsid w:val="000A6487"/>
    <w:rsid w:val="000C7D13"/>
    <w:rsid w:val="000E11B5"/>
    <w:rsid w:val="00120A4F"/>
    <w:rsid w:val="00127178"/>
    <w:rsid w:val="00131B8C"/>
    <w:rsid w:val="00147539"/>
    <w:rsid w:val="00173FC5"/>
    <w:rsid w:val="001B6C20"/>
    <w:rsid w:val="001D4A56"/>
    <w:rsid w:val="001D6A6E"/>
    <w:rsid w:val="001E3A16"/>
    <w:rsid w:val="001E649B"/>
    <w:rsid w:val="0020470D"/>
    <w:rsid w:val="00265F84"/>
    <w:rsid w:val="002C3D47"/>
    <w:rsid w:val="002D1877"/>
    <w:rsid w:val="002D5864"/>
    <w:rsid w:val="002D78BA"/>
    <w:rsid w:val="002F56C5"/>
    <w:rsid w:val="0032134B"/>
    <w:rsid w:val="00341ED9"/>
    <w:rsid w:val="0037038B"/>
    <w:rsid w:val="00386B0F"/>
    <w:rsid w:val="00391D67"/>
    <w:rsid w:val="003F4C67"/>
    <w:rsid w:val="00416273"/>
    <w:rsid w:val="0045236D"/>
    <w:rsid w:val="00476469"/>
    <w:rsid w:val="00485C01"/>
    <w:rsid w:val="004A1957"/>
    <w:rsid w:val="005419FE"/>
    <w:rsid w:val="005C5D9E"/>
    <w:rsid w:val="006021B3"/>
    <w:rsid w:val="0060354A"/>
    <w:rsid w:val="00617457"/>
    <w:rsid w:val="00626EB0"/>
    <w:rsid w:val="00684A01"/>
    <w:rsid w:val="006953BC"/>
    <w:rsid w:val="006C38CB"/>
    <w:rsid w:val="006D7CB1"/>
    <w:rsid w:val="006E1646"/>
    <w:rsid w:val="00715F50"/>
    <w:rsid w:val="00742ED0"/>
    <w:rsid w:val="00762ABC"/>
    <w:rsid w:val="007B6FFF"/>
    <w:rsid w:val="007D3BA0"/>
    <w:rsid w:val="007E0C8B"/>
    <w:rsid w:val="007E1F54"/>
    <w:rsid w:val="00805BB2"/>
    <w:rsid w:val="00822DB9"/>
    <w:rsid w:val="00827DE6"/>
    <w:rsid w:val="008D5404"/>
    <w:rsid w:val="009000E6"/>
    <w:rsid w:val="009146B7"/>
    <w:rsid w:val="009E38C2"/>
    <w:rsid w:val="00A15453"/>
    <w:rsid w:val="00A6037C"/>
    <w:rsid w:val="00A80C8A"/>
    <w:rsid w:val="00A837F6"/>
    <w:rsid w:val="00AB55E3"/>
    <w:rsid w:val="00AD7734"/>
    <w:rsid w:val="00B47126"/>
    <w:rsid w:val="00B5346C"/>
    <w:rsid w:val="00B7336C"/>
    <w:rsid w:val="00BB3E90"/>
    <w:rsid w:val="00BD02E3"/>
    <w:rsid w:val="00BF50A8"/>
    <w:rsid w:val="00C04D75"/>
    <w:rsid w:val="00C20645"/>
    <w:rsid w:val="00C4557B"/>
    <w:rsid w:val="00C87C2D"/>
    <w:rsid w:val="00CA62D1"/>
    <w:rsid w:val="00CB6E62"/>
    <w:rsid w:val="00CE0B61"/>
    <w:rsid w:val="00CF5D2E"/>
    <w:rsid w:val="00CF72CE"/>
    <w:rsid w:val="00D878CD"/>
    <w:rsid w:val="00E037FA"/>
    <w:rsid w:val="00E363C1"/>
    <w:rsid w:val="00E375C0"/>
    <w:rsid w:val="00E37680"/>
    <w:rsid w:val="00E763FE"/>
    <w:rsid w:val="00EA5AF8"/>
    <w:rsid w:val="00F31822"/>
    <w:rsid w:val="00F419D7"/>
    <w:rsid w:val="00F506A4"/>
    <w:rsid w:val="00F5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6FFF"/>
    <w:rPr>
      <w:sz w:val="18"/>
      <w:szCs w:val="18"/>
    </w:rPr>
  </w:style>
  <w:style w:type="paragraph" w:styleId="a4">
    <w:name w:val="header"/>
    <w:basedOn w:val="a"/>
    <w:link w:val="Char"/>
    <w:rsid w:val="00CA6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62D1"/>
    <w:rPr>
      <w:kern w:val="2"/>
      <w:sz w:val="18"/>
      <w:szCs w:val="18"/>
    </w:rPr>
  </w:style>
  <w:style w:type="paragraph" w:styleId="a5">
    <w:name w:val="footer"/>
    <w:basedOn w:val="a"/>
    <w:link w:val="Char0"/>
    <w:rsid w:val="00CA6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62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>XiTongTianDi.Com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越环罚[2016]73号</dc:title>
  <dc:creator>林娇</dc:creator>
  <cp:lastModifiedBy>xzjd</cp:lastModifiedBy>
  <cp:revision>2</cp:revision>
  <cp:lastPrinted>2016-08-05T07:32:00Z</cp:lastPrinted>
  <dcterms:created xsi:type="dcterms:W3CDTF">2018-06-26T03:11:00Z</dcterms:created>
  <dcterms:modified xsi:type="dcterms:W3CDTF">2018-06-26T03:11:00Z</dcterms:modified>
</cp:coreProperties>
</file>