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22C">
      <w:pPr>
        <w:jc w:val="center"/>
        <w:rPr>
          <w:sz w:val="44"/>
          <w:szCs w:val="44"/>
        </w:rPr>
      </w:pPr>
    </w:p>
    <w:p w:rsidR="00000000" w:rsidRDefault="00F2722C">
      <w:pPr>
        <w:jc w:val="center"/>
        <w:rPr>
          <w:sz w:val="44"/>
          <w:szCs w:val="44"/>
        </w:rPr>
      </w:pPr>
    </w:p>
    <w:p w:rsidR="00000000" w:rsidRDefault="00F2722C">
      <w:pPr>
        <w:jc w:val="center"/>
        <w:rPr>
          <w:sz w:val="44"/>
          <w:szCs w:val="44"/>
        </w:rPr>
      </w:pPr>
    </w:p>
    <w:p w:rsidR="00000000" w:rsidRDefault="00F2722C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越环罚</w:t>
      </w:r>
      <w:r>
        <w:rPr>
          <w:rFonts w:ascii="仿宋" w:eastAsia="仿宋" w:hAnsi="仿宋"/>
          <w:sz w:val="32"/>
          <w:szCs w:val="32"/>
        </w:rPr>
        <w:t>[2016]181</w:t>
      </w:r>
      <w:r>
        <w:rPr>
          <w:rFonts w:ascii="仿宋" w:eastAsia="仿宋" w:hAnsi="仿宋"/>
          <w:sz w:val="32"/>
          <w:szCs w:val="32"/>
        </w:rPr>
        <w:t>号</w:t>
      </w:r>
    </w:p>
    <w:p w:rsidR="00000000" w:rsidRDefault="00F272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行政处罚决定书</w:t>
      </w:r>
    </w:p>
    <w:p w:rsidR="00000000" w:rsidRDefault="00F2722C">
      <w:pPr>
        <w:rPr>
          <w:rFonts w:ascii="仿宋" w:eastAsia="仿宋" w:hAnsi="仿宋"/>
          <w:b/>
          <w:sz w:val="32"/>
          <w:szCs w:val="32"/>
        </w:rPr>
      </w:pPr>
    </w:p>
    <w:p w:rsidR="00000000" w:rsidRDefault="00F2722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</w:t>
      </w:r>
      <w:r>
        <w:rPr>
          <w:rFonts w:ascii="仿宋" w:eastAsia="仿宋" w:hAnsi="仿宋"/>
          <w:sz w:val="32"/>
          <w:szCs w:val="32"/>
        </w:rPr>
        <w:t>广州市越秀区潮合酒家</w:t>
      </w:r>
    </w:p>
    <w:p w:rsidR="00000000" w:rsidRDefault="00F2722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</w:t>
      </w:r>
      <w:r>
        <w:rPr>
          <w:rFonts w:ascii="仿宋" w:eastAsia="仿宋" w:hAnsi="仿宋"/>
          <w:sz w:val="32"/>
          <w:szCs w:val="32"/>
        </w:rPr>
        <w:t>广州市越秀区寺右二马路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/>
          <w:sz w:val="32"/>
          <w:szCs w:val="32"/>
        </w:rPr>
        <w:t>号首、二层</w:t>
      </w:r>
    </w:p>
    <w:p w:rsidR="00000000" w:rsidRDefault="00F2722C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经查，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日，当事人在正常经营的状况下，经广州铁路环境保护监测站现场采样监测，总排水口外排污水中化学需氧量浓度为</w:t>
      </w:r>
      <w:r>
        <w:rPr>
          <w:rFonts w:ascii="仿宋" w:eastAsia="仿宋" w:hAnsi="仿宋"/>
          <w:sz w:val="32"/>
          <w:szCs w:val="32"/>
        </w:rPr>
        <w:t>1330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升，超过了广东省《水污染物排放限值》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DB44/26-2001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规定的排放标准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化学需氧量浓度为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以上事实，有《调查询问笔录》《监测报告》等证据为证。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以上行为违反了《中华人民共和国水污染防治法》第九条的规定。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，我局向当事人送达《</w:t>
      </w:r>
      <w:r>
        <w:rPr>
          <w:rFonts w:ascii="仿宋" w:eastAsia="仿宋" w:hAnsi="仿宋"/>
          <w:sz w:val="32"/>
          <w:szCs w:val="32"/>
        </w:rPr>
        <w:t>行政处罚事先告知书</w:t>
      </w:r>
      <w:r>
        <w:rPr>
          <w:rFonts w:ascii="仿宋" w:eastAsia="仿宋" w:hAnsi="仿宋" w:hint="eastAsia"/>
          <w:sz w:val="32"/>
          <w:szCs w:val="32"/>
        </w:rPr>
        <w:t>》（</w:t>
      </w:r>
      <w:r>
        <w:rPr>
          <w:rFonts w:ascii="仿宋" w:eastAsia="仿宋" w:hAnsi="仿宋"/>
          <w:sz w:val="32"/>
          <w:szCs w:val="32"/>
        </w:rPr>
        <w:t>越环罚告</w:t>
      </w:r>
      <w:r>
        <w:rPr>
          <w:rFonts w:ascii="仿宋" w:eastAsia="仿宋" w:hAnsi="仿宋"/>
          <w:sz w:val="32"/>
          <w:szCs w:val="32"/>
        </w:rPr>
        <w:t>[2016]83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）。当事人</w:t>
      </w:r>
      <w:r>
        <w:rPr>
          <w:rFonts w:ascii="仿宋" w:eastAsia="仿宋" w:hAnsi="仿宋"/>
          <w:sz w:val="32"/>
          <w:szCs w:val="32"/>
        </w:rPr>
        <w:t>未在法定期限内提出陈述申辩意见</w:t>
      </w:r>
      <w:r>
        <w:rPr>
          <w:rFonts w:ascii="仿宋" w:eastAsia="仿宋" w:hAnsi="仿宋" w:hint="eastAsia"/>
          <w:sz w:val="32"/>
          <w:szCs w:val="32"/>
        </w:rPr>
        <w:t>。现本案经我局审查结束。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我局依据《中华人民共和国水污染防治法》第七十四条第一款和《中华人民共和国行政处罚法》第二十三条的规定，</w:t>
      </w:r>
      <w:r>
        <w:rPr>
          <w:rFonts w:ascii="仿宋" w:eastAsia="仿宋" w:hAnsi="仿宋" w:hint="eastAsia"/>
          <w:sz w:val="32"/>
          <w:szCs w:val="32"/>
        </w:rPr>
        <w:lastRenderedPageBreak/>
        <w:t>对当事人作出如下行政处罚：</w:t>
      </w:r>
    </w:p>
    <w:p w:rsidR="00000000" w:rsidRDefault="00F2722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责令停止违法行为；</w:t>
      </w:r>
    </w:p>
    <w:p w:rsidR="00000000" w:rsidRDefault="00F2722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罚款人民币叁仟零陆拾陆元伍角（￥</w:t>
      </w:r>
      <w:r>
        <w:rPr>
          <w:rFonts w:ascii="仿宋" w:eastAsia="仿宋" w:hAnsi="仿宋"/>
          <w:sz w:val="32"/>
          <w:szCs w:val="32"/>
        </w:rPr>
        <w:t>3,066.50</w:t>
      </w:r>
      <w:r>
        <w:rPr>
          <w:rFonts w:ascii="仿宋" w:eastAsia="仿宋" w:hAnsi="仿宋"/>
          <w:sz w:val="32"/>
          <w:szCs w:val="32"/>
        </w:rPr>
        <w:t>）。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限当事人在收到本处罚决定书之日起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日内，按照《广州市非税收入缴款通知书》的要求，将上述罚款缴到非税收入代收银行（工商银行、建设银行、广州银行、广州农村商业银</w:t>
      </w:r>
      <w:r>
        <w:rPr>
          <w:rFonts w:ascii="仿宋" w:eastAsia="仿宋" w:hAnsi="仿宋" w:hint="eastAsia"/>
          <w:sz w:val="32"/>
          <w:szCs w:val="32"/>
        </w:rPr>
        <w:t>行、中国银行农业银行、邮政储蓄银行、交通银行、光大银行、中信银行、广发银行、浦发银行、华夏银行），收入项目编码：</w:t>
      </w:r>
      <w:r>
        <w:rPr>
          <w:rFonts w:ascii="仿宋" w:eastAsia="仿宋" w:hAnsi="仿宋" w:hint="eastAsia"/>
          <w:sz w:val="32"/>
          <w:szCs w:val="32"/>
        </w:rPr>
        <w:t>3124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如不服本处罚决定，可在接到决定书之日起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日内向广州市环境保护局或者越秀区人民政府申请复议，也可在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个月内直接向广州铁路运输第一法院起诉。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00000" w:rsidRDefault="00F27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逾期不申请复议，也不向法院起诉，又不履行本处罚决定的，我局将依法申请法院强制执行，并每日按罚款额的百分之三加处罚款。</w:t>
      </w:r>
    </w:p>
    <w:p w:rsidR="00000000" w:rsidRDefault="00F2722C">
      <w:pPr>
        <w:rPr>
          <w:rFonts w:ascii="仿宋" w:eastAsia="仿宋" w:hAnsi="仿宋"/>
          <w:sz w:val="32"/>
          <w:szCs w:val="32"/>
        </w:rPr>
      </w:pPr>
    </w:p>
    <w:p w:rsidR="00000000" w:rsidRDefault="00F2722C">
      <w:pPr>
        <w:rPr>
          <w:rFonts w:ascii="仿宋" w:eastAsia="仿宋" w:hAnsi="仿宋"/>
          <w:sz w:val="32"/>
          <w:szCs w:val="32"/>
        </w:rPr>
      </w:pPr>
    </w:p>
    <w:p w:rsidR="00000000" w:rsidRDefault="00F2722C">
      <w:pPr>
        <w:ind w:rightChars="400" w:right="8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DATE  \@ "EEEE</w:instrText>
      </w:r>
      <w:r>
        <w:rPr>
          <w:rFonts w:ascii="仿宋" w:eastAsia="仿宋" w:hAnsi="仿宋"/>
          <w:sz w:val="32"/>
          <w:szCs w:val="32"/>
        </w:rPr>
        <w:instrText>年</w:instrText>
      </w:r>
      <w:r>
        <w:rPr>
          <w:rFonts w:ascii="仿宋" w:eastAsia="仿宋" w:hAnsi="仿宋"/>
          <w:sz w:val="32"/>
          <w:szCs w:val="32"/>
        </w:rPr>
        <w:instrText>O</w:instrText>
      </w:r>
      <w:r>
        <w:rPr>
          <w:rFonts w:ascii="仿宋" w:eastAsia="仿宋" w:hAnsi="仿宋"/>
          <w:sz w:val="32"/>
          <w:szCs w:val="32"/>
        </w:rPr>
        <w:instrText>月</w:instrText>
      </w:r>
      <w:r>
        <w:rPr>
          <w:rFonts w:ascii="仿宋" w:eastAsia="仿宋" w:hAnsi="仿宋"/>
          <w:sz w:val="32"/>
          <w:szCs w:val="32"/>
        </w:rPr>
        <w:instrText>A</w:instrText>
      </w:r>
      <w:r>
        <w:rPr>
          <w:rFonts w:ascii="仿宋" w:eastAsia="仿宋" w:hAnsi="仿宋"/>
          <w:sz w:val="32"/>
          <w:szCs w:val="32"/>
        </w:rPr>
        <w:instrText>日</w:instrText>
      </w:r>
      <w:r>
        <w:rPr>
          <w:rFonts w:ascii="仿宋" w:eastAsia="仿宋" w:hAnsi="仿宋"/>
          <w:sz w:val="32"/>
          <w:szCs w:val="32"/>
        </w:rPr>
        <w:instrText xml:space="preserve">"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/>
          <w:noProof/>
          <w:sz w:val="32"/>
          <w:szCs w:val="32"/>
        </w:rPr>
        <w:t>二〇一</w:t>
      </w:r>
      <w:r>
        <w:rPr>
          <w:rFonts w:ascii="仿宋" w:eastAsia="仿宋" w:hAnsi="仿宋" w:hint="eastAsia"/>
          <w:noProof/>
          <w:sz w:val="32"/>
          <w:szCs w:val="32"/>
        </w:rPr>
        <w:t>六</w:t>
      </w:r>
      <w:r>
        <w:rPr>
          <w:rFonts w:ascii="仿宋" w:eastAsia="仿宋" w:hAnsi="仿宋"/>
          <w:noProof/>
          <w:sz w:val="32"/>
          <w:szCs w:val="32"/>
        </w:rPr>
        <w:t>年</w:t>
      </w:r>
      <w:r>
        <w:rPr>
          <w:rFonts w:ascii="仿宋" w:eastAsia="仿宋" w:hAnsi="仿宋" w:hint="eastAsia"/>
          <w:noProof/>
          <w:sz w:val="32"/>
          <w:szCs w:val="32"/>
        </w:rPr>
        <w:t>十二</w:t>
      </w:r>
      <w:r>
        <w:rPr>
          <w:rFonts w:ascii="仿宋" w:eastAsia="仿宋" w:hAnsi="仿宋"/>
          <w:noProof/>
          <w:sz w:val="32"/>
          <w:szCs w:val="32"/>
        </w:rPr>
        <w:t>月二十</w:t>
      </w:r>
      <w:r>
        <w:rPr>
          <w:rFonts w:ascii="仿宋" w:eastAsia="仿宋" w:hAnsi="仿宋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varA" w:val="http://schemas.openxmlformats.org/officeDocument/2006/relationships/webSettingslatecx햩ʣ䄂ϢϡϢ叡ʮ䄂Ϣ劁ʮ䄂Ϣ务ʮ䄂Ϣ떡ȅĂϢ&amp;ÈņHņꐐ呃ЫĆ"/>
    <w:docVar w:name="varB" w:val="application/vnd.openxmlformats-officedocument.wordprocessingml.webSettings+xml"/>
    <w:docVar w:name="varC" w:val="폜孶Ѐ쇣&amp;`,ǿ䄋ᐃ"/>
    <w:docVar w:name="varD" w:val=")A\v²ÁÙÜôúĔĳŇşźƈƔƱǊǤǾȘȲȾɖɰʄʜʯˇˡ˪˫ˬ̓宋体Ϥ"/>
    <w:docVar w:name="varE" w:val="w:doNotExpandShiftRet"/>
    <w:docVar w:name="varF" w:val="폜孶Ѐ쇣&amp;`,ǿ䄋ᐃЀ쇟&amp;ˀ㿿㿿ˀˀˀˀヿ樐䀃ћ"/>
    <w:docVar w:name="varG" w:val="폜孶Ѐ쇣&amp;`,ǿ䄋ᐃЀ쇟&amp;ˀ㿿㿿ˀˀˀˀヿ樐䀃ћ&amp;`,ǿ䄋ᐃ"/>
    <w:docVar w:name="varH" w:val=")A\v²ÁÙÜôúĔĳŇşźƈƔƱǊǤǾȘȲȾɖɰʄʜʯˇˡ˪˫ˬ̓宋体Ϥ㿿㿿ƀヿ⊐䀃ѫĆ폜孶Ѐ샦&amp;"/>
    <w:docVar w:name="varI" w:val=")A\v²ÁÙÜôúĔĳŇşźƈƔƱǊǤǾȘȲȾɖɰʄʜʯˇˡ˪˫ˬ̓宋体Ϥ㿿㿿ƀヿ⊐䀃ѫĆ폜孶Ѐ샦&amp;"/>
    <w:docVar w:name="varJ" w:val="http://schemas.openxmlformats.org/officeDocument/2006/relationships/webSettingslatecx햩ʣ䄂ϢϡϢ叡ʮ䄂Ϣ劁ʮ䄂Ϣ务ʮ䄂Ϣ떡ȅĂϢ&amp;ÈņHņꐐ呃ЫĆ"/>
    <w:docVar w:name="varK" w:val="폜孶Ѐ쇣&amp;`,ǿ䄋ᐃЀ쇟&amp;ˀ㿿㿿ˀˀˀˀヿ樐䀃ћ&amp;`,ǿ䄋ᐃˀ㿿㿿ˀˀˀˀヿ樐䀃ћ"/>
    <w:docVar w:name="varL" w:val="⃿ꘐ䄋ЃĆӑʧ䄂࢘ӑʧ䄂࢘ԙʧ䄂࢘Աʧ䄂࢘Չʧ䄂࢘ԁʧ䄂࢘쨁ʣ䄂࢘աʧ䄂"/>
    <w:docVar w:name="varM" w:val="application/vnd.openxmlformats-officedocument.wordprocessingml.webSettings+xml"/>
    <w:docVar w:name="varN" w:val=")A\v²ÁÙÜôúĔĳŇşźƈƔƱǊǤǾȘȲȾɖɰʄʜʯˇˡ˪˫ˬ̓宋体Ϥ㿿㿿ƀヿ⊐䀃ѫĆ폜孶Ѐ샦&amp;"/>
  </w:docVars>
  <w:rsids>
    <w:rsidRoot w:val="00172A27"/>
    <w:rsid w:val="00F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2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117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#函号</dc:title>
  <dc:creator>区环保局</dc:creator>
  <cp:lastModifiedBy>xzjd</cp:lastModifiedBy>
  <cp:revision>2</cp:revision>
  <cp:lastPrinted>2016-12-01T00:54:07Z</cp:lastPrinted>
  <dcterms:created xsi:type="dcterms:W3CDTF">2018-06-26T03:09:00Z</dcterms:created>
  <dcterms:modified xsi:type="dcterms:W3CDTF">2018-06-26T03:09:00Z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