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09" w:lineRule="atLeast"/>
        <w:rPr>
          <w:rFonts w:ascii="仿宋_GB2312" w:eastAsia="仿宋_GB2312"/>
          <w:b w:val="0"/>
          <w:sz w:val="28"/>
          <w:szCs w:val="28"/>
        </w:rPr>
      </w:pPr>
      <w:r>
        <w:rPr>
          <w:rFonts w:hint="eastAsia" w:ascii="仿宋_GB2312" w:eastAsia="仿宋_GB2312"/>
          <w:b w:val="0"/>
          <w:sz w:val="28"/>
          <w:szCs w:val="28"/>
        </w:rPr>
        <w:t>附件</w:t>
      </w:r>
    </w:p>
    <w:p>
      <w:pPr>
        <w:ind w:firstLine="645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越图“喜阅吧”阅读推广活动报名须知</w:t>
      </w:r>
    </w:p>
    <w:bookmarkEnd w:id="0"/>
    <w:p>
      <w:pPr>
        <w:ind w:firstLine="645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1、本次活动的报名，采取微信预报名+现场签到形式。</w:t>
      </w:r>
    </w:p>
    <w:p>
      <w:pPr>
        <w:spacing w:line="360" w:lineRule="auto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2、本次活动纳入越图“阅读增值”活动，活动正式开始前，参与者请提前15分钟到活动地点签到，如不能参加须提前通知，无故缺席者1次者将不保留活动名额并暂停参加</w:t>
      </w:r>
      <w:r>
        <w:rPr>
          <w:rFonts w:hint="eastAsia" w:ascii="仿宋_GB2312" w:hAnsi="华文中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活动资格一次。</w:t>
      </w:r>
      <w:r>
        <w:rPr>
          <w:rFonts w:hint="eastAsia" w:ascii="仿宋_GB2312" w:hAnsi="华文中宋" w:eastAsia="仿宋_GB2312"/>
          <w:sz w:val="28"/>
          <w:szCs w:val="28"/>
        </w:rPr>
        <w:t>由其他有需要的读者递补。</w:t>
      </w:r>
    </w:p>
    <w:p>
      <w:pPr>
        <w:spacing w:line="360" w:lineRule="auto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3、为让更多读者有机会参与,每位报名成功的的读者限制作一份作品。</w:t>
      </w:r>
    </w:p>
    <w:p>
      <w:pPr>
        <w:spacing w:line="360" w:lineRule="auto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4、课程免收学费和材料费，如损坏上课用具须照价赔偿。</w:t>
      </w:r>
    </w:p>
    <w:p>
      <w:pPr>
        <w:spacing w:line="360" w:lineRule="auto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5、</w:t>
      </w:r>
      <w:r>
        <w:rPr>
          <w:rFonts w:hint="eastAsia" w:ascii="仿宋_GB2312" w:hAnsi="黑体" w:eastAsia="仿宋_GB2312" w:cs="宋体"/>
          <w:kern w:val="0"/>
          <w:sz w:val="28"/>
          <w:szCs w:val="28"/>
        </w:rPr>
        <w:t>读者报名参加活动，视为已同意主办方将读者作品照片及作品复制品、读者参与活动的照片等用于展览、网上展示等公益用途。如需带走作品，需要填写活动个人作品签收表。</w:t>
      </w:r>
    </w:p>
    <w:p>
      <w:pPr>
        <w:spacing w:line="360" w:lineRule="auto"/>
        <w:ind w:firstLine="560" w:firstLineChars="200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6、活动前后请自觉遵守活动纪律及相关规定。</w:t>
      </w:r>
    </w:p>
    <w:p>
      <w:pPr>
        <w:spacing w:line="360" w:lineRule="auto"/>
        <w:ind w:firstLine="560" w:firstLineChars="200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7、</w:t>
      </w:r>
      <w:r>
        <w:rPr>
          <w:rFonts w:hint="eastAsia" w:ascii="仿宋_GB2312" w:hAnsi="黑体" w:eastAsia="仿宋_GB2312" w:cs="宋体"/>
          <w:sz w:val="28"/>
          <w:szCs w:val="28"/>
        </w:rPr>
        <w:t>读者报名参加活动，视为已详细阅读并同意本次活动所有安排和规则等。</w:t>
      </w:r>
    </w:p>
    <w:p>
      <w:pPr>
        <w:spacing w:line="360" w:lineRule="auto"/>
        <w:ind w:firstLine="560" w:firstLineChars="200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8、越秀区图书馆保留对本次活动的最终解释权。</w:t>
      </w:r>
    </w:p>
    <w:p>
      <w:pPr>
        <w:widowControl/>
        <w:jc w:val="left"/>
        <w:rPr>
          <w:rFonts w:ascii="仿宋_GB2312" w:eastAsia="仿宋_GB2312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2019-09-05T11:49:33Z</dcterms:created>
  <dc:creator>admin</dc:creator>
  <cp:lastModifiedBy>admin</cp:lastModifiedBy>
  <dcterms:modified xsi:type="dcterms:W3CDTF">2019-09-05T11:49:47Z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