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contextualSpacing/>
        <w:jc w:val="left"/>
        <w:rPr>
          <w:rFonts w:hint="eastAsia" w:ascii="仿宋_GB2312" w:hAnsi="Times New Roman" w:eastAsia="仿宋_GB2312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黑体"/>
          <w:color w:val="auto"/>
          <w:kern w:val="2"/>
          <w:sz w:val="32"/>
          <w:szCs w:val="32"/>
          <w:lang w:val="en-US" w:eastAsia="zh-CN"/>
        </w:rPr>
        <w:t>附件1</w:t>
      </w:r>
    </w:p>
    <w:p>
      <w:pPr>
        <w:pStyle w:val="5"/>
        <w:contextualSpacing/>
        <w:jc w:val="left"/>
        <w:rPr>
          <w:rFonts w:hint="default" w:ascii="宋体" w:hAnsi="宋体"/>
          <w:bCs/>
          <w:color w:val="auto"/>
          <w:sz w:val="24"/>
          <w:lang w:val="en-US" w:eastAsia="zh-CN"/>
        </w:rPr>
      </w:pPr>
    </w:p>
    <w:p>
      <w:pPr>
        <w:pStyle w:val="6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广州市越秀区人民政府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  <w:lang w:eastAsia="zh-CN"/>
        </w:rPr>
        <w:t>珠光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街道办事处下属事业单位选调职位表</w:t>
      </w:r>
    </w:p>
    <w:bookmarkEnd w:id="0"/>
    <w:tbl>
      <w:tblPr>
        <w:tblStyle w:val="3"/>
        <w:tblpPr w:leftFromText="180" w:rightFromText="180" w:vertAnchor="text" w:horzAnchor="page" w:tblpX="1434" w:tblpY="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20"/>
        <w:gridCol w:w="795"/>
        <w:gridCol w:w="825"/>
        <w:gridCol w:w="2224"/>
        <w:gridCol w:w="1991"/>
        <w:gridCol w:w="1230"/>
        <w:gridCol w:w="1605"/>
        <w:gridCol w:w="192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选调单位名称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选调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职位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职位代码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选调人数</w:t>
            </w:r>
          </w:p>
        </w:tc>
        <w:tc>
          <w:tcPr>
            <w:tcW w:w="4215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专 业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学历及学位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选调对象身份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资格条件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Cs w:val="32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Cs w:val="32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Cs w:val="32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Cs w:val="32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本 科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/>
                <w:b/>
                <w:bCs/>
                <w:color w:val="auto"/>
                <w:szCs w:val="32"/>
              </w:rPr>
              <w:t>研究生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lang w:eastAsia="zh-CN"/>
              </w:rPr>
              <w:t>珠光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街道退役军人服务站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管理人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员（九级职员，管理岗）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在编、在职（岗）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的越秀区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内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工作满一年的公益一类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事业单位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管理及专技岗位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工作人员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1、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35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周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岁以下（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1984年10月30日以后出生</w:t>
            </w:r>
            <w:r>
              <w:rPr>
                <w:rFonts w:ascii="仿宋_GB2312" w:hAnsi="仿宋_GB2312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</w:rPr>
              <w:t>；2、对街道各线口业务及社区居委会业务有一定了解； 3、熟悉电脑操作，有一定的公文写作能力； 4、具有良好的沟通协调能力。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6"/>
              <w:spacing w:line="0" w:lineRule="atLeast"/>
              <w:jc w:val="center"/>
              <w:rPr>
                <w:rFonts w:hint="eastAsia" w:ascii="仿宋_GB2312" w:hAnsi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560" w:lineRule="exact"/>
        <w:jc w:val="left"/>
        <w:rPr>
          <w:rFonts w:hint="eastAsia" w:ascii="仿宋_GB2312" w:hAnsi="仿宋_GB2312" w:cs="仿宋_GB2312"/>
          <w:color w:val="auto"/>
          <w:szCs w:val="32"/>
        </w:rPr>
      </w:pPr>
    </w:p>
    <w:p>
      <w:pPr>
        <w:wordWrap w:val="0"/>
        <w:jc w:val="right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2143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7C64"/>
    <w:rsid w:val="1FC37C64"/>
    <w:rsid w:val="397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6">
    <w:name w:val="正文 New New New New New New New New New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2019-11-05T02:17:00Z</dcterms:created>
  <dc:creator> 喵喵源与糖 candy</dc:creator>
  <cp:lastModifiedBy> 喵喵源与糖 candy</cp:lastModifiedBy>
  <dcterms:modified xsi:type="dcterms:W3CDTF">2019-11-05T02:17:58Z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