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spacing w:val="-1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16"/>
          <w:sz w:val="32"/>
          <w:szCs w:val="32"/>
          <w:lang w:val="en-US" w:eastAsia="zh-CN"/>
        </w:rPr>
        <w:t>附件10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16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16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16"/>
          <w:sz w:val="44"/>
          <w:szCs w:val="44"/>
          <w:lang w:val="en-US" w:eastAsia="zh-CN"/>
        </w:rPr>
        <w:t>供水管网更新项目</w:t>
      </w:r>
    </w:p>
    <w:bookmarkEnd w:id="0"/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一、项目信息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（一）项目名称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供水管网更新项目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（二）项目主要内容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山福利院护养区和怡康苑的供水管网已使用近20年，因水管外部锈蚀破损，内部锈蚀淤积，经常爆水管，长期渗漏，为确保老人、员工用水安全稳定，需对全院供水管网进行更换，如更换干管、立管和房间管路等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（三）项目周期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（四）资金额度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项目总额为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1年资助金额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万元，实际支付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结余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（五）项目负责人及联系方式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项目负责人：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陆许资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，联系电话：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82076991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项目成果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（一）项目完成情况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2021年10月完成项目设计，11月完成项目工程造价预算，12月支付项目预付款。2022年1至2月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已对东山福利院护养区和怡康苑的供水管网进行更换，如更换干管、立管和房间管路等。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（二）实际效果</w:t>
      </w:r>
    </w:p>
    <w:p>
      <w:pPr>
        <w:pStyle w:val="6"/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对东山福利院护养区和怡康苑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原来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的干管、立管和房间管路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进行了更换，从锈蚀铁管更换为PPR热熔管，加装了冷热水混水阀，更换了长柄水龙头等，方便老人用水。</w:t>
      </w:r>
    </w:p>
    <w:p>
      <w:pPr>
        <w:pStyle w:val="6"/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966470</wp:posOffset>
            </wp:positionV>
            <wp:extent cx="3338195" cy="1542415"/>
            <wp:effectExtent l="0" t="0" r="635" b="14605"/>
            <wp:wrapNone/>
            <wp:docPr id="4" name="图片 4" descr="42da421f0c85879e74d32ba38a6e8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2da421f0c85879e74d32ba38a6e83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819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63500</wp:posOffset>
            </wp:positionV>
            <wp:extent cx="1770380" cy="3352165"/>
            <wp:effectExtent l="0" t="0" r="1270" b="63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61595</wp:posOffset>
            </wp:positionV>
            <wp:extent cx="1956435" cy="3336925"/>
            <wp:effectExtent l="0" t="0" r="5715" b="1587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-857" t="9134" r="857" b="3816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pStyle w:val="6"/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pStyle w:val="6"/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pStyle w:val="6"/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pStyle w:val="6"/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pStyle w:val="6"/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pStyle w:val="6"/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pStyle w:val="6"/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pStyle w:val="6"/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（三）绩效目标完成情况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材料质量合格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施工工艺合格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系统通水测试合格。稳定供水，覆盖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所有房间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三、存在问题和改进措施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NTE2YjI1OGE5YjdiYzczMjEyOWZmNDFiNDg0NDMifQ=="/>
  </w:docVars>
  <w:rsids>
    <w:rsidRoot w:val="139B5E9F"/>
    <w:rsid w:val="013A2CFC"/>
    <w:rsid w:val="015A077C"/>
    <w:rsid w:val="01781A1D"/>
    <w:rsid w:val="023A1871"/>
    <w:rsid w:val="02717387"/>
    <w:rsid w:val="03C07EA1"/>
    <w:rsid w:val="042204C6"/>
    <w:rsid w:val="05E96750"/>
    <w:rsid w:val="07EA58DB"/>
    <w:rsid w:val="09953FB0"/>
    <w:rsid w:val="0A1D6827"/>
    <w:rsid w:val="0BFA519C"/>
    <w:rsid w:val="0D164978"/>
    <w:rsid w:val="0D67031C"/>
    <w:rsid w:val="0E0E649A"/>
    <w:rsid w:val="0E6172BA"/>
    <w:rsid w:val="0E88786D"/>
    <w:rsid w:val="0F2B417F"/>
    <w:rsid w:val="112A1BAC"/>
    <w:rsid w:val="11330C19"/>
    <w:rsid w:val="13496A53"/>
    <w:rsid w:val="139B5E9F"/>
    <w:rsid w:val="13B969FC"/>
    <w:rsid w:val="13D4771A"/>
    <w:rsid w:val="140B64CC"/>
    <w:rsid w:val="14432EE4"/>
    <w:rsid w:val="144C0B40"/>
    <w:rsid w:val="14DC067C"/>
    <w:rsid w:val="14FC0D94"/>
    <w:rsid w:val="161239C3"/>
    <w:rsid w:val="16DD26E8"/>
    <w:rsid w:val="17397FFB"/>
    <w:rsid w:val="180A0E8D"/>
    <w:rsid w:val="184A1565"/>
    <w:rsid w:val="19325B3C"/>
    <w:rsid w:val="19A47F68"/>
    <w:rsid w:val="1A8512A8"/>
    <w:rsid w:val="1C8A41D5"/>
    <w:rsid w:val="1EE274BE"/>
    <w:rsid w:val="1F3D32B4"/>
    <w:rsid w:val="21784B2B"/>
    <w:rsid w:val="219E0374"/>
    <w:rsid w:val="225C133A"/>
    <w:rsid w:val="23A359D0"/>
    <w:rsid w:val="24CC52F4"/>
    <w:rsid w:val="24F3073A"/>
    <w:rsid w:val="25377EB6"/>
    <w:rsid w:val="25874505"/>
    <w:rsid w:val="258B4D14"/>
    <w:rsid w:val="2609347A"/>
    <w:rsid w:val="267B5DDD"/>
    <w:rsid w:val="267B77FA"/>
    <w:rsid w:val="27D2687D"/>
    <w:rsid w:val="2AEB0C7E"/>
    <w:rsid w:val="2B0C567C"/>
    <w:rsid w:val="2B104A2B"/>
    <w:rsid w:val="2EF66D0C"/>
    <w:rsid w:val="2FEA124E"/>
    <w:rsid w:val="316A56F7"/>
    <w:rsid w:val="31721D7D"/>
    <w:rsid w:val="33146BA6"/>
    <w:rsid w:val="338E5D33"/>
    <w:rsid w:val="36EE4C79"/>
    <w:rsid w:val="38267FEB"/>
    <w:rsid w:val="38773328"/>
    <w:rsid w:val="398F3843"/>
    <w:rsid w:val="39933E8F"/>
    <w:rsid w:val="39D03A30"/>
    <w:rsid w:val="39F7472D"/>
    <w:rsid w:val="3B2839F4"/>
    <w:rsid w:val="3B6C571B"/>
    <w:rsid w:val="3B905052"/>
    <w:rsid w:val="3C794072"/>
    <w:rsid w:val="3E723045"/>
    <w:rsid w:val="3EB245EA"/>
    <w:rsid w:val="3EC77803"/>
    <w:rsid w:val="3EE61D4F"/>
    <w:rsid w:val="3F0B0E2F"/>
    <w:rsid w:val="4006157A"/>
    <w:rsid w:val="401365B3"/>
    <w:rsid w:val="40F90210"/>
    <w:rsid w:val="41F94B34"/>
    <w:rsid w:val="440230BF"/>
    <w:rsid w:val="441F67F8"/>
    <w:rsid w:val="4696755C"/>
    <w:rsid w:val="47B04A7C"/>
    <w:rsid w:val="48F61E74"/>
    <w:rsid w:val="49BA1265"/>
    <w:rsid w:val="49D92C30"/>
    <w:rsid w:val="4A741F0F"/>
    <w:rsid w:val="4AA91A56"/>
    <w:rsid w:val="4AB6608F"/>
    <w:rsid w:val="4B647958"/>
    <w:rsid w:val="4BEE230A"/>
    <w:rsid w:val="4C537291"/>
    <w:rsid w:val="4C810FF8"/>
    <w:rsid w:val="4D6C7231"/>
    <w:rsid w:val="503A3B83"/>
    <w:rsid w:val="504D0FEE"/>
    <w:rsid w:val="50773A39"/>
    <w:rsid w:val="51314A1E"/>
    <w:rsid w:val="51545452"/>
    <w:rsid w:val="51B07A08"/>
    <w:rsid w:val="51BE6678"/>
    <w:rsid w:val="51F50019"/>
    <w:rsid w:val="522849B1"/>
    <w:rsid w:val="522D1758"/>
    <w:rsid w:val="531440A5"/>
    <w:rsid w:val="54351FF7"/>
    <w:rsid w:val="549E6344"/>
    <w:rsid w:val="55011FC4"/>
    <w:rsid w:val="56884531"/>
    <w:rsid w:val="56EC3CFF"/>
    <w:rsid w:val="56ED02C5"/>
    <w:rsid w:val="57374B6E"/>
    <w:rsid w:val="577C6DD9"/>
    <w:rsid w:val="591539DA"/>
    <w:rsid w:val="5A995B10"/>
    <w:rsid w:val="5B1B364C"/>
    <w:rsid w:val="5B3D3D8D"/>
    <w:rsid w:val="5BAB0919"/>
    <w:rsid w:val="5DC164C7"/>
    <w:rsid w:val="60B426D0"/>
    <w:rsid w:val="60DB5FBC"/>
    <w:rsid w:val="62B03FAC"/>
    <w:rsid w:val="64085678"/>
    <w:rsid w:val="64326BE0"/>
    <w:rsid w:val="64A13A18"/>
    <w:rsid w:val="65347490"/>
    <w:rsid w:val="664E204C"/>
    <w:rsid w:val="66C67BE4"/>
    <w:rsid w:val="66E87E53"/>
    <w:rsid w:val="67673D66"/>
    <w:rsid w:val="67D4013E"/>
    <w:rsid w:val="684C3F72"/>
    <w:rsid w:val="69C25512"/>
    <w:rsid w:val="6BF66F7D"/>
    <w:rsid w:val="6C6308A4"/>
    <w:rsid w:val="6D9D589F"/>
    <w:rsid w:val="6EA104F0"/>
    <w:rsid w:val="701771D6"/>
    <w:rsid w:val="702A2642"/>
    <w:rsid w:val="71DA48D0"/>
    <w:rsid w:val="71DE4DD1"/>
    <w:rsid w:val="724921C2"/>
    <w:rsid w:val="72EC0F75"/>
    <w:rsid w:val="73903002"/>
    <w:rsid w:val="73C13E19"/>
    <w:rsid w:val="73DB0B8E"/>
    <w:rsid w:val="743A243E"/>
    <w:rsid w:val="745C54BA"/>
    <w:rsid w:val="747206C8"/>
    <w:rsid w:val="748C061D"/>
    <w:rsid w:val="751101F5"/>
    <w:rsid w:val="761B6A4C"/>
    <w:rsid w:val="762A2C45"/>
    <w:rsid w:val="76326C44"/>
    <w:rsid w:val="76360936"/>
    <w:rsid w:val="771464C7"/>
    <w:rsid w:val="773B670F"/>
    <w:rsid w:val="774938D8"/>
    <w:rsid w:val="77574E7B"/>
    <w:rsid w:val="778E26C6"/>
    <w:rsid w:val="779E320A"/>
    <w:rsid w:val="77EA3533"/>
    <w:rsid w:val="77F1580B"/>
    <w:rsid w:val="78376B0D"/>
    <w:rsid w:val="794717F6"/>
    <w:rsid w:val="7A772708"/>
    <w:rsid w:val="7B0569FA"/>
    <w:rsid w:val="7BF15931"/>
    <w:rsid w:val="7C1C4EC4"/>
    <w:rsid w:val="7C3466A3"/>
    <w:rsid w:val="7CFC6A90"/>
    <w:rsid w:val="7D1D0D70"/>
    <w:rsid w:val="7DF03077"/>
    <w:rsid w:val="7E502529"/>
    <w:rsid w:val="7F305AE8"/>
    <w:rsid w:val="7FB2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段落文字"/>
    <w:basedOn w:val="7"/>
    <w:qFormat/>
    <w:uiPriority w:val="0"/>
    <w:pPr>
      <w:spacing w:line="400" w:lineRule="exact"/>
      <w:ind w:firstLine="964" w:firstLineChars="200"/>
      <w:jc w:val="both"/>
    </w:pPr>
    <w:rPr>
      <w:rFonts w:eastAsia="宋体"/>
      <w:sz w:val="24"/>
    </w:rPr>
  </w:style>
  <w:style w:type="paragraph" w:customStyle="1" w:styleId="7">
    <w:name w:val="p0"/>
    <w:basedOn w:val="1"/>
    <w:qFormat/>
    <w:uiPriority w:val="0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679</Words>
  <Characters>718</Characters>
  <Lines>0</Lines>
  <Paragraphs>0</Paragraphs>
  <TotalTime>37</TotalTime>
  <ScaleCrop>false</ScaleCrop>
  <LinksUpToDate>false</LinksUpToDate>
  <CharactersWithSpaces>722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2022-05-24T04:07:00Z</dcterms:created>
  <dc:creator>Zero"</dc:creator>
  <cp:lastModifiedBy>邹丽华</cp:lastModifiedBy>
  <cp:lastPrinted>2022-06-08T08:14:00Z</cp:lastPrinted>
  <dcterms:modified xsi:type="dcterms:W3CDTF">2022-06-30T08:38:59Z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8999B65D15C94753B0A207F85F61B466</vt:lpwstr>
  </property>
</Properties>
</file>