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1B" w:rsidRDefault="006C0C04" w:rsidP="0014271B">
      <w:pPr>
        <w:spacing w:line="580" w:lineRule="exact"/>
        <w:ind w:rightChars="11" w:right="23"/>
        <w:rPr>
          <w:rFonts w:ascii="仿宋_GB2312" w:eastAsia="仿宋_GB2312"/>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-396240</wp:posOffset>
                </wp:positionV>
                <wp:extent cx="5600700" cy="822325"/>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71B" w:rsidRPr="004775A8" w:rsidRDefault="0014271B" w:rsidP="0077152E">
                            <w:pPr>
                              <w:jc w:val="distribute"/>
                              <w:rPr>
                                <w:rFonts w:ascii="方正小标宋简体" w:eastAsia="方正小标宋简体"/>
                                <w:color w:val="FF0000"/>
                                <w:sz w:val="56"/>
                                <w:szCs w:val="72"/>
                              </w:rPr>
                            </w:pPr>
                            <w:r w:rsidRPr="004775A8">
                              <w:rPr>
                                <w:rFonts w:ascii="方正小标宋简体" w:eastAsia="方正小标宋简体" w:cs="方正小标宋简体" w:hint="eastAsia"/>
                                <w:color w:val="FF0000"/>
                                <w:sz w:val="56"/>
                                <w:szCs w:val="72"/>
                              </w:rPr>
                              <w:t>广州市生态环境局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1.2pt;width:441pt;height:6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av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" stroked="f">
                <v:textbox>
                  <w:txbxContent>
                    <w:p w:rsidR="0014271B" w:rsidRPr="004775A8" w:rsidRDefault="0014271B" w:rsidP="0077152E">
                      <w:pPr>
                        <w:jc w:val="distribute"/>
                        <w:rPr>
                          <w:rFonts w:ascii="方正小标宋简体" w:eastAsia="方正小标宋简体"/>
                          <w:color w:val="FF0000"/>
                          <w:sz w:val="56"/>
                          <w:szCs w:val="72"/>
                        </w:rPr>
                      </w:pPr>
                      <w:r w:rsidRPr="004775A8">
                        <w:rPr>
                          <w:rFonts w:ascii="方正小标宋简体" w:eastAsia="方正小标宋简体" w:cs="方正小标宋简体" w:hint="eastAsia"/>
                          <w:color w:val="FF0000"/>
                          <w:sz w:val="56"/>
                          <w:szCs w:val="72"/>
                        </w:rPr>
                        <w:t>广州市生态环境局</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4572000</wp:posOffset>
                </wp:positionH>
                <wp:positionV relativeFrom="paragraph">
                  <wp:posOffset>-1089660</wp:posOffset>
                </wp:positionV>
                <wp:extent cx="297815" cy="2895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71B" w:rsidRPr="00261D87" w:rsidRDefault="0014271B" w:rsidP="00261D8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in;margin-top:-85.8pt;width:23.45pt;height:22.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XegQIAABM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" stroked="f">
                <v:textbox style="mso-fit-shape-to-text:t">
                  <w:txbxContent>
                    <w:p w:rsidR="0014271B" w:rsidRPr="00261D87" w:rsidRDefault="0014271B" w:rsidP="00261D87"/>
                  </w:txbxContent>
                </v:textbox>
                <w10:wrap type="squar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4572000</wp:posOffset>
                </wp:positionH>
                <wp:positionV relativeFrom="paragraph">
                  <wp:posOffset>-1089660</wp:posOffset>
                </wp:positionV>
                <wp:extent cx="297815" cy="28956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71B" w:rsidRPr="00706DC5" w:rsidRDefault="0014271B" w:rsidP="00706D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in;margin-top:-85.8pt;width:23.45pt;height:22.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" stroked="f">
                <v:textbox style="mso-fit-shape-to-text:t">
                  <w:txbxContent>
                    <w:p w:rsidR="0014271B" w:rsidRPr="00706DC5" w:rsidRDefault="0014271B" w:rsidP="00706DC5"/>
                  </w:txbxContent>
                </v:textbox>
                <w10:wrap type="square"/>
              </v:shape>
            </w:pict>
          </mc:Fallback>
        </mc:AlternateContent>
      </w:r>
      <w:r w:rsidR="0014271B">
        <w:rPr>
          <w:rFonts w:eastAsia="仿宋_GB2312"/>
          <w:sz w:val="32"/>
          <w:szCs w:val="32"/>
        </w:rPr>
        <w:t xml:space="preserve">                                          </w:t>
      </w:r>
    </w:p>
    <w:p w:rsidR="0014271B" w:rsidRDefault="006C0C04">
      <w:pPr>
        <w:spacing w:line="580" w:lineRule="exact"/>
        <w:ind w:right="11"/>
        <w:jc w:val="center"/>
        <w:rPr>
          <w:rFonts w:eastAsia="公文小标宋简"/>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97155</wp:posOffset>
                </wp:positionV>
                <wp:extent cx="5600700" cy="0"/>
                <wp:effectExtent l="31115" t="30480" r="3556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9BFA"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65pt" to="44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" strokecolor="red" strokeweight="4.5pt">
                <v:stroke linestyle="thickThin"/>
              </v:line>
            </w:pict>
          </mc:Fallback>
        </mc:AlternateContent>
      </w:r>
    </w:p>
    <w:p w:rsidR="0014271B" w:rsidRPr="00DC1D0D" w:rsidRDefault="0014271B" w:rsidP="009C61E0">
      <w:pPr>
        <w:tabs>
          <w:tab w:val="left" w:pos="6804"/>
        </w:tabs>
        <w:spacing w:line="500" w:lineRule="exact"/>
        <w:jc w:val="right"/>
        <w:rPr>
          <w:rFonts w:ascii="仿宋_GB2312" w:eastAsia="仿宋_GB2312"/>
          <w:sz w:val="32"/>
          <w:szCs w:val="32"/>
        </w:rPr>
      </w:pPr>
      <w:r w:rsidRPr="00DC1D0D">
        <w:rPr>
          <w:rFonts w:ascii="仿宋_GB2312" w:eastAsia="仿宋_GB2312" w:cs="仿宋_GB2312" w:hint="eastAsia"/>
          <w:sz w:val="32"/>
          <w:szCs w:val="32"/>
        </w:rPr>
        <w:t>穗(越)环管影[2020]18号</w:t>
      </w:r>
    </w:p>
    <w:p w:rsidR="0014271B" w:rsidRDefault="0014271B" w:rsidP="00577DE3">
      <w:pPr>
        <w:pStyle w:val="HTML"/>
        <w:autoSpaceDE w:val="0"/>
        <w:autoSpaceDN w:val="0"/>
        <w:adjustRightInd w:val="0"/>
        <w:spacing w:line="580" w:lineRule="exact"/>
        <w:ind w:firstLineChars="200" w:firstLine="640"/>
        <w:jc w:val="both"/>
        <w:rPr>
          <w:rFonts w:ascii="Times New Roman" w:eastAsia="仿宋_GB2312" w:hAnsi="Times New Roman" w:cs="Times New Roman"/>
          <w:sz w:val="32"/>
          <w:szCs w:val="32"/>
        </w:rPr>
      </w:pPr>
    </w:p>
    <w:p w:rsidR="0014271B" w:rsidRPr="00716C35" w:rsidRDefault="0014271B" w:rsidP="00577DE3">
      <w:pPr>
        <w:pStyle w:val="HTML"/>
        <w:autoSpaceDE w:val="0"/>
        <w:autoSpaceDN w:val="0"/>
        <w:adjustRightInd w:val="0"/>
        <w:spacing w:line="580" w:lineRule="exact"/>
        <w:ind w:firstLineChars="200" w:firstLine="640"/>
        <w:jc w:val="both"/>
        <w:rPr>
          <w:rFonts w:ascii="Times New Roman" w:eastAsia="仿宋_GB2312" w:hAnsi="Times New Roman" w:cs="Times New Roman"/>
          <w:sz w:val="32"/>
          <w:szCs w:val="32"/>
        </w:rPr>
      </w:pPr>
    </w:p>
    <w:p w:rsidR="006910B8" w:rsidRDefault="00A72A27" w:rsidP="006C0C04">
      <w:pPr>
        <w:autoSpaceDE w:val="0"/>
        <w:autoSpaceDN w:val="0"/>
        <w:adjustRightInd w:val="0"/>
        <w:spacing w:line="580" w:lineRule="exact"/>
        <w:ind w:firstLineChars="200" w:firstLine="883"/>
        <w:jc w:val="center"/>
        <w:rPr>
          <w:b/>
          <w:sz w:val="44"/>
          <w:szCs w:val="44"/>
        </w:rPr>
      </w:pPr>
      <w:bookmarkStart w:id="0" w:name="_GoBack"/>
      <w:r>
        <w:rPr>
          <w:rFonts w:hAnsi="宋体" w:hint="eastAsia"/>
          <w:b/>
          <w:sz w:val="44"/>
          <w:szCs w:val="44"/>
        </w:rPr>
        <w:t>广州市生态环境局</w:t>
      </w:r>
      <w:r>
        <w:rPr>
          <w:rFonts w:hAnsi="宋体"/>
          <w:b/>
          <w:sz w:val="44"/>
          <w:szCs w:val="44"/>
        </w:rPr>
        <w:t>关于</w:t>
      </w:r>
      <w:r w:rsidRPr="00456F8D">
        <w:rPr>
          <w:rFonts w:hAnsi="宋体" w:hint="eastAsia"/>
          <w:b/>
          <w:sz w:val="44"/>
          <w:szCs w:val="44"/>
        </w:rPr>
        <w:t>广东省口腔医学重</w:t>
      </w:r>
      <w:r w:rsidRPr="00456F8D">
        <w:rPr>
          <w:rFonts w:hAnsi="宋体" w:hint="eastAsia"/>
          <w:b/>
          <w:sz w:val="44"/>
          <w:szCs w:val="44"/>
        </w:rPr>
        <w:t>点</w:t>
      </w:r>
      <w:r w:rsidRPr="00456F8D">
        <w:rPr>
          <w:rFonts w:hAnsi="宋体" w:hint="eastAsia"/>
          <w:b/>
          <w:sz w:val="44"/>
          <w:szCs w:val="44"/>
        </w:rPr>
        <w:t>实验室（黄花岗科创园区）建设项目</w:t>
      </w:r>
      <w:r>
        <w:rPr>
          <w:rFonts w:hAnsi="宋体"/>
          <w:b/>
          <w:sz w:val="44"/>
          <w:szCs w:val="44"/>
        </w:rPr>
        <w:t>环境影</w:t>
      </w:r>
      <w:r>
        <w:rPr>
          <w:rFonts w:hAnsi="宋体"/>
          <w:b/>
          <w:sz w:val="44"/>
          <w:szCs w:val="44"/>
        </w:rPr>
        <w:t>响报告表的批复</w:t>
      </w:r>
      <w:bookmarkEnd w:id="0"/>
    </w:p>
    <w:p w:rsidR="006910B8" w:rsidRPr="00EB4091" w:rsidRDefault="00A72A27" w:rsidP="006910B8">
      <w:pPr>
        <w:rPr>
          <w:szCs w:val="32"/>
        </w:rPr>
      </w:pPr>
    </w:p>
    <w:p w:rsidR="006910B8" w:rsidRPr="006910B8" w:rsidRDefault="00A72A27" w:rsidP="006910B8">
      <w:pPr>
        <w:pStyle w:val="HTML"/>
        <w:widowControl w:val="0"/>
        <w:autoSpaceDE w:val="0"/>
        <w:autoSpaceDN w:val="0"/>
        <w:adjustRightInd w:val="0"/>
        <w:rPr>
          <w:rFonts w:ascii="仿宋" w:eastAsia="仿宋" w:hAnsi="仿宋" w:cs="Times New Roman"/>
          <w:sz w:val="32"/>
          <w:szCs w:val="32"/>
        </w:rPr>
      </w:pPr>
      <w:r w:rsidRPr="006910B8">
        <w:rPr>
          <w:rFonts w:ascii="仿宋" w:eastAsia="仿宋" w:hAnsi="仿宋" w:cs="Times New Roman" w:hint="eastAsia"/>
          <w:sz w:val="32"/>
          <w:szCs w:val="32"/>
        </w:rPr>
        <w:t>中山大学附属口腔医院：</w:t>
      </w:r>
    </w:p>
    <w:p w:rsidR="006910B8" w:rsidRPr="006C0C04" w:rsidRDefault="00A72A27" w:rsidP="006C0C04">
      <w:pPr>
        <w:autoSpaceDE w:val="0"/>
        <w:autoSpaceDN w:val="0"/>
        <w:adjustRightInd w:val="0"/>
        <w:ind w:firstLineChars="200" w:firstLine="640"/>
        <w:rPr>
          <w:rFonts w:ascii="仿宋" w:eastAsia="仿宋" w:hAnsi="仿宋" w:hint="eastAsia"/>
          <w:color w:val="000000"/>
          <w:sz w:val="32"/>
          <w:szCs w:val="32"/>
        </w:rPr>
      </w:pPr>
      <w:r w:rsidRPr="006C0C04">
        <w:rPr>
          <w:rFonts w:ascii="仿宋" w:eastAsia="仿宋" w:hAnsi="仿宋" w:hint="eastAsia"/>
          <w:color w:val="000000"/>
          <w:sz w:val="32"/>
          <w:szCs w:val="32"/>
        </w:rPr>
        <w:t>你单位报批的《</w:t>
      </w:r>
      <w:r w:rsidRPr="006C0C04">
        <w:rPr>
          <w:rFonts w:ascii="仿宋" w:eastAsia="仿宋" w:hAnsi="仿宋" w:hint="eastAsia"/>
          <w:color w:val="000000"/>
          <w:sz w:val="32"/>
          <w:szCs w:val="32"/>
        </w:rPr>
        <w:t>广东省口腔医学重点实验室（黄花岗科创园区）建设项目</w:t>
      </w:r>
      <w:r w:rsidRPr="006C0C04">
        <w:rPr>
          <w:rFonts w:ascii="仿宋" w:eastAsia="仿宋" w:hAnsi="仿宋" w:hint="eastAsia"/>
          <w:color w:val="000000"/>
          <w:sz w:val="32"/>
          <w:szCs w:val="32"/>
        </w:rPr>
        <w:t>环境影响报告表</w:t>
      </w:r>
      <w:r w:rsidRPr="006C0C04">
        <w:rPr>
          <w:rFonts w:ascii="仿宋" w:eastAsia="仿宋" w:hAnsi="仿宋" w:hint="eastAsia"/>
          <w:color w:val="000000"/>
          <w:sz w:val="32"/>
          <w:szCs w:val="32"/>
        </w:rPr>
        <w:t>》（以下简称《报告表》）及其附件收悉。按《报告表》所述，</w:t>
      </w:r>
      <w:r w:rsidRPr="006C0C04">
        <w:rPr>
          <w:rFonts w:ascii="仿宋" w:eastAsia="仿宋" w:hAnsi="仿宋" w:hint="eastAsia"/>
          <w:color w:val="000000"/>
          <w:sz w:val="32"/>
          <w:szCs w:val="32"/>
        </w:rPr>
        <w:t>广东省口腔医学重点实验室（黄花岗科创园区）</w:t>
      </w:r>
      <w:r w:rsidRPr="006C0C04">
        <w:rPr>
          <w:rFonts w:ascii="仿宋" w:eastAsia="仿宋" w:hAnsi="仿宋" w:hint="eastAsia"/>
          <w:color w:val="000000"/>
          <w:sz w:val="32"/>
          <w:szCs w:val="32"/>
        </w:rPr>
        <w:t>项目</w:t>
      </w:r>
      <w:r w:rsidRPr="006C0C04">
        <w:rPr>
          <w:rFonts w:ascii="仿宋" w:eastAsia="仿宋" w:hAnsi="仿宋" w:hint="eastAsia"/>
          <w:color w:val="000000"/>
          <w:sz w:val="32"/>
          <w:szCs w:val="32"/>
        </w:rPr>
        <w:t>位于</w:t>
      </w:r>
      <w:r w:rsidRPr="006C0C04">
        <w:rPr>
          <w:rFonts w:ascii="仿宋" w:eastAsia="仿宋" w:hAnsi="仿宋" w:hint="eastAsia"/>
          <w:color w:val="000000"/>
          <w:sz w:val="32"/>
          <w:szCs w:val="32"/>
        </w:rPr>
        <w:t>广州市先烈中路</w:t>
      </w:r>
      <w:r w:rsidRPr="006C0C04">
        <w:rPr>
          <w:rFonts w:ascii="仿宋" w:eastAsia="仿宋" w:hAnsi="仿宋" w:hint="eastAsia"/>
          <w:color w:val="000000"/>
          <w:sz w:val="32"/>
          <w:szCs w:val="32"/>
        </w:rPr>
        <w:t xml:space="preserve">81 </w:t>
      </w:r>
      <w:r w:rsidRPr="006C0C04">
        <w:rPr>
          <w:rFonts w:ascii="仿宋" w:eastAsia="仿宋" w:hAnsi="仿宋" w:hint="eastAsia"/>
          <w:color w:val="000000"/>
          <w:sz w:val="32"/>
          <w:szCs w:val="32"/>
        </w:rPr>
        <w:t>号大院</w:t>
      </w:r>
      <w:r w:rsidRPr="006C0C04">
        <w:rPr>
          <w:rFonts w:ascii="仿宋" w:eastAsia="仿宋" w:hAnsi="仿宋" w:hint="eastAsia"/>
          <w:color w:val="000000"/>
          <w:sz w:val="32"/>
          <w:szCs w:val="32"/>
        </w:rPr>
        <w:t xml:space="preserve">76 </w:t>
      </w:r>
      <w:r w:rsidRPr="006C0C04">
        <w:rPr>
          <w:rFonts w:ascii="仿宋" w:eastAsia="仿宋" w:hAnsi="仿宋" w:hint="eastAsia"/>
          <w:color w:val="000000"/>
          <w:sz w:val="32"/>
          <w:szCs w:val="32"/>
        </w:rPr>
        <w:t>号之二</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中国科学院广州能源研究所黄花岗园区</w:t>
      </w:r>
      <w:r w:rsidRPr="006C0C04">
        <w:rPr>
          <w:rFonts w:ascii="仿宋" w:eastAsia="仿宋" w:hAnsi="仿宋" w:hint="eastAsia"/>
          <w:color w:val="000000"/>
          <w:sz w:val="32"/>
          <w:szCs w:val="32"/>
        </w:rPr>
        <w:t xml:space="preserve">76 </w:t>
      </w:r>
      <w:r w:rsidRPr="006C0C04">
        <w:rPr>
          <w:rFonts w:ascii="仿宋" w:eastAsia="仿宋" w:hAnsi="仿宋" w:hint="eastAsia"/>
          <w:color w:val="000000"/>
          <w:sz w:val="32"/>
          <w:szCs w:val="32"/>
        </w:rPr>
        <w:t>号之二</w:t>
      </w:r>
      <w:r w:rsidRPr="006C0C04">
        <w:rPr>
          <w:rFonts w:ascii="仿宋" w:eastAsia="仿宋" w:hAnsi="仿宋" w:hint="eastAsia"/>
          <w:color w:val="000000"/>
          <w:sz w:val="32"/>
          <w:szCs w:val="32"/>
        </w:rPr>
        <w:t>）的</w:t>
      </w:r>
      <w:r w:rsidRPr="006C0C04">
        <w:rPr>
          <w:rFonts w:ascii="仿宋" w:eastAsia="仿宋" w:hAnsi="仿宋" w:hint="eastAsia"/>
          <w:color w:val="000000"/>
          <w:sz w:val="32"/>
          <w:szCs w:val="32"/>
        </w:rPr>
        <w:t>首层</w:t>
      </w:r>
      <w:r w:rsidRPr="006C0C04">
        <w:rPr>
          <w:rFonts w:ascii="仿宋" w:eastAsia="仿宋" w:hAnsi="仿宋" w:hint="eastAsia"/>
          <w:color w:val="000000"/>
          <w:sz w:val="32"/>
          <w:szCs w:val="32"/>
        </w:rPr>
        <w:t>109</w:t>
      </w:r>
      <w:r w:rsidRPr="006C0C04">
        <w:rPr>
          <w:rFonts w:ascii="仿宋" w:eastAsia="仿宋" w:hAnsi="仿宋" w:hint="eastAsia"/>
          <w:color w:val="000000"/>
          <w:sz w:val="32"/>
          <w:szCs w:val="32"/>
        </w:rPr>
        <w:t>至</w:t>
      </w:r>
      <w:r w:rsidRPr="006C0C04">
        <w:rPr>
          <w:rFonts w:ascii="仿宋" w:eastAsia="仿宋" w:hAnsi="仿宋" w:hint="eastAsia"/>
          <w:color w:val="000000"/>
          <w:sz w:val="32"/>
          <w:szCs w:val="32"/>
        </w:rPr>
        <w:t>11</w:t>
      </w:r>
      <w:r w:rsidRPr="006C0C04">
        <w:rPr>
          <w:rFonts w:ascii="仿宋" w:eastAsia="仿宋" w:hAnsi="仿宋"/>
          <w:color w:val="000000"/>
          <w:sz w:val="32"/>
          <w:szCs w:val="32"/>
        </w:rPr>
        <w:t>6</w:t>
      </w:r>
      <w:r w:rsidRPr="006C0C04">
        <w:rPr>
          <w:rFonts w:ascii="仿宋" w:eastAsia="仿宋" w:hAnsi="仿宋" w:hint="eastAsia"/>
          <w:color w:val="000000"/>
          <w:sz w:val="32"/>
          <w:szCs w:val="32"/>
        </w:rPr>
        <w:t xml:space="preserve"> </w:t>
      </w:r>
      <w:r w:rsidRPr="006C0C04">
        <w:rPr>
          <w:rFonts w:ascii="仿宋" w:eastAsia="仿宋" w:hAnsi="仿宋" w:hint="eastAsia"/>
          <w:color w:val="000000"/>
          <w:sz w:val="32"/>
          <w:szCs w:val="32"/>
        </w:rPr>
        <w:t>房</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1</w:t>
      </w:r>
      <w:r w:rsidRPr="006C0C04">
        <w:rPr>
          <w:rFonts w:ascii="仿宋" w:eastAsia="仿宋" w:hAnsi="仿宋"/>
          <w:color w:val="000000"/>
          <w:sz w:val="32"/>
          <w:szCs w:val="32"/>
        </w:rPr>
        <w:t>13</w:t>
      </w:r>
      <w:r w:rsidRPr="006C0C04">
        <w:rPr>
          <w:rFonts w:ascii="仿宋" w:eastAsia="仿宋" w:hAnsi="仿宋" w:hint="eastAsia"/>
          <w:color w:val="000000"/>
          <w:sz w:val="32"/>
          <w:szCs w:val="32"/>
        </w:rPr>
        <w:t>房除外）、二至四层</w:t>
      </w:r>
      <w:r w:rsidRPr="006C0C04">
        <w:rPr>
          <w:rFonts w:ascii="仿宋" w:eastAsia="仿宋" w:hAnsi="仿宋" w:hint="eastAsia"/>
          <w:color w:val="000000"/>
          <w:sz w:val="32"/>
          <w:szCs w:val="32"/>
        </w:rPr>
        <w:t>整层（</w:t>
      </w:r>
      <w:r w:rsidRPr="006C0C04">
        <w:rPr>
          <w:rFonts w:ascii="仿宋" w:eastAsia="仿宋" w:hAnsi="仿宋" w:hint="eastAsia"/>
          <w:color w:val="000000"/>
          <w:sz w:val="32"/>
          <w:szCs w:val="32"/>
        </w:rPr>
        <w:t>305~306</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412~417</w:t>
      </w:r>
      <w:r w:rsidRPr="006C0C04">
        <w:rPr>
          <w:rFonts w:ascii="仿宋" w:eastAsia="仿宋" w:hAnsi="仿宋" w:hint="eastAsia"/>
          <w:color w:val="000000"/>
          <w:sz w:val="32"/>
          <w:szCs w:val="32"/>
        </w:rPr>
        <w:t>房除外）</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建筑面积</w:t>
      </w:r>
      <w:r w:rsidRPr="006C0C04">
        <w:rPr>
          <w:rFonts w:ascii="仿宋" w:eastAsia="仿宋" w:hAnsi="仿宋" w:hint="eastAsia"/>
          <w:color w:val="000000"/>
          <w:sz w:val="32"/>
          <w:szCs w:val="32"/>
        </w:rPr>
        <w:t xml:space="preserve">2330 </w:t>
      </w:r>
      <w:r w:rsidRPr="006C0C04">
        <w:rPr>
          <w:rFonts w:ascii="仿宋" w:eastAsia="仿宋" w:hAnsi="仿宋" w:hint="eastAsia"/>
          <w:color w:val="000000"/>
          <w:sz w:val="32"/>
          <w:szCs w:val="32"/>
        </w:rPr>
        <w:t>m</w:t>
      </w:r>
      <w:r w:rsidRPr="006C0C04">
        <w:rPr>
          <w:rFonts w:ascii="仿宋" w:eastAsia="仿宋" w:hAnsi="仿宋"/>
          <w:color w:val="000000"/>
          <w:sz w:val="32"/>
          <w:szCs w:val="32"/>
        </w:rPr>
        <w:t>2</w:t>
      </w:r>
      <w:r w:rsidRPr="006C0C04">
        <w:rPr>
          <w:rFonts w:ascii="仿宋" w:eastAsia="仿宋" w:hAnsi="仿宋" w:hint="eastAsia"/>
          <w:color w:val="000000"/>
          <w:sz w:val="32"/>
          <w:szCs w:val="32"/>
        </w:rPr>
        <w:t>。本项目主要开展口腔医学方面的相关研究和实验，预计开展实验</w:t>
      </w:r>
      <w:r w:rsidRPr="006C0C04">
        <w:rPr>
          <w:rFonts w:ascii="仿宋" w:eastAsia="仿宋" w:hAnsi="仿宋" w:hint="eastAsia"/>
          <w:color w:val="000000"/>
          <w:sz w:val="32"/>
          <w:szCs w:val="32"/>
        </w:rPr>
        <w:t xml:space="preserve">33000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年，其中包括免疫荧光、免疫组化</w:t>
      </w:r>
      <w:r w:rsidRPr="006C0C04">
        <w:rPr>
          <w:rFonts w:ascii="仿宋" w:eastAsia="仿宋" w:hAnsi="仿宋" w:hint="eastAsia"/>
          <w:color w:val="000000"/>
          <w:sz w:val="32"/>
          <w:szCs w:val="32"/>
        </w:rPr>
        <w:t xml:space="preserve">3000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w:t>
      </w:r>
      <w:r w:rsidRPr="006C0C04">
        <w:rPr>
          <w:rFonts w:ascii="仿宋" w:eastAsia="仿宋" w:hAnsi="仿宋" w:hint="eastAsia"/>
          <w:color w:val="000000"/>
          <w:sz w:val="32"/>
          <w:szCs w:val="32"/>
        </w:rPr>
        <w:t xml:space="preserve">PCR/qPCR5000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年，分子克隆</w:t>
      </w:r>
      <w:r w:rsidRPr="006C0C04">
        <w:rPr>
          <w:rFonts w:ascii="仿宋" w:eastAsia="仿宋" w:hAnsi="仿宋" w:hint="eastAsia"/>
          <w:color w:val="000000"/>
          <w:sz w:val="32"/>
          <w:szCs w:val="32"/>
        </w:rPr>
        <w:t xml:space="preserve">1000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w:t>
      </w:r>
      <w:r w:rsidRPr="006C0C04">
        <w:rPr>
          <w:rFonts w:ascii="仿宋" w:eastAsia="仿宋" w:hAnsi="仿宋" w:hint="eastAsia"/>
          <w:color w:val="000000"/>
          <w:sz w:val="32"/>
          <w:szCs w:val="32"/>
        </w:rPr>
        <w:t>Western Blot</w:t>
      </w:r>
      <w:r w:rsidRPr="006C0C04">
        <w:rPr>
          <w:rFonts w:ascii="仿宋" w:eastAsia="仿宋" w:hAnsi="仿宋" w:hint="eastAsia"/>
          <w:color w:val="000000"/>
          <w:sz w:val="32"/>
          <w:szCs w:val="32"/>
        </w:rPr>
        <w:t>（免疫印迹试验）</w:t>
      </w:r>
      <w:r w:rsidRPr="006C0C04">
        <w:rPr>
          <w:rFonts w:ascii="仿宋" w:eastAsia="仿宋" w:hAnsi="仿宋" w:hint="eastAsia"/>
          <w:color w:val="000000"/>
          <w:sz w:val="32"/>
          <w:szCs w:val="32"/>
        </w:rPr>
        <w:t xml:space="preserve">5000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年，免疫共沉淀、染色体免疫共沉淀、</w:t>
      </w:r>
      <w:r w:rsidRPr="006C0C04">
        <w:rPr>
          <w:rFonts w:ascii="仿宋" w:eastAsia="仿宋" w:hAnsi="仿宋" w:hint="eastAsia"/>
          <w:color w:val="000000"/>
          <w:sz w:val="32"/>
          <w:szCs w:val="32"/>
        </w:rPr>
        <w:t xml:space="preserve">RNA pull down500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年，细胞培养</w:t>
      </w:r>
      <w:r w:rsidRPr="006C0C04">
        <w:rPr>
          <w:rFonts w:ascii="仿宋" w:eastAsia="仿宋" w:hAnsi="仿宋" w:hint="eastAsia"/>
          <w:color w:val="000000"/>
          <w:sz w:val="32"/>
          <w:szCs w:val="32"/>
        </w:rPr>
        <w:t xml:space="preserve">10000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年，细胞增殖、迁移、侵袭、干性、周期、凋亡、衰老、代谢、</w:t>
      </w:r>
      <w:r w:rsidRPr="006C0C04">
        <w:rPr>
          <w:rFonts w:ascii="仿宋" w:eastAsia="仿宋" w:hAnsi="仿宋" w:hint="eastAsia"/>
          <w:color w:val="000000"/>
          <w:sz w:val="32"/>
          <w:szCs w:val="32"/>
        </w:rPr>
        <w:lastRenderedPageBreak/>
        <w:t>免疫表型实验</w:t>
      </w:r>
      <w:r w:rsidRPr="006C0C04">
        <w:rPr>
          <w:rFonts w:ascii="仿宋" w:eastAsia="仿宋" w:hAnsi="仿宋" w:hint="eastAsia"/>
          <w:color w:val="000000"/>
          <w:sz w:val="32"/>
          <w:szCs w:val="32"/>
        </w:rPr>
        <w:t xml:space="preserve">3000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年，口腔生物材料的制备</w:t>
      </w:r>
      <w:r w:rsidRPr="006C0C04">
        <w:rPr>
          <w:rFonts w:ascii="仿宋" w:eastAsia="仿宋" w:hAnsi="仿宋" w:hint="eastAsia"/>
          <w:color w:val="000000"/>
          <w:sz w:val="32"/>
          <w:szCs w:val="32"/>
        </w:rPr>
        <w:t xml:space="preserve">500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年，材料理化性质鉴定</w:t>
      </w:r>
      <w:r w:rsidRPr="006C0C04">
        <w:rPr>
          <w:rFonts w:ascii="仿宋" w:eastAsia="仿宋" w:hAnsi="仿宋" w:hint="eastAsia"/>
          <w:color w:val="000000"/>
          <w:sz w:val="32"/>
          <w:szCs w:val="32"/>
        </w:rPr>
        <w:t xml:space="preserve">500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年，红外光谱分析</w:t>
      </w:r>
      <w:r w:rsidRPr="006C0C04">
        <w:rPr>
          <w:rFonts w:ascii="仿宋" w:eastAsia="仿宋" w:hAnsi="仿宋" w:hint="eastAsia"/>
          <w:color w:val="000000"/>
          <w:sz w:val="32"/>
          <w:szCs w:val="32"/>
        </w:rPr>
        <w:t xml:space="preserve">1000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年，晶相表征</w:t>
      </w:r>
      <w:r w:rsidRPr="006C0C04">
        <w:rPr>
          <w:rFonts w:ascii="仿宋" w:eastAsia="仿宋" w:hAnsi="仿宋" w:hint="eastAsia"/>
          <w:color w:val="000000"/>
          <w:sz w:val="32"/>
          <w:szCs w:val="32"/>
        </w:rPr>
        <w:t xml:space="preserve">1000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年，口腔共生菌培养及鉴定</w:t>
      </w:r>
      <w:r w:rsidRPr="006C0C04">
        <w:rPr>
          <w:rFonts w:ascii="仿宋" w:eastAsia="仿宋" w:hAnsi="仿宋" w:hint="eastAsia"/>
          <w:color w:val="000000"/>
          <w:sz w:val="32"/>
          <w:szCs w:val="32"/>
        </w:rPr>
        <w:t xml:space="preserve">1000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年，形貌学观察与表征</w:t>
      </w:r>
      <w:r w:rsidRPr="006C0C04">
        <w:rPr>
          <w:rFonts w:ascii="仿宋" w:eastAsia="仿宋" w:hAnsi="仿宋" w:hint="eastAsia"/>
          <w:color w:val="000000"/>
          <w:sz w:val="32"/>
          <w:szCs w:val="32"/>
        </w:rPr>
        <w:t xml:space="preserve">500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年，材料示踪成像</w:t>
      </w:r>
      <w:r w:rsidRPr="006C0C04">
        <w:rPr>
          <w:rFonts w:ascii="仿宋" w:eastAsia="仿宋" w:hAnsi="仿宋" w:hint="eastAsia"/>
          <w:color w:val="000000"/>
          <w:sz w:val="32"/>
          <w:szCs w:val="32"/>
        </w:rPr>
        <w:t xml:space="preserve">1000 </w:t>
      </w:r>
      <w:r w:rsidRPr="006C0C04">
        <w:rPr>
          <w:rFonts w:ascii="仿宋" w:eastAsia="仿宋" w:hAnsi="仿宋" w:hint="eastAsia"/>
          <w:color w:val="000000"/>
          <w:sz w:val="32"/>
          <w:szCs w:val="32"/>
        </w:rPr>
        <w:t>次</w:t>
      </w:r>
      <w:r w:rsidRPr="006C0C04">
        <w:rPr>
          <w:rFonts w:ascii="仿宋" w:eastAsia="仿宋" w:hAnsi="仿宋" w:hint="eastAsia"/>
          <w:color w:val="000000"/>
          <w:sz w:val="32"/>
          <w:szCs w:val="32"/>
        </w:rPr>
        <w:t>/</w:t>
      </w:r>
      <w:r w:rsidRPr="006C0C04">
        <w:rPr>
          <w:rFonts w:ascii="仿宋" w:eastAsia="仿宋" w:hAnsi="仿宋" w:hint="eastAsia"/>
          <w:color w:val="000000"/>
          <w:sz w:val="32"/>
          <w:szCs w:val="32"/>
        </w:rPr>
        <w:t>年。项目设实验员</w:t>
      </w:r>
      <w:r w:rsidRPr="006C0C04">
        <w:rPr>
          <w:rFonts w:ascii="仿宋" w:eastAsia="仿宋" w:hAnsi="仿宋"/>
          <w:color w:val="000000"/>
          <w:sz w:val="32"/>
          <w:szCs w:val="32"/>
        </w:rPr>
        <w:t>7</w:t>
      </w:r>
      <w:r w:rsidRPr="006C0C04">
        <w:rPr>
          <w:rFonts w:ascii="仿宋" w:eastAsia="仿宋" w:hAnsi="仿宋" w:hint="eastAsia"/>
          <w:color w:val="000000"/>
          <w:sz w:val="32"/>
          <w:szCs w:val="32"/>
        </w:rPr>
        <w:t>人，</w:t>
      </w:r>
      <w:r w:rsidRPr="006C0C04">
        <w:rPr>
          <w:rFonts w:ascii="仿宋" w:eastAsia="仿宋" w:hAnsi="仿宋" w:hint="eastAsia"/>
          <w:color w:val="000000"/>
          <w:sz w:val="32"/>
          <w:szCs w:val="32"/>
        </w:rPr>
        <w:t>均不在实验室内食宿，年工作时间</w:t>
      </w:r>
      <w:r w:rsidRPr="006C0C04">
        <w:rPr>
          <w:rFonts w:ascii="仿宋" w:eastAsia="仿宋" w:hAnsi="仿宋"/>
          <w:color w:val="000000"/>
          <w:sz w:val="32"/>
          <w:szCs w:val="32"/>
        </w:rPr>
        <w:t>3</w:t>
      </w:r>
      <w:r w:rsidRPr="006C0C04">
        <w:rPr>
          <w:rFonts w:ascii="仿宋" w:eastAsia="仿宋" w:hAnsi="仿宋"/>
          <w:color w:val="000000"/>
          <w:sz w:val="32"/>
          <w:szCs w:val="32"/>
        </w:rPr>
        <w:t>00</w:t>
      </w:r>
      <w:r w:rsidRPr="006C0C04">
        <w:rPr>
          <w:rFonts w:ascii="仿宋" w:eastAsia="仿宋" w:hAnsi="仿宋" w:hint="eastAsia"/>
          <w:color w:val="000000"/>
          <w:sz w:val="32"/>
          <w:szCs w:val="32"/>
        </w:rPr>
        <w:t>天，每天采用</w:t>
      </w:r>
      <w:r w:rsidRPr="006C0C04">
        <w:rPr>
          <w:rFonts w:ascii="仿宋" w:eastAsia="仿宋" w:hAnsi="仿宋" w:hint="eastAsia"/>
          <w:color w:val="000000"/>
          <w:sz w:val="32"/>
          <w:szCs w:val="32"/>
        </w:rPr>
        <w:t>1</w:t>
      </w:r>
      <w:r w:rsidRPr="006C0C04">
        <w:rPr>
          <w:rFonts w:ascii="仿宋" w:eastAsia="仿宋" w:hAnsi="仿宋" w:hint="eastAsia"/>
          <w:color w:val="000000"/>
          <w:sz w:val="32"/>
          <w:szCs w:val="32"/>
        </w:rPr>
        <w:t>班</w:t>
      </w:r>
      <w:r w:rsidRPr="006C0C04">
        <w:rPr>
          <w:rFonts w:ascii="仿宋" w:eastAsia="仿宋" w:hAnsi="仿宋" w:hint="eastAsia"/>
          <w:color w:val="000000"/>
          <w:sz w:val="32"/>
          <w:szCs w:val="32"/>
        </w:rPr>
        <w:t>8</w:t>
      </w:r>
      <w:r w:rsidRPr="006C0C04">
        <w:rPr>
          <w:rFonts w:ascii="仿宋" w:eastAsia="仿宋" w:hAnsi="仿宋" w:hint="eastAsia"/>
          <w:color w:val="000000"/>
          <w:sz w:val="32"/>
          <w:szCs w:val="32"/>
        </w:rPr>
        <w:t>小时工作制。不设备用柴</w:t>
      </w:r>
      <w:r w:rsidRPr="006C0C04">
        <w:rPr>
          <w:rFonts w:ascii="仿宋" w:eastAsia="仿宋" w:hAnsi="仿宋" w:hint="eastAsia"/>
          <w:color w:val="000000"/>
          <w:sz w:val="32"/>
          <w:szCs w:val="32"/>
        </w:rPr>
        <w:t>油发电机和中央空调。</w:t>
      </w:r>
      <w:r w:rsidRPr="006C0C04">
        <w:rPr>
          <w:rFonts w:ascii="仿宋" w:eastAsia="仿宋" w:hAnsi="仿宋" w:hint="eastAsia"/>
          <w:color w:val="000000"/>
          <w:sz w:val="32"/>
          <w:szCs w:val="32"/>
        </w:rPr>
        <w:t>本项目设有</w:t>
      </w:r>
      <w:r w:rsidRPr="006C0C04">
        <w:rPr>
          <w:rFonts w:ascii="仿宋" w:eastAsia="仿宋" w:hAnsi="仿宋" w:hint="eastAsia"/>
          <w:color w:val="000000"/>
          <w:sz w:val="32"/>
          <w:szCs w:val="32"/>
        </w:rPr>
        <w:t>1</w:t>
      </w:r>
      <w:r w:rsidRPr="006C0C04">
        <w:rPr>
          <w:rFonts w:ascii="仿宋" w:eastAsia="仿宋" w:hAnsi="仿宋" w:hint="eastAsia"/>
          <w:color w:val="000000"/>
          <w:sz w:val="32"/>
          <w:szCs w:val="32"/>
        </w:rPr>
        <w:t>台</w:t>
      </w:r>
      <w:r w:rsidRPr="006C0C04">
        <w:rPr>
          <w:rFonts w:ascii="仿宋" w:eastAsia="仿宋" w:hAnsi="仿宋" w:hint="eastAsia"/>
          <w:color w:val="000000"/>
          <w:sz w:val="32"/>
          <w:szCs w:val="32"/>
        </w:rPr>
        <w:t>X</w:t>
      </w:r>
      <w:r w:rsidRPr="006C0C04">
        <w:rPr>
          <w:rFonts w:ascii="仿宋" w:eastAsia="仿宋" w:hAnsi="仿宋" w:hint="eastAsia"/>
          <w:color w:val="000000"/>
          <w:sz w:val="32"/>
          <w:szCs w:val="32"/>
        </w:rPr>
        <w:t>射线粉末衍射仪。</w:t>
      </w:r>
    </w:p>
    <w:p w:rsidR="006910B8" w:rsidRPr="006C0C04" w:rsidRDefault="00A72A27" w:rsidP="006C0C04">
      <w:pPr>
        <w:autoSpaceDE w:val="0"/>
        <w:autoSpaceDN w:val="0"/>
        <w:adjustRightInd w:val="0"/>
        <w:ind w:firstLineChars="200" w:firstLine="640"/>
        <w:rPr>
          <w:rFonts w:ascii="仿宋" w:eastAsia="仿宋" w:hAnsi="仿宋" w:hint="eastAsia"/>
          <w:color w:val="000000"/>
          <w:sz w:val="32"/>
          <w:szCs w:val="32"/>
        </w:rPr>
      </w:pPr>
      <w:r w:rsidRPr="006C0C04">
        <w:rPr>
          <w:rFonts w:ascii="仿宋" w:eastAsia="仿宋" w:hAnsi="仿宋" w:hint="eastAsia"/>
          <w:color w:val="000000"/>
          <w:sz w:val="32"/>
          <w:szCs w:val="32"/>
        </w:rPr>
        <w:t>本项目建设内容一览表如下：</w:t>
      </w: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31"/>
        <w:gridCol w:w="637"/>
        <w:gridCol w:w="1971"/>
        <w:gridCol w:w="1871"/>
        <w:gridCol w:w="3298"/>
        <w:gridCol w:w="7"/>
      </w:tblGrid>
      <w:tr w:rsidR="006910B8" w:rsidTr="00083342">
        <w:trPr>
          <w:gridAfter w:val="1"/>
          <w:wAfter w:w="9" w:type="pct"/>
          <w:cantSplit/>
          <w:trHeight w:val="454"/>
          <w:tblHeader/>
          <w:jc w:val="center"/>
        </w:trPr>
        <w:tc>
          <w:tcPr>
            <w:tcW w:w="355" w:type="pct"/>
            <w:vAlign w:val="center"/>
          </w:tcPr>
          <w:p w:rsidR="006910B8" w:rsidRPr="00357CF7" w:rsidRDefault="00A72A27" w:rsidP="00083342">
            <w:pPr>
              <w:jc w:val="center"/>
              <w:rPr>
                <w:b/>
                <w:color w:val="000000"/>
                <w:kern w:val="0"/>
              </w:rPr>
            </w:pPr>
            <w:r w:rsidRPr="00357CF7">
              <w:rPr>
                <w:b/>
                <w:color w:val="000000"/>
                <w:kern w:val="0"/>
              </w:rPr>
              <w:t>楼层</w:t>
            </w:r>
          </w:p>
        </w:tc>
        <w:tc>
          <w:tcPr>
            <w:tcW w:w="358" w:type="pct"/>
            <w:vAlign w:val="center"/>
          </w:tcPr>
          <w:p w:rsidR="006910B8" w:rsidRPr="00357CF7" w:rsidRDefault="00A72A27" w:rsidP="00083342">
            <w:pPr>
              <w:jc w:val="center"/>
              <w:rPr>
                <w:b/>
                <w:color w:val="000000"/>
                <w:kern w:val="0"/>
              </w:rPr>
            </w:pPr>
            <w:r w:rsidRPr="00357CF7">
              <w:rPr>
                <w:b/>
                <w:color w:val="000000"/>
                <w:kern w:val="0"/>
              </w:rPr>
              <w:t>类别</w:t>
            </w:r>
          </w:p>
        </w:tc>
        <w:tc>
          <w:tcPr>
            <w:tcW w:w="360" w:type="pct"/>
            <w:vAlign w:val="center"/>
          </w:tcPr>
          <w:p w:rsidR="006910B8" w:rsidRPr="00357CF7" w:rsidRDefault="00A72A27" w:rsidP="00083342">
            <w:pPr>
              <w:jc w:val="center"/>
              <w:rPr>
                <w:b/>
                <w:color w:val="000000"/>
                <w:kern w:val="0"/>
              </w:rPr>
            </w:pPr>
            <w:r w:rsidRPr="00357CF7">
              <w:rPr>
                <w:b/>
                <w:color w:val="000000"/>
                <w:kern w:val="0"/>
              </w:rPr>
              <w:t>间数</w:t>
            </w:r>
          </w:p>
        </w:tc>
        <w:tc>
          <w:tcPr>
            <w:tcW w:w="1099" w:type="pct"/>
            <w:vAlign w:val="center"/>
          </w:tcPr>
          <w:p w:rsidR="006910B8" w:rsidRPr="00357CF7" w:rsidRDefault="00A72A27" w:rsidP="00083342">
            <w:pPr>
              <w:jc w:val="center"/>
              <w:rPr>
                <w:b/>
                <w:color w:val="000000"/>
                <w:kern w:val="0"/>
              </w:rPr>
            </w:pPr>
            <w:r w:rsidRPr="00357CF7">
              <w:rPr>
                <w:b/>
                <w:color w:val="000000"/>
                <w:kern w:val="0"/>
              </w:rPr>
              <w:t>项目名称</w:t>
            </w:r>
          </w:p>
        </w:tc>
        <w:tc>
          <w:tcPr>
            <w:tcW w:w="985" w:type="pct"/>
            <w:vAlign w:val="center"/>
          </w:tcPr>
          <w:p w:rsidR="006910B8" w:rsidRPr="00357CF7" w:rsidRDefault="00A72A27" w:rsidP="00083342">
            <w:pPr>
              <w:jc w:val="center"/>
              <w:rPr>
                <w:b/>
                <w:color w:val="000000"/>
                <w:kern w:val="0"/>
              </w:rPr>
            </w:pPr>
            <w:r w:rsidRPr="00357CF7">
              <w:rPr>
                <w:b/>
                <w:color w:val="000000"/>
                <w:kern w:val="0"/>
              </w:rPr>
              <w:t>规模（</w:t>
            </w:r>
            <w:r w:rsidRPr="00357CF7">
              <w:rPr>
                <w:b/>
                <w:color w:val="000000"/>
                <w:kern w:val="0"/>
              </w:rPr>
              <w:t>m</w:t>
            </w:r>
            <w:r w:rsidRPr="00357CF7">
              <w:rPr>
                <w:b/>
                <w:color w:val="000000"/>
                <w:kern w:val="0"/>
                <w:vertAlign w:val="superscript"/>
              </w:rPr>
              <w:t>2</w:t>
            </w:r>
            <w:r w:rsidRPr="00357CF7">
              <w:rPr>
                <w:b/>
                <w:color w:val="000000"/>
                <w:kern w:val="0"/>
              </w:rPr>
              <w:t>）</w:t>
            </w:r>
          </w:p>
        </w:tc>
        <w:tc>
          <w:tcPr>
            <w:tcW w:w="1833" w:type="pct"/>
            <w:vAlign w:val="center"/>
          </w:tcPr>
          <w:p w:rsidR="006910B8" w:rsidRPr="00357CF7" w:rsidRDefault="00A72A27" w:rsidP="00083342">
            <w:pPr>
              <w:jc w:val="center"/>
              <w:rPr>
                <w:b/>
                <w:color w:val="000000"/>
                <w:kern w:val="0"/>
              </w:rPr>
            </w:pPr>
            <w:r w:rsidRPr="00357CF7">
              <w:rPr>
                <w:b/>
                <w:color w:val="000000"/>
                <w:kern w:val="0"/>
              </w:rPr>
              <w:t>工程内容</w:t>
            </w:r>
          </w:p>
        </w:tc>
      </w:tr>
      <w:tr w:rsidR="006910B8" w:rsidTr="00083342">
        <w:trPr>
          <w:gridAfter w:val="1"/>
          <w:wAfter w:w="9" w:type="pct"/>
          <w:cantSplit/>
          <w:trHeight w:val="454"/>
          <w:jc w:val="center"/>
        </w:trPr>
        <w:tc>
          <w:tcPr>
            <w:tcW w:w="355" w:type="pct"/>
            <w:vAlign w:val="center"/>
          </w:tcPr>
          <w:p w:rsidR="006910B8" w:rsidRPr="00357CF7" w:rsidRDefault="00A72A27" w:rsidP="00083342">
            <w:pPr>
              <w:jc w:val="center"/>
              <w:rPr>
                <w:b/>
                <w:color w:val="000000"/>
                <w:kern w:val="0"/>
              </w:rPr>
            </w:pPr>
            <w:r w:rsidRPr="00357CF7">
              <w:rPr>
                <w:b/>
                <w:color w:val="000000"/>
                <w:kern w:val="0"/>
              </w:rPr>
              <w:t>/</w:t>
            </w:r>
          </w:p>
        </w:tc>
        <w:tc>
          <w:tcPr>
            <w:tcW w:w="358" w:type="pct"/>
            <w:vAlign w:val="center"/>
          </w:tcPr>
          <w:p w:rsidR="006910B8" w:rsidRPr="00357CF7" w:rsidRDefault="00A72A27" w:rsidP="00083342">
            <w:pPr>
              <w:jc w:val="center"/>
              <w:rPr>
                <w:b/>
                <w:color w:val="000000"/>
                <w:kern w:val="0"/>
              </w:rPr>
            </w:pPr>
            <w:r w:rsidRPr="00357CF7">
              <w:rPr>
                <w:b/>
                <w:color w:val="000000"/>
                <w:kern w:val="0"/>
              </w:rPr>
              <w:t>/</w:t>
            </w:r>
          </w:p>
        </w:tc>
        <w:tc>
          <w:tcPr>
            <w:tcW w:w="360" w:type="pct"/>
            <w:vAlign w:val="center"/>
          </w:tcPr>
          <w:p w:rsidR="006910B8" w:rsidRPr="00357CF7" w:rsidRDefault="00A72A27" w:rsidP="00083342">
            <w:pPr>
              <w:jc w:val="center"/>
              <w:rPr>
                <w:b/>
                <w:color w:val="000000"/>
                <w:kern w:val="0"/>
              </w:rPr>
            </w:pPr>
            <w:r w:rsidRPr="00357CF7">
              <w:rPr>
                <w:b/>
                <w:color w:val="000000"/>
                <w:kern w:val="0"/>
              </w:rPr>
              <w:t>/</w:t>
            </w:r>
          </w:p>
        </w:tc>
        <w:tc>
          <w:tcPr>
            <w:tcW w:w="1099" w:type="pct"/>
            <w:vAlign w:val="center"/>
          </w:tcPr>
          <w:p w:rsidR="006910B8" w:rsidRPr="00357CF7" w:rsidRDefault="00A72A27" w:rsidP="00083342">
            <w:pPr>
              <w:jc w:val="center"/>
              <w:rPr>
                <w:b/>
                <w:color w:val="000000"/>
                <w:kern w:val="0"/>
              </w:rPr>
            </w:pPr>
            <w:r w:rsidRPr="00357CF7">
              <w:rPr>
                <w:b/>
                <w:color w:val="000000"/>
                <w:kern w:val="0"/>
              </w:rPr>
              <w:t>总建筑面积</w:t>
            </w:r>
          </w:p>
        </w:tc>
        <w:tc>
          <w:tcPr>
            <w:tcW w:w="985" w:type="pct"/>
            <w:vAlign w:val="center"/>
          </w:tcPr>
          <w:p w:rsidR="006910B8" w:rsidRPr="00357CF7" w:rsidRDefault="00A72A27" w:rsidP="00083342">
            <w:pPr>
              <w:jc w:val="center"/>
              <w:rPr>
                <w:b/>
                <w:color w:val="000000"/>
                <w:kern w:val="0"/>
              </w:rPr>
            </w:pPr>
            <w:r w:rsidRPr="00357CF7">
              <w:rPr>
                <w:b/>
                <w:color w:val="000000"/>
                <w:kern w:val="0"/>
              </w:rPr>
              <w:t>2330</w:t>
            </w:r>
          </w:p>
        </w:tc>
        <w:tc>
          <w:tcPr>
            <w:tcW w:w="1833" w:type="pct"/>
            <w:vAlign w:val="center"/>
          </w:tcPr>
          <w:p w:rsidR="006910B8" w:rsidRPr="00357CF7" w:rsidRDefault="00A72A27" w:rsidP="00083342">
            <w:pPr>
              <w:jc w:val="center"/>
              <w:rPr>
                <w:b/>
                <w:color w:val="000000"/>
                <w:kern w:val="0"/>
              </w:rPr>
            </w:pPr>
            <w:r w:rsidRPr="00357CF7">
              <w:rPr>
                <w:b/>
                <w:color w:val="000000"/>
                <w:kern w:val="0"/>
              </w:rPr>
              <w:t>/</w:t>
            </w:r>
          </w:p>
        </w:tc>
      </w:tr>
      <w:tr w:rsidR="006910B8" w:rsidTr="00083342">
        <w:trPr>
          <w:cantSplit/>
          <w:trHeight w:val="454"/>
          <w:jc w:val="center"/>
        </w:trPr>
        <w:tc>
          <w:tcPr>
            <w:tcW w:w="355" w:type="pct"/>
            <w:vMerge w:val="restart"/>
            <w:vAlign w:val="center"/>
          </w:tcPr>
          <w:p w:rsidR="006910B8" w:rsidRPr="00357CF7" w:rsidRDefault="00A72A27" w:rsidP="00083342">
            <w:pPr>
              <w:jc w:val="center"/>
              <w:rPr>
                <w:b/>
                <w:color w:val="000000"/>
                <w:kern w:val="0"/>
              </w:rPr>
            </w:pPr>
            <w:r w:rsidRPr="00357CF7">
              <w:rPr>
                <w:color w:val="000000"/>
                <w:kern w:val="0"/>
              </w:rPr>
              <w:t>一层</w:t>
            </w:r>
          </w:p>
        </w:tc>
        <w:tc>
          <w:tcPr>
            <w:tcW w:w="358" w:type="pct"/>
            <w:vAlign w:val="center"/>
          </w:tcPr>
          <w:p w:rsidR="006910B8" w:rsidRPr="00357CF7" w:rsidRDefault="00A72A27" w:rsidP="00083342">
            <w:pPr>
              <w:jc w:val="center"/>
              <w:rPr>
                <w:b/>
                <w:color w:val="000000"/>
                <w:kern w:val="0"/>
              </w:rPr>
            </w:pPr>
            <w:r w:rsidRPr="00357CF7">
              <w:rPr>
                <w:b/>
                <w:color w:val="000000"/>
                <w:kern w:val="0"/>
              </w:rPr>
              <w:t>/</w:t>
            </w:r>
          </w:p>
        </w:tc>
        <w:tc>
          <w:tcPr>
            <w:tcW w:w="360" w:type="pct"/>
            <w:vAlign w:val="center"/>
          </w:tcPr>
          <w:p w:rsidR="006910B8" w:rsidRPr="00357CF7" w:rsidRDefault="00A72A27" w:rsidP="00083342">
            <w:pPr>
              <w:jc w:val="center"/>
              <w:rPr>
                <w:b/>
                <w:color w:val="000000"/>
                <w:kern w:val="0"/>
              </w:rPr>
            </w:pPr>
            <w:r w:rsidRPr="00357CF7">
              <w:rPr>
                <w:b/>
                <w:color w:val="000000"/>
                <w:kern w:val="0"/>
              </w:rPr>
              <w:t>/</w:t>
            </w:r>
          </w:p>
        </w:tc>
        <w:tc>
          <w:tcPr>
            <w:tcW w:w="1099" w:type="pct"/>
            <w:vAlign w:val="center"/>
          </w:tcPr>
          <w:p w:rsidR="006910B8" w:rsidRPr="00357CF7" w:rsidRDefault="00A72A27" w:rsidP="00083342">
            <w:pPr>
              <w:jc w:val="center"/>
              <w:rPr>
                <w:b/>
                <w:color w:val="000000"/>
                <w:kern w:val="0"/>
              </w:rPr>
            </w:pPr>
            <w:r w:rsidRPr="00357CF7">
              <w:rPr>
                <w:b/>
                <w:color w:val="000000"/>
                <w:kern w:val="0"/>
              </w:rPr>
              <w:t>建筑面积</w:t>
            </w:r>
          </w:p>
        </w:tc>
        <w:tc>
          <w:tcPr>
            <w:tcW w:w="985" w:type="pct"/>
            <w:vAlign w:val="center"/>
          </w:tcPr>
          <w:p w:rsidR="006910B8" w:rsidRPr="00357CF7" w:rsidRDefault="00A72A27" w:rsidP="00083342">
            <w:pPr>
              <w:jc w:val="center"/>
              <w:rPr>
                <w:b/>
                <w:color w:val="000000"/>
                <w:kern w:val="0"/>
              </w:rPr>
            </w:pPr>
            <w:r w:rsidRPr="00357CF7">
              <w:rPr>
                <w:b/>
                <w:color w:val="000000"/>
                <w:kern w:val="0"/>
              </w:rPr>
              <w:t>269.79</w:t>
            </w:r>
          </w:p>
        </w:tc>
        <w:tc>
          <w:tcPr>
            <w:tcW w:w="1842" w:type="pct"/>
            <w:gridSpan w:val="2"/>
            <w:vAlign w:val="center"/>
          </w:tcPr>
          <w:p w:rsidR="006910B8" w:rsidRPr="00357CF7" w:rsidRDefault="00A72A27" w:rsidP="00083342">
            <w:pPr>
              <w:jc w:val="center"/>
              <w:rPr>
                <w:b/>
                <w:color w:val="000000"/>
                <w:kern w:val="0"/>
              </w:rPr>
            </w:pPr>
            <w:r w:rsidRPr="00357CF7">
              <w:rPr>
                <w:b/>
                <w:color w:val="000000"/>
                <w:kern w:val="0"/>
              </w:rPr>
              <w:t>/</w:t>
            </w:r>
          </w:p>
        </w:tc>
      </w:tr>
      <w:tr w:rsidR="006910B8" w:rsidTr="00083342">
        <w:trPr>
          <w:cantSplit/>
          <w:trHeight w:val="454"/>
          <w:jc w:val="center"/>
        </w:trPr>
        <w:tc>
          <w:tcPr>
            <w:tcW w:w="355" w:type="pct"/>
            <w:vMerge/>
            <w:vAlign w:val="center"/>
          </w:tcPr>
          <w:p w:rsidR="006910B8" w:rsidRPr="00357CF7" w:rsidRDefault="00A72A27" w:rsidP="00083342">
            <w:pPr>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主体</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超速离心机室</w:t>
            </w:r>
          </w:p>
        </w:tc>
        <w:tc>
          <w:tcPr>
            <w:tcW w:w="985" w:type="pct"/>
            <w:vAlign w:val="center"/>
          </w:tcPr>
          <w:p w:rsidR="006910B8" w:rsidRPr="00357CF7" w:rsidRDefault="00A72A27" w:rsidP="00083342">
            <w:pPr>
              <w:jc w:val="center"/>
              <w:rPr>
                <w:color w:val="000000"/>
                <w:kern w:val="0"/>
              </w:rPr>
            </w:pPr>
            <w:r w:rsidRPr="00357CF7">
              <w:rPr>
                <w:color w:val="000000"/>
                <w:kern w:val="0"/>
              </w:rPr>
              <w:t>15.38</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离心</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显微镜</w:t>
            </w:r>
            <w:r w:rsidRPr="00357CF7">
              <w:rPr>
                <w:color w:val="000000"/>
                <w:kern w:val="0"/>
              </w:rPr>
              <w:t>CT</w:t>
            </w:r>
            <w:r w:rsidRPr="00357CF7">
              <w:rPr>
                <w:color w:val="000000"/>
                <w:kern w:val="0"/>
              </w:rPr>
              <w:t>室</w:t>
            </w:r>
          </w:p>
        </w:tc>
        <w:tc>
          <w:tcPr>
            <w:tcW w:w="985" w:type="pct"/>
            <w:vAlign w:val="center"/>
          </w:tcPr>
          <w:p w:rsidR="006910B8" w:rsidRPr="00357CF7" w:rsidRDefault="00A72A27" w:rsidP="00083342">
            <w:pPr>
              <w:jc w:val="center"/>
              <w:rPr>
                <w:color w:val="000000"/>
                <w:kern w:val="0"/>
              </w:rPr>
            </w:pPr>
            <w:r w:rsidRPr="00357CF7">
              <w:rPr>
                <w:color w:val="000000"/>
                <w:kern w:val="0"/>
              </w:rPr>
              <w:t>16.02</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显微图像采集</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widowControl/>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扫描电镜前室</w:t>
            </w:r>
          </w:p>
        </w:tc>
        <w:tc>
          <w:tcPr>
            <w:tcW w:w="985" w:type="pct"/>
            <w:vAlign w:val="center"/>
          </w:tcPr>
          <w:p w:rsidR="006910B8" w:rsidRPr="00357CF7" w:rsidRDefault="00A72A27" w:rsidP="00083342">
            <w:pPr>
              <w:jc w:val="center"/>
              <w:rPr>
                <w:color w:val="000000"/>
                <w:kern w:val="0"/>
              </w:rPr>
            </w:pPr>
            <w:r w:rsidRPr="00357CF7">
              <w:rPr>
                <w:color w:val="000000"/>
                <w:kern w:val="0"/>
              </w:rPr>
              <w:t>6.17</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样本前处理</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widowControl/>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扫描电镜室</w:t>
            </w:r>
          </w:p>
        </w:tc>
        <w:tc>
          <w:tcPr>
            <w:tcW w:w="985" w:type="pct"/>
            <w:vAlign w:val="center"/>
          </w:tcPr>
          <w:p w:rsidR="006910B8" w:rsidRPr="00357CF7" w:rsidRDefault="00A72A27" w:rsidP="00083342">
            <w:pPr>
              <w:jc w:val="center"/>
              <w:rPr>
                <w:color w:val="000000"/>
                <w:kern w:val="0"/>
              </w:rPr>
            </w:pPr>
            <w:r w:rsidRPr="00357CF7">
              <w:rPr>
                <w:color w:val="000000"/>
                <w:kern w:val="0"/>
              </w:rPr>
              <w:t>14.63</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微观成像</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widowControl/>
              <w:jc w:val="center"/>
              <w:rPr>
                <w:color w:val="000000"/>
                <w:kern w:val="0"/>
              </w:rPr>
            </w:pPr>
          </w:p>
        </w:tc>
        <w:tc>
          <w:tcPr>
            <w:tcW w:w="360" w:type="pct"/>
            <w:vAlign w:val="center"/>
          </w:tcPr>
          <w:p w:rsidR="006910B8" w:rsidRPr="00357CF7" w:rsidRDefault="00A72A27" w:rsidP="00083342">
            <w:pPr>
              <w:widowControl/>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共聚焦显微镜室</w:t>
            </w:r>
          </w:p>
        </w:tc>
        <w:tc>
          <w:tcPr>
            <w:tcW w:w="985" w:type="pct"/>
            <w:vAlign w:val="center"/>
          </w:tcPr>
          <w:p w:rsidR="006910B8" w:rsidRPr="00357CF7" w:rsidRDefault="00A72A27" w:rsidP="00083342">
            <w:pPr>
              <w:jc w:val="center"/>
              <w:rPr>
                <w:color w:val="000000"/>
                <w:kern w:val="0"/>
              </w:rPr>
            </w:pPr>
            <w:r w:rsidRPr="00357CF7">
              <w:rPr>
                <w:color w:val="000000"/>
                <w:kern w:val="0"/>
              </w:rPr>
              <w:t>22.20</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三维光学成像</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widowControl/>
              <w:jc w:val="center"/>
              <w:rPr>
                <w:color w:val="000000"/>
                <w:kern w:val="0"/>
              </w:rPr>
            </w:pPr>
          </w:p>
        </w:tc>
        <w:tc>
          <w:tcPr>
            <w:tcW w:w="360" w:type="pct"/>
            <w:vAlign w:val="center"/>
          </w:tcPr>
          <w:p w:rsidR="006910B8" w:rsidRPr="00357CF7" w:rsidRDefault="00A72A27" w:rsidP="00083342">
            <w:pPr>
              <w:widowControl/>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缓冲室</w:t>
            </w:r>
          </w:p>
        </w:tc>
        <w:tc>
          <w:tcPr>
            <w:tcW w:w="985" w:type="pct"/>
            <w:vAlign w:val="center"/>
          </w:tcPr>
          <w:p w:rsidR="006910B8" w:rsidRPr="00357CF7" w:rsidRDefault="00A72A27" w:rsidP="00083342">
            <w:pPr>
              <w:jc w:val="center"/>
              <w:rPr>
                <w:color w:val="000000"/>
                <w:kern w:val="0"/>
              </w:rPr>
            </w:pPr>
            <w:r w:rsidRPr="00357CF7">
              <w:rPr>
                <w:color w:val="000000"/>
                <w:kern w:val="0"/>
              </w:rPr>
              <w:t>6.12+3.69</w:t>
            </w:r>
          </w:p>
        </w:tc>
        <w:tc>
          <w:tcPr>
            <w:tcW w:w="1842" w:type="pct"/>
            <w:gridSpan w:val="2"/>
            <w:vAlign w:val="center"/>
          </w:tcPr>
          <w:p w:rsidR="006910B8" w:rsidRDefault="00A72A27" w:rsidP="00083342">
            <w:pPr>
              <w:jc w:val="center"/>
              <w:rPr>
                <w:color w:val="000000"/>
                <w:kern w:val="0"/>
              </w:rPr>
            </w:pPr>
            <w:r w:rsidRPr="00357CF7">
              <w:rPr>
                <w:color w:val="000000"/>
                <w:kern w:val="0"/>
              </w:rPr>
              <w:t>控制污染气流和控制压差，</w:t>
            </w:r>
          </w:p>
          <w:p w:rsidR="006910B8" w:rsidRPr="00357CF7" w:rsidRDefault="00A72A27" w:rsidP="00083342">
            <w:pPr>
              <w:jc w:val="center"/>
              <w:rPr>
                <w:color w:val="000000"/>
                <w:kern w:val="0"/>
              </w:rPr>
            </w:pPr>
            <w:r w:rsidRPr="00357CF7">
              <w:rPr>
                <w:color w:val="000000"/>
                <w:kern w:val="0"/>
              </w:rPr>
              <w:t>保证洁净度</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widowControl/>
              <w:jc w:val="center"/>
              <w:rPr>
                <w:color w:val="000000"/>
                <w:kern w:val="0"/>
              </w:rPr>
            </w:pPr>
          </w:p>
        </w:tc>
        <w:tc>
          <w:tcPr>
            <w:tcW w:w="360" w:type="pct"/>
            <w:vAlign w:val="center"/>
          </w:tcPr>
          <w:p w:rsidR="006910B8" w:rsidRPr="00357CF7" w:rsidRDefault="00A72A27" w:rsidP="00083342">
            <w:pPr>
              <w:widowControl/>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活细胞工作站</w:t>
            </w:r>
          </w:p>
        </w:tc>
        <w:tc>
          <w:tcPr>
            <w:tcW w:w="985" w:type="pct"/>
            <w:vAlign w:val="center"/>
          </w:tcPr>
          <w:p w:rsidR="006910B8" w:rsidRPr="00357CF7" w:rsidRDefault="00A72A27" w:rsidP="00083342">
            <w:pPr>
              <w:jc w:val="center"/>
              <w:rPr>
                <w:color w:val="000000"/>
                <w:kern w:val="0"/>
              </w:rPr>
            </w:pPr>
            <w:r w:rsidRPr="00357CF7">
              <w:rPr>
                <w:color w:val="000000"/>
                <w:kern w:val="0"/>
              </w:rPr>
              <w:t>6.97</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活细胞（骨髓间充质干细胞、人牙髓细胞、大鼠牙囊细胞、大鼠牙乳头细胞、正常成纤维细胞、</w:t>
            </w:r>
            <w:r w:rsidRPr="00357CF7">
              <w:rPr>
                <w:color w:val="000000"/>
                <w:kern w:val="0"/>
              </w:rPr>
              <w:t>293T</w:t>
            </w:r>
            <w:r w:rsidRPr="00357CF7">
              <w:rPr>
                <w:color w:val="000000"/>
                <w:kern w:val="0"/>
              </w:rPr>
              <w:t>细胞、口腔正常上皮细胞、头颈鳞状细胞癌细胞）在体外模拟体内环境的条件下，进行细胞分析成像的场所</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widowControl/>
              <w:jc w:val="center"/>
              <w:rPr>
                <w:color w:val="000000"/>
                <w:kern w:val="0"/>
              </w:rPr>
            </w:pPr>
          </w:p>
        </w:tc>
        <w:tc>
          <w:tcPr>
            <w:tcW w:w="360" w:type="pct"/>
            <w:vAlign w:val="center"/>
          </w:tcPr>
          <w:p w:rsidR="006910B8" w:rsidRPr="00357CF7" w:rsidRDefault="00A72A27" w:rsidP="00083342">
            <w:pPr>
              <w:widowControl/>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流式分选前室</w:t>
            </w:r>
          </w:p>
        </w:tc>
        <w:tc>
          <w:tcPr>
            <w:tcW w:w="985" w:type="pct"/>
            <w:vAlign w:val="center"/>
          </w:tcPr>
          <w:p w:rsidR="006910B8" w:rsidRPr="00357CF7" w:rsidRDefault="00A72A27" w:rsidP="00083342">
            <w:pPr>
              <w:jc w:val="center"/>
              <w:rPr>
                <w:color w:val="000000"/>
                <w:kern w:val="0"/>
              </w:rPr>
            </w:pPr>
            <w:r w:rsidRPr="00357CF7">
              <w:rPr>
                <w:color w:val="000000"/>
                <w:kern w:val="0"/>
              </w:rPr>
              <w:t>5.70</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分选前处理</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widowControl/>
              <w:jc w:val="center"/>
              <w:rPr>
                <w:color w:val="000000"/>
                <w:kern w:val="0"/>
              </w:rPr>
            </w:pPr>
          </w:p>
        </w:tc>
        <w:tc>
          <w:tcPr>
            <w:tcW w:w="360" w:type="pct"/>
            <w:vAlign w:val="center"/>
          </w:tcPr>
          <w:p w:rsidR="006910B8" w:rsidRPr="00357CF7" w:rsidRDefault="00A72A27" w:rsidP="00083342">
            <w:pPr>
              <w:widowControl/>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流式分选室</w:t>
            </w:r>
          </w:p>
        </w:tc>
        <w:tc>
          <w:tcPr>
            <w:tcW w:w="985" w:type="pct"/>
            <w:vAlign w:val="center"/>
          </w:tcPr>
          <w:p w:rsidR="006910B8" w:rsidRPr="00357CF7" w:rsidRDefault="00A72A27" w:rsidP="00083342">
            <w:pPr>
              <w:jc w:val="center"/>
              <w:rPr>
                <w:color w:val="000000"/>
                <w:kern w:val="0"/>
              </w:rPr>
            </w:pPr>
            <w:r w:rsidRPr="00357CF7">
              <w:rPr>
                <w:color w:val="000000"/>
                <w:kern w:val="0"/>
              </w:rPr>
              <w:t>9.36</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细胞（或微粒）的物理、生理、生化、免疫、遗传、分子生物学性状及功能状态等进行定性或定量检测</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辅助</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预留房间</w:t>
            </w:r>
          </w:p>
        </w:tc>
        <w:tc>
          <w:tcPr>
            <w:tcW w:w="985" w:type="pct"/>
            <w:vAlign w:val="center"/>
          </w:tcPr>
          <w:p w:rsidR="006910B8" w:rsidRPr="00357CF7" w:rsidRDefault="00A72A27" w:rsidP="00083342">
            <w:pPr>
              <w:jc w:val="center"/>
              <w:rPr>
                <w:color w:val="000000"/>
                <w:kern w:val="0"/>
              </w:rPr>
            </w:pPr>
            <w:r w:rsidRPr="00357CF7">
              <w:rPr>
                <w:color w:val="000000"/>
                <w:kern w:val="0"/>
              </w:rPr>
              <w:t>7.88</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3</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办公室</w:t>
            </w:r>
          </w:p>
        </w:tc>
        <w:tc>
          <w:tcPr>
            <w:tcW w:w="985" w:type="pct"/>
            <w:vAlign w:val="center"/>
          </w:tcPr>
          <w:p w:rsidR="006910B8" w:rsidRPr="00357CF7" w:rsidRDefault="00A72A27" w:rsidP="00083342">
            <w:pPr>
              <w:jc w:val="center"/>
              <w:rPr>
                <w:color w:val="000000"/>
                <w:kern w:val="0"/>
              </w:rPr>
            </w:pPr>
            <w:r w:rsidRPr="00357CF7">
              <w:rPr>
                <w:color w:val="000000"/>
                <w:kern w:val="0"/>
              </w:rPr>
              <w:t>15.56+31.96+67.32</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日常办公</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Align w:val="center"/>
          </w:tcPr>
          <w:p w:rsidR="006910B8" w:rsidRPr="00357CF7" w:rsidRDefault="00A72A27" w:rsidP="00083342">
            <w:pPr>
              <w:jc w:val="center"/>
              <w:rPr>
                <w:color w:val="000000"/>
                <w:kern w:val="0"/>
              </w:rPr>
            </w:pPr>
            <w:r w:rsidRPr="00357CF7">
              <w:rPr>
                <w:color w:val="000000"/>
                <w:kern w:val="0"/>
              </w:rPr>
              <w:t>公共工程</w:t>
            </w:r>
          </w:p>
        </w:tc>
        <w:tc>
          <w:tcPr>
            <w:tcW w:w="360" w:type="pct"/>
            <w:vAlign w:val="center"/>
          </w:tcPr>
          <w:p w:rsidR="006910B8" w:rsidRPr="00357CF7" w:rsidRDefault="00A72A27" w:rsidP="00083342">
            <w:pPr>
              <w:jc w:val="center"/>
              <w:rPr>
                <w:color w:val="000000"/>
                <w:kern w:val="0"/>
              </w:rPr>
            </w:pPr>
            <w:r w:rsidRPr="00357CF7">
              <w:rPr>
                <w:color w:val="000000"/>
                <w:kern w:val="0"/>
              </w:rPr>
              <w:t>/</w:t>
            </w:r>
          </w:p>
        </w:tc>
        <w:tc>
          <w:tcPr>
            <w:tcW w:w="1099" w:type="pct"/>
            <w:vAlign w:val="center"/>
          </w:tcPr>
          <w:p w:rsidR="006910B8" w:rsidRPr="00357CF7" w:rsidRDefault="00A72A27" w:rsidP="00083342">
            <w:pPr>
              <w:jc w:val="center"/>
              <w:rPr>
                <w:color w:val="000000"/>
                <w:kern w:val="0"/>
              </w:rPr>
            </w:pPr>
            <w:r w:rsidRPr="00357CF7">
              <w:rPr>
                <w:color w:val="000000"/>
                <w:kern w:val="0"/>
              </w:rPr>
              <w:t>走廊、过道、楼梯、洗手间等公用空间</w:t>
            </w:r>
          </w:p>
        </w:tc>
        <w:tc>
          <w:tcPr>
            <w:tcW w:w="985" w:type="pct"/>
            <w:vAlign w:val="center"/>
          </w:tcPr>
          <w:p w:rsidR="006910B8" w:rsidRPr="00357CF7" w:rsidRDefault="00A72A27" w:rsidP="00083342">
            <w:pPr>
              <w:jc w:val="center"/>
              <w:rPr>
                <w:color w:val="000000"/>
                <w:kern w:val="0"/>
              </w:rPr>
            </w:pPr>
            <w:r w:rsidRPr="00357CF7">
              <w:rPr>
                <w:color w:val="000000"/>
                <w:kern w:val="0"/>
              </w:rPr>
              <w:t>40.83</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w:t>
            </w:r>
          </w:p>
        </w:tc>
      </w:tr>
      <w:tr w:rsidR="006910B8" w:rsidTr="00083342">
        <w:trPr>
          <w:cantSplit/>
          <w:trHeight w:val="454"/>
          <w:jc w:val="center"/>
        </w:trPr>
        <w:tc>
          <w:tcPr>
            <w:tcW w:w="355" w:type="pct"/>
            <w:vMerge w:val="restart"/>
            <w:vAlign w:val="center"/>
          </w:tcPr>
          <w:p w:rsidR="006910B8" w:rsidRPr="00357CF7" w:rsidRDefault="00A72A27" w:rsidP="00083342">
            <w:pPr>
              <w:jc w:val="center"/>
              <w:rPr>
                <w:color w:val="000000"/>
                <w:kern w:val="0"/>
              </w:rPr>
            </w:pPr>
            <w:r w:rsidRPr="00357CF7">
              <w:rPr>
                <w:color w:val="000000"/>
                <w:kern w:val="0"/>
              </w:rPr>
              <w:t>二层</w:t>
            </w:r>
          </w:p>
        </w:tc>
        <w:tc>
          <w:tcPr>
            <w:tcW w:w="358" w:type="pct"/>
            <w:vAlign w:val="center"/>
          </w:tcPr>
          <w:p w:rsidR="006910B8" w:rsidRPr="00357CF7" w:rsidRDefault="00A72A27" w:rsidP="00083342">
            <w:pPr>
              <w:jc w:val="center"/>
              <w:rPr>
                <w:color w:val="000000"/>
                <w:kern w:val="0"/>
              </w:rPr>
            </w:pPr>
            <w:r w:rsidRPr="00357CF7">
              <w:rPr>
                <w:color w:val="000000"/>
                <w:kern w:val="0"/>
              </w:rPr>
              <w:t>/</w:t>
            </w:r>
          </w:p>
        </w:tc>
        <w:tc>
          <w:tcPr>
            <w:tcW w:w="360" w:type="pct"/>
            <w:vAlign w:val="center"/>
          </w:tcPr>
          <w:p w:rsidR="006910B8" w:rsidRPr="00357CF7" w:rsidRDefault="00A72A27" w:rsidP="00083342">
            <w:pPr>
              <w:jc w:val="center"/>
              <w:rPr>
                <w:color w:val="000000"/>
                <w:kern w:val="0"/>
              </w:rPr>
            </w:pPr>
            <w:r w:rsidRPr="00357CF7">
              <w:rPr>
                <w:color w:val="000000"/>
                <w:kern w:val="0"/>
              </w:rPr>
              <w:t>/</w:t>
            </w:r>
          </w:p>
        </w:tc>
        <w:tc>
          <w:tcPr>
            <w:tcW w:w="1099" w:type="pct"/>
            <w:vAlign w:val="center"/>
          </w:tcPr>
          <w:p w:rsidR="006910B8" w:rsidRPr="00357CF7" w:rsidRDefault="00A72A27" w:rsidP="00083342">
            <w:pPr>
              <w:jc w:val="center"/>
              <w:rPr>
                <w:b/>
                <w:color w:val="000000"/>
                <w:kern w:val="0"/>
              </w:rPr>
            </w:pPr>
            <w:r w:rsidRPr="00357CF7">
              <w:rPr>
                <w:b/>
                <w:color w:val="000000"/>
                <w:kern w:val="0"/>
              </w:rPr>
              <w:t>建筑面积</w:t>
            </w:r>
          </w:p>
        </w:tc>
        <w:tc>
          <w:tcPr>
            <w:tcW w:w="985" w:type="pct"/>
            <w:vAlign w:val="center"/>
          </w:tcPr>
          <w:p w:rsidR="006910B8" w:rsidRPr="00357CF7" w:rsidRDefault="00A72A27" w:rsidP="00083342">
            <w:pPr>
              <w:jc w:val="center"/>
              <w:rPr>
                <w:b/>
                <w:color w:val="000000"/>
                <w:kern w:val="0"/>
              </w:rPr>
            </w:pPr>
            <w:r w:rsidRPr="00357CF7">
              <w:rPr>
                <w:b/>
                <w:color w:val="000000"/>
                <w:kern w:val="0"/>
              </w:rPr>
              <w:t>718.17</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主体</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细胞室</w:t>
            </w:r>
          </w:p>
        </w:tc>
        <w:tc>
          <w:tcPr>
            <w:tcW w:w="985" w:type="pct"/>
            <w:vAlign w:val="center"/>
          </w:tcPr>
          <w:p w:rsidR="006910B8" w:rsidRPr="00357CF7" w:rsidRDefault="00A72A27" w:rsidP="00083342">
            <w:pPr>
              <w:jc w:val="center"/>
              <w:rPr>
                <w:color w:val="000000"/>
                <w:kern w:val="0"/>
              </w:rPr>
            </w:pPr>
            <w:r w:rsidRPr="00357CF7">
              <w:rPr>
                <w:color w:val="000000"/>
                <w:kern w:val="0"/>
              </w:rPr>
              <w:t>15.4+22</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细胞培养室</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P1</w:t>
            </w:r>
            <w:r w:rsidRPr="00357CF7">
              <w:rPr>
                <w:color w:val="000000"/>
                <w:kern w:val="0"/>
              </w:rPr>
              <w:t>实验室</w:t>
            </w:r>
          </w:p>
        </w:tc>
        <w:tc>
          <w:tcPr>
            <w:tcW w:w="985" w:type="pct"/>
            <w:vAlign w:val="center"/>
          </w:tcPr>
          <w:p w:rsidR="006910B8" w:rsidRPr="00357CF7" w:rsidRDefault="00A72A27" w:rsidP="00083342">
            <w:pPr>
              <w:jc w:val="center"/>
              <w:rPr>
                <w:color w:val="000000"/>
                <w:kern w:val="0"/>
              </w:rPr>
            </w:pPr>
            <w:r w:rsidRPr="00357CF7">
              <w:rPr>
                <w:color w:val="000000"/>
                <w:kern w:val="0"/>
              </w:rPr>
              <w:t>68+71.8</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基础实验室</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仓储</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超低温冰室</w:t>
            </w:r>
          </w:p>
        </w:tc>
        <w:tc>
          <w:tcPr>
            <w:tcW w:w="985" w:type="pct"/>
            <w:vAlign w:val="center"/>
          </w:tcPr>
          <w:p w:rsidR="006910B8" w:rsidRPr="00357CF7" w:rsidRDefault="00A72A27" w:rsidP="00083342">
            <w:pPr>
              <w:jc w:val="center"/>
              <w:rPr>
                <w:color w:val="000000"/>
                <w:kern w:val="0"/>
              </w:rPr>
            </w:pPr>
            <w:r w:rsidRPr="00357CF7">
              <w:rPr>
                <w:color w:val="000000"/>
                <w:kern w:val="0"/>
              </w:rPr>
              <w:t>41.9</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低温储存</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公共仪器平台</w:t>
            </w:r>
          </w:p>
        </w:tc>
        <w:tc>
          <w:tcPr>
            <w:tcW w:w="985" w:type="pct"/>
            <w:vAlign w:val="center"/>
          </w:tcPr>
          <w:p w:rsidR="006910B8" w:rsidRPr="00357CF7" w:rsidRDefault="00A72A27" w:rsidP="00083342">
            <w:pPr>
              <w:jc w:val="center"/>
              <w:rPr>
                <w:color w:val="000000"/>
                <w:kern w:val="0"/>
              </w:rPr>
            </w:pPr>
            <w:r w:rsidRPr="00357CF7">
              <w:rPr>
                <w:color w:val="000000"/>
                <w:kern w:val="0"/>
              </w:rPr>
              <w:t>45+40</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存放仪器</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气瓶间</w:t>
            </w:r>
          </w:p>
        </w:tc>
        <w:tc>
          <w:tcPr>
            <w:tcW w:w="985" w:type="pct"/>
            <w:vAlign w:val="center"/>
          </w:tcPr>
          <w:p w:rsidR="006910B8" w:rsidRPr="00357CF7" w:rsidRDefault="00A72A27" w:rsidP="00083342">
            <w:pPr>
              <w:jc w:val="center"/>
              <w:rPr>
                <w:color w:val="000000"/>
                <w:kern w:val="0"/>
              </w:rPr>
            </w:pPr>
            <w:r w:rsidRPr="00357CF7">
              <w:rPr>
                <w:color w:val="000000"/>
                <w:kern w:val="0"/>
              </w:rPr>
              <w:t>16</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储存实验充气气体</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辅助</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会议室</w:t>
            </w:r>
          </w:p>
        </w:tc>
        <w:tc>
          <w:tcPr>
            <w:tcW w:w="985" w:type="pct"/>
            <w:vAlign w:val="center"/>
          </w:tcPr>
          <w:p w:rsidR="006910B8" w:rsidRPr="00357CF7" w:rsidRDefault="00A72A27" w:rsidP="00083342">
            <w:pPr>
              <w:jc w:val="center"/>
              <w:rPr>
                <w:color w:val="000000"/>
                <w:kern w:val="0"/>
              </w:rPr>
            </w:pPr>
            <w:r w:rsidRPr="00357CF7">
              <w:rPr>
                <w:color w:val="000000"/>
                <w:kern w:val="0"/>
              </w:rPr>
              <w:t>35.7</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会议讨论</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办公室</w:t>
            </w:r>
          </w:p>
        </w:tc>
        <w:tc>
          <w:tcPr>
            <w:tcW w:w="985" w:type="pct"/>
            <w:vAlign w:val="center"/>
          </w:tcPr>
          <w:p w:rsidR="006910B8" w:rsidRPr="00357CF7" w:rsidRDefault="00A72A27" w:rsidP="00083342">
            <w:pPr>
              <w:jc w:val="center"/>
              <w:rPr>
                <w:color w:val="000000"/>
                <w:kern w:val="0"/>
              </w:rPr>
            </w:pPr>
            <w:r w:rsidRPr="00357CF7">
              <w:rPr>
                <w:color w:val="000000"/>
                <w:kern w:val="0"/>
              </w:rPr>
              <w:t>34.3</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日常办公</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空调机房</w:t>
            </w:r>
          </w:p>
        </w:tc>
        <w:tc>
          <w:tcPr>
            <w:tcW w:w="985" w:type="pct"/>
            <w:vAlign w:val="center"/>
          </w:tcPr>
          <w:p w:rsidR="006910B8" w:rsidRPr="00357CF7" w:rsidRDefault="00A72A27" w:rsidP="00083342">
            <w:pPr>
              <w:jc w:val="center"/>
              <w:rPr>
                <w:color w:val="000000"/>
                <w:kern w:val="0"/>
              </w:rPr>
            </w:pPr>
            <w:r w:rsidRPr="00357CF7">
              <w:rPr>
                <w:color w:val="000000"/>
                <w:kern w:val="0"/>
              </w:rPr>
              <w:t>11.6+8.2</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高精度空调专供机房</w:t>
            </w:r>
          </w:p>
        </w:tc>
      </w:tr>
      <w:tr w:rsidR="006910B8" w:rsidTr="00083342">
        <w:trPr>
          <w:cantSplit/>
          <w:trHeight w:val="883"/>
          <w:jc w:val="center"/>
        </w:trPr>
        <w:tc>
          <w:tcPr>
            <w:tcW w:w="355" w:type="pct"/>
            <w:vMerge/>
            <w:vAlign w:val="center"/>
          </w:tcPr>
          <w:p w:rsidR="006910B8" w:rsidRPr="00357CF7" w:rsidRDefault="00A72A27" w:rsidP="00083342">
            <w:pPr>
              <w:widowControl/>
              <w:jc w:val="center"/>
              <w:rPr>
                <w:color w:val="000000"/>
                <w:kern w:val="0"/>
              </w:rPr>
            </w:pPr>
          </w:p>
        </w:tc>
        <w:tc>
          <w:tcPr>
            <w:tcW w:w="358" w:type="pct"/>
            <w:vAlign w:val="center"/>
          </w:tcPr>
          <w:p w:rsidR="006910B8" w:rsidRPr="00357CF7" w:rsidRDefault="00A72A27" w:rsidP="00083342">
            <w:pPr>
              <w:jc w:val="center"/>
              <w:rPr>
                <w:color w:val="000000"/>
                <w:kern w:val="0"/>
              </w:rPr>
            </w:pPr>
            <w:r w:rsidRPr="00357CF7">
              <w:rPr>
                <w:color w:val="000000"/>
                <w:kern w:val="0"/>
              </w:rPr>
              <w:t>公共</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w:t>
            </w:r>
          </w:p>
        </w:tc>
        <w:tc>
          <w:tcPr>
            <w:tcW w:w="1099" w:type="pct"/>
            <w:vAlign w:val="center"/>
          </w:tcPr>
          <w:p w:rsidR="006910B8" w:rsidRPr="00357CF7" w:rsidRDefault="00A72A27" w:rsidP="00083342">
            <w:pPr>
              <w:jc w:val="center"/>
              <w:rPr>
                <w:color w:val="000000"/>
                <w:kern w:val="0"/>
              </w:rPr>
            </w:pPr>
            <w:r w:rsidRPr="00357CF7">
              <w:rPr>
                <w:color w:val="000000"/>
                <w:kern w:val="0"/>
              </w:rPr>
              <w:t>走廊、过道、楼梯、洗手间等公用空间</w:t>
            </w:r>
          </w:p>
        </w:tc>
        <w:tc>
          <w:tcPr>
            <w:tcW w:w="985" w:type="pct"/>
            <w:vAlign w:val="center"/>
          </w:tcPr>
          <w:p w:rsidR="006910B8" w:rsidRPr="00357CF7" w:rsidRDefault="00A72A27" w:rsidP="00083342">
            <w:pPr>
              <w:jc w:val="center"/>
              <w:rPr>
                <w:color w:val="000000"/>
                <w:kern w:val="0"/>
                <w:highlight w:val="yellow"/>
              </w:rPr>
            </w:pPr>
            <w:r w:rsidRPr="00357CF7">
              <w:rPr>
                <w:color w:val="000000"/>
                <w:kern w:val="0"/>
              </w:rPr>
              <w:t>308.27</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w:t>
            </w:r>
          </w:p>
        </w:tc>
      </w:tr>
      <w:tr w:rsidR="006910B8" w:rsidTr="00083342">
        <w:trPr>
          <w:cantSplit/>
          <w:trHeight w:val="454"/>
          <w:jc w:val="center"/>
        </w:trPr>
        <w:tc>
          <w:tcPr>
            <w:tcW w:w="355" w:type="pct"/>
            <w:vMerge w:val="restart"/>
            <w:vAlign w:val="center"/>
          </w:tcPr>
          <w:p w:rsidR="006910B8" w:rsidRPr="00357CF7" w:rsidRDefault="00A72A27" w:rsidP="00083342">
            <w:pPr>
              <w:jc w:val="center"/>
              <w:rPr>
                <w:color w:val="000000"/>
                <w:kern w:val="0"/>
              </w:rPr>
            </w:pPr>
            <w:r w:rsidRPr="00357CF7">
              <w:rPr>
                <w:color w:val="000000"/>
                <w:kern w:val="0"/>
              </w:rPr>
              <w:t>三层</w:t>
            </w:r>
          </w:p>
        </w:tc>
        <w:tc>
          <w:tcPr>
            <w:tcW w:w="358" w:type="pct"/>
            <w:vAlign w:val="center"/>
          </w:tcPr>
          <w:p w:rsidR="006910B8" w:rsidRPr="00357CF7" w:rsidRDefault="00A72A27" w:rsidP="00083342">
            <w:pPr>
              <w:jc w:val="center"/>
              <w:rPr>
                <w:color w:val="000000"/>
                <w:kern w:val="0"/>
              </w:rPr>
            </w:pPr>
            <w:r w:rsidRPr="00357CF7">
              <w:rPr>
                <w:color w:val="000000"/>
                <w:kern w:val="0"/>
              </w:rPr>
              <w:t>/</w:t>
            </w:r>
          </w:p>
        </w:tc>
        <w:tc>
          <w:tcPr>
            <w:tcW w:w="360" w:type="pct"/>
            <w:vAlign w:val="center"/>
          </w:tcPr>
          <w:p w:rsidR="006910B8" w:rsidRPr="00357CF7" w:rsidRDefault="00A72A27" w:rsidP="00083342">
            <w:pPr>
              <w:jc w:val="center"/>
              <w:rPr>
                <w:color w:val="000000"/>
                <w:kern w:val="0"/>
              </w:rPr>
            </w:pPr>
            <w:r w:rsidRPr="00357CF7">
              <w:rPr>
                <w:color w:val="000000"/>
                <w:kern w:val="0"/>
              </w:rPr>
              <w:t>/</w:t>
            </w:r>
          </w:p>
        </w:tc>
        <w:tc>
          <w:tcPr>
            <w:tcW w:w="1099" w:type="pct"/>
            <w:vAlign w:val="center"/>
          </w:tcPr>
          <w:p w:rsidR="006910B8" w:rsidRPr="00357CF7" w:rsidRDefault="00A72A27" w:rsidP="00083342">
            <w:pPr>
              <w:jc w:val="center"/>
              <w:rPr>
                <w:b/>
                <w:color w:val="000000"/>
                <w:kern w:val="0"/>
              </w:rPr>
            </w:pPr>
            <w:r w:rsidRPr="00357CF7">
              <w:rPr>
                <w:b/>
                <w:color w:val="000000"/>
                <w:kern w:val="0"/>
              </w:rPr>
              <w:t>建筑面积</w:t>
            </w:r>
          </w:p>
        </w:tc>
        <w:tc>
          <w:tcPr>
            <w:tcW w:w="985" w:type="pct"/>
            <w:vAlign w:val="center"/>
          </w:tcPr>
          <w:p w:rsidR="006910B8" w:rsidRPr="00357CF7" w:rsidRDefault="00A72A27" w:rsidP="00083342">
            <w:pPr>
              <w:jc w:val="center"/>
              <w:rPr>
                <w:b/>
                <w:color w:val="000000"/>
                <w:kern w:val="0"/>
              </w:rPr>
            </w:pPr>
            <w:r w:rsidRPr="00357CF7">
              <w:rPr>
                <w:b/>
                <w:color w:val="000000"/>
                <w:kern w:val="0"/>
              </w:rPr>
              <w:t>715.56</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主体</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纯水制备间</w:t>
            </w:r>
          </w:p>
        </w:tc>
        <w:tc>
          <w:tcPr>
            <w:tcW w:w="985" w:type="pct"/>
            <w:vAlign w:val="center"/>
          </w:tcPr>
          <w:p w:rsidR="006910B8" w:rsidRPr="00357CF7" w:rsidRDefault="00A72A27" w:rsidP="00083342">
            <w:pPr>
              <w:jc w:val="center"/>
              <w:rPr>
                <w:color w:val="000000"/>
                <w:kern w:val="0"/>
              </w:rPr>
            </w:pPr>
            <w:r w:rsidRPr="00357CF7">
              <w:rPr>
                <w:color w:val="000000"/>
                <w:kern w:val="0"/>
              </w:rPr>
              <w:t>11.8</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纯水制备</w:t>
            </w:r>
          </w:p>
        </w:tc>
      </w:tr>
      <w:tr w:rsidR="006910B8" w:rsidTr="00083342">
        <w:trPr>
          <w:cantSplit/>
          <w:trHeight w:val="767"/>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大平台实验室（配套细胞室、缓冲间）</w:t>
            </w:r>
          </w:p>
        </w:tc>
        <w:tc>
          <w:tcPr>
            <w:tcW w:w="985" w:type="pct"/>
            <w:vAlign w:val="center"/>
          </w:tcPr>
          <w:p w:rsidR="006910B8" w:rsidRPr="00357CF7" w:rsidRDefault="00A72A27" w:rsidP="00083342">
            <w:pPr>
              <w:jc w:val="center"/>
              <w:rPr>
                <w:color w:val="000000"/>
                <w:kern w:val="0"/>
              </w:rPr>
            </w:pPr>
            <w:r w:rsidRPr="00357CF7">
              <w:rPr>
                <w:color w:val="000000"/>
                <w:kern w:val="0"/>
              </w:rPr>
              <w:t>94+2.5</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可操作空间大的实验室</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洗消间</w:t>
            </w:r>
          </w:p>
        </w:tc>
        <w:tc>
          <w:tcPr>
            <w:tcW w:w="985" w:type="pct"/>
            <w:vAlign w:val="center"/>
          </w:tcPr>
          <w:p w:rsidR="006910B8" w:rsidRPr="00357CF7" w:rsidRDefault="00A72A27" w:rsidP="00083342">
            <w:pPr>
              <w:jc w:val="center"/>
              <w:rPr>
                <w:color w:val="000000"/>
                <w:kern w:val="0"/>
              </w:rPr>
            </w:pPr>
            <w:r w:rsidRPr="00357CF7">
              <w:rPr>
                <w:color w:val="000000"/>
                <w:kern w:val="0"/>
              </w:rPr>
              <w:t>16.5</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清洗消毒</w:t>
            </w:r>
          </w:p>
        </w:tc>
      </w:tr>
      <w:tr w:rsidR="006910B8" w:rsidTr="00083342">
        <w:trPr>
          <w:cantSplit/>
          <w:trHeight w:val="657"/>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Default="00A72A27" w:rsidP="00083342">
            <w:pPr>
              <w:jc w:val="center"/>
              <w:rPr>
                <w:color w:val="000000"/>
                <w:kern w:val="0"/>
              </w:rPr>
            </w:pPr>
            <w:r w:rsidRPr="00357CF7">
              <w:rPr>
                <w:color w:val="000000"/>
                <w:kern w:val="0"/>
              </w:rPr>
              <w:t>P1</w:t>
            </w:r>
            <w:r w:rsidRPr="00357CF7">
              <w:rPr>
                <w:color w:val="000000"/>
                <w:kern w:val="0"/>
              </w:rPr>
              <w:t>实验室</w:t>
            </w:r>
          </w:p>
          <w:p w:rsidR="006910B8" w:rsidRPr="00357CF7" w:rsidRDefault="00A72A27" w:rsidP="00083342">
            <w:pPr>
              <w:jc w:val="center"/>
              <w:rPr>
                <w:color w:val="000000"/>
                <w:kern w:val="0"/>
              </w:rPr>
            </w:pPr>
            <w:r w:rsidRPr="00357CF7">
              <w:rPr>
                <w:color w:val="000000"/>
                <w:kern w:val="0"/>
              </w:rPr>
              <w:t>（配套细胞室）</w:t>
            </w:r>
          </w:p>
        </w:tc>
        <w:tc>
          <w:tcPr>
            <w:tcW w:w="985" w:type="pct"/>
            <w:vAlign w:val="center"/>
          </w:tcPr>
          <w:p w:rsidR="006910B8" w:rsidRPr="00357CF7" w:rsidRDefault="00A72A27" w:rsidP="00083342">
            <w:pPr>
              <w:jc w:val="center"/>
              <w:rPr>
                <w:color w:val="000000"/>
                <w:kern w:val="0"/>
              </w:rPr>
            </w:pPr>
            <w:r w:rsidRPr="00357CF7">
              <w:rPr>
                <w:color w:val="000000"/>
                <w:kern w:val="0"/>
              </w:rPr>
              <w:t>74</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基础实验室</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病理平台</w:t>
            </w:r>
          </w:p>
        </w:tc>
        <w:tc>
          <w:tcPr>
            <w:tcW w:w="985" w:type="pct"/>
            <w:vAlign w:val="center"/>
          </w:tcPr>
          <w:p w:rsidR="006910B8" w:rsidRPr="00357CF7" w:rsidRDefault="00A72A27" w:rsidP="00083342">
            <w:pPr>
              <w:jc w:val="center"/>
              <w:rPr>
                <w:color w:val="000000"/>
                <w:kern w:val="0"/>
              </w:rPr>
            </w:pPr>
            <w:r w:rsidRPr="00357CF7">
              <w:rPr>
                <w:color w:val="000000"/>
                <w:kern w:val="0"/>
              </w:rPr>
              <w:t>34</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免疫组化</w:t>
            </w:r>
            <w:r w:rsidRPr="00357CF7">
              <w:rPr>
                <w:color w:val="000000"/>
                <w:kern w:val="0"/>
              </w:rPr>
              <w:t>/</w:t>
            </w:r>
            <w:r w:rsidRPr="00357CF7">
              <w:rPr>
                <w:color w:val="000000"/>
                <w:kern w:val="0"/>
              </w:rPr>
              <w:t>免疫荧光实验</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天平室</w:t>
            </w:r>
          </w:p>
        </w:tc>
        <w:tc>
          <w:tcPr>
            <w:tcW w:w="985" w:type="pct"/>
            <w:vAlign w:val="center"/>
          </w:tcPr>
          <w:p w:rsidR="006910B8" w:rsidRPr="00357CF7" w:rsidRDefault="00A72A27" w:rsidP="00083342">
            <w:pPr>
              <w:jc w:val="center"/>
              <w:rPr>
                <w:color w:val="000000"/>
                <w:kern w:val="0"/>
              </w:rPr>
            </w:pPr>
            <w:r w:rsidRPr="00357CF7">
              <w:rPr>
                <w:color w:val="000000"/>
                <w:kern w:val="0"/>
              </w:rPr>
              <w:t>6.1</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称量</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仓储</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公共耗材仓库</w:t>
            </w:r>
          </w:p>
        </w:tc>
        <w:tc>
          <w:tcPr>
            <w:tcW w:w="985" w:type="pct"/>
            <w:vAlign w:val="center"/>
          </w:tcPr>
          <w:p w:rsidR="006910B8" w:rsidRPr="00357CF7" w:rsidRDefault="00A72A27" w:rsidP="00083342">
            <w:pPr>
              <w:jc w:val="center"/>
              <w:rPr>
                <w:color w:val="000000"/>
                <w:kern w:val="0"/>
              </w:rPr>
            </w:pPr>
            <w:r w:rsidRPr="00357CF7">
              <w:rPr>
                <w:color w:val="000000"/>
                <w:kern w:val="0"/>
              </w:rPr>
              <w:t>19.7</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储存耗材</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试剂室</w:t>
            </w:r>
          </w:p>
        </w:tc>
        <w:tc>
          <w:tcPr>
            <w:tcW w:w="985" w:type="pct"/>
            <w:vAlign w:val="center"/>
          </w:tcPr>
          <w:p w:rsidR="006910B8" w:rsidRPr="00357CF7" w:rsidRDefault="00A72A27" w:rsidP="00083342">
            <w:pPr>
              <w:jc w:val="center"/>
              <w:rPr>
                <w:color w:val="000000"/>
                <w:kern w:val="0"/>
              </w:rPr>
            </w:pPr>
            <w:r w:rsidRPr="00357CF7">
              <w:rPr>
                <w:color w:val="000000"/>
                <w:kern w:val="0"/>
              </w:rPr>
              <w:t>10</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储存试剂</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辅助</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弱电控制室</w:t>
            </w:r>
          </w:p>
        </w:tc>
        <w:tc>
          <w:tcPr>
            <w:tcW w:w="985" w:type="pct"/>
            <w:vAlign w:val="center"/>
          </w:tcPr>
          <w:p w:rsidR="006910B8" w:rsidRPr="00357CF7" w:rsidRDefault="00A72A27" w:rsidP="00083342">
            <w:pPr>
              <w:jc w:val="center"/>
              <w:rPr>
                <w:color w:val="000000"/>
                <w:kern w:val="0"/>
              </w:rPr>
            </w:pPr>
            <w:r w:rsidRPr="00357CF7">
              <w:rPr>
                <w:color w:val="000000"/>
                <w:kern w:val="0"/>
              </w:rPr>
              <w:t>10.7</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弱点控制</w:t>
            </w:r>
          </w:p>
        </w:tc>
      </w:tr>
      <w:tr w:rsidR="006910B8" w:rsidTr="00083342">
        <w:trPr>
          <w:cantSplit/>
          <w:trHeight w:val="645"/>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弱电机房</w:t>
            </w:r>
          </w:p>
        </w:tc>
        <w:tc>
          <w:tcPr>
            <w:tcW w:w="985" w:type="pct"/>
            <w:vAlign w:val="center"/>
          </w:tcPr>
          <w:p w:rsidR="006910B8" w:rsidRPr="00357CF7" w:rsidRDefault="00A72A27" w:rsidP="00083342">
            <w:pPr>
              <w:jc w:val="center"/>
              <w:rPr>
                <w:color w:val="000000"/>
                <w:kern w:val="0"/>
              </w:rPr>
            </w:pPr>
            <w:r w:rsidRPr="00357CF7">
              <w:rPr>
                <w:color w:val="000000"/>
                <w:kern w:val="0"/>
              </w:rPr>
              <w:t>12.5</w:t>
            </w:r>
          </w:p>
        </w:tc>
        <w:tc>
          <w:tcPr>
            <w:tcW w:w="1842" w:type="pct"/>
            <w:gridSpan w:val="2"/>
            <w:vAlign w:val="center"/>
          </w:tcPr>
          <w:p w:rsidR="006910B8" w:rsidRDefault="00A72A27" w:rsidP="00083342">
            <w:pPr>
              <w:jc w:val="center"/>
              <w:rPr>
                <w:color w:val="000000"/>
                <w:kern w:val="0"/>
              </w:rPr>
            </w:pPr>
            <w:r w:rsidRPr="00357CF7">
              <w:rPr>
                <w:color w:val="000000"/>
                <w:kern w:val="0"/>
              </w:rPr>
              <w:t>传播信号、进行信息交换的电能</w:t>
            </w:r>
          </w:p>
          <w:p w:rsidR="006910B8" w:rsidRPr="00357CF7" w:rsidRDefault="00A72A27" w:rsidP="00083342">
            <w:pPr>
              <w:jc w:val="center"/>
              <w:rPr>
                <w:color w:val="000000"/>
                <w:kern w:val="0"/>
              </w:rPr>
            </w:pPr>
            <w:r w:rsidRPr="00357CF7">
              <w:rPr>
                <w:color w:val="000000"/>
                <w:kern w:val="0"/>
              </w:rPr>
              <w:t>使用专用机房</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空调机房</w:t>
            </w:r>
          </w:p>
        </w:tc>
        <w:tc>
          <w:tcPr>
            <w:tcW w:w="985" w:type="pct"/>
            <w:vAlign w:val="center"/>
          </w:tcPr>
          <w:p w:rsidR="006910B8" w:rsidRPr="00357CF7" w:rsidRDefault="00A72A27" w:rsidP="00083342">
            <w:pPr>
              <w:jc w:val="center"/>
              <w:rPr>
                <w:color w:val="000000"/>
                <w:kern w:val="0"/>
              </w:rPr>
            </w:pPr>
            <w:r w:rsidRPr="00357CF7">
              <w:rPr>
                <w:color w:val="000000"/>
                <w:kern w:val="0"/>
              </w:rPr>
              <w:t>10.5+22.44</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高精度空调专供机房</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办公室</w:t>
            </w:r>
          </w:p>
        </w:tc>
        <w:tc>
          <w:tcPr>
            <w:tcW w:w="985" w:type="pct"/>
            <w:vAlign w:val="center"/>
          </w:tcPr>
          <w:p w:rsidR="006910B8" w:rsidRPr="00357CF7" w:rsidRDefault="00A72A27" w:rsidP="00083342">
            <w:pPr>
              <w:jc w:val="center"/>
              <w:rPr>
                <w:color w:val="000000"/>
                <w:kern w:val="0"/>
              </w:rPr>
            </w:pPr>
            <w:r w:rsidRPr="00357CF7">
              <w:rPr>
                <w:color w:val="000000"/>
                <w:kern w:val="0"/>
              </w:rPr>
              <w:t>44.9</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日常办公</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块</w:t>
            </w:r>
          </w:p>
        </w:tc>
        <w:tc>
          <w:tcPr>
            <w:tcW w:w="1099" w:type="pct"/>
            <w:vAlign w:val="center"/>
          </w:tcPr>
          <w:p w:rsidR="006910B8" w:rsidRPr="00357CF7" w:rsidRDefault="00A72A27" w:rsidP="00083342">
            <w:pPr>
              <w:jc w:val="center"/>
              <w:rPr>
                <w:color w:val="000000"/>
                <w:kern w:val="0"/>
              </w:rPr>
            </w:pPr>
            <w:r w:rsidRPr="00357CF7">
              <w:rPr>
                <w:color w:val="000000"/>
                <w:kern w:val="0"/>
              </w:rPr>
              <w:t>公共休闲区</w:t>
            </w:r>
          </w:p>
        </w:tc>
        <w:tc>
          <w:tcPr>
            <w:tcW w:w="985" w:type="pct"/>
            <w:vAlign w:val="center"/>
          </w:tcPr>
          <w:p w:rsidR="006910B8" w:rsidRPr="00357CF7" w:rsidRDefault="00A72A27" w:rsidP="00083342">
            <w:pPr>
              <w:jc w:val="center"/>
              <w:rPr>
                <w:color w:val="000000"/>
                <w:kern w:val="0"/>
              </w:rPr>
            </w:pPr>
            <w:r w:rsidRPr="00357CF7">
              <w:rPr>
                <w:color w:val="000000"/>
                <w:kern w:val="0"/>
              </w:rPr>
              <w:t>14.1</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休息娱乐</w:t>
            </w:r>
          </w:p>
        </w:tc>
      </w:tr>
      <w:tr w:rsidR="006910B8" w:rsidTr="00083342">
        <w:trPr>
          <w:cantSplit/>
          <w:trHeight w:val="751"/>
          <w:jc w:val="center"/>
        </w:trPr>
        <w:tc>
          <w:tcPr>
            <w:tcW w:w="355" w:type="pct"/>
            <w:vMerge/>
            <w:vAlign w:val="center"/>
          </w:tcPr>
          <w:p w:rsidR="006910B8" w:rsidRPr="00357CF7" w:rsidRDefault="00A72A27" w:rsidP="00083342">
            <w:pPr>
              <w:widowControl/>
              <w:jc w:val="center"/>
              <w:rPr>
                <w:color w:val="000000"/>
                <w:kern w:val="0"/>
              </w:rPr>
            </w:pPr>
          </w:p>
        </w:tc>
        <w:tc>
          <w:tcPr>
            <w:tcW w:w="358" w:type="pct"/>
            <w:vAlign w:val="center"/>
          </w:tcPr>
          <w:p w:rsidR="006910B8" w:rsidRPr="00357CF7" w:rsidRDefault="00A72A27" w:rsidP="00083342">
            <w:pPr>
              <w:jc w:val="center"/>
              <w:rPr>
                <w:color w:val="000000"/>
                <w:kern w:val="0"/>
              </w:rPr>
            </w:pPr>
            <w:r w:rsidRPr="00357CF7">
              <w:rPr>
                <w:color w:val="000000"/>
                <w:kern w:val="0"/>
              </w:rPr>
              <w:t>公共</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w:t>
            </w:r>
          </w:p>
        </w:tc>
        <w:tc>
          <w:tcPr>
            <w:tcW w:w="1099" w:type="pct"/>
            <w:vAlign w:val="center"/>
          </w:tcPr>
          <w:p w:rsidR="006910B8" w:rsidRPr="00357CF7" w:rsidRDefault="00A72A27" w:rsidP="00083342">
            <w:pPr>
              <w:jc w:val="center"/>
              <w:rPr>
                <w:color w:val="000000"/>
                <w:kern w:val="0"/>
              </w:rPr>
            </w:pPr>
            <w:r w:rsidRPr="00357CF7">
              <w:rPr>
                <w:color w:val="000000"/>
                <w:kern w:val="0"/>
              </w:rPr>
              <w:t>走廊、过道、楼梯、洗手间等公用空间</w:t>
            </w:r>
          </w:p>
        </w:tc>
        <w:tc>
          <w:tcPr>
            <w:tcW w:w="985" w:type="pct"/>
            <w:vAlign w:val="center"/>
          </w:tcPr>
          <w:p w:rsidR="006910B8" w:rsidRPr="00357CF7" w:rsidRDefault="00A72A27" w:rsidP="00083342">
            <w:pPr>
              <w:jc w:val="center"/>
              <w:rPr>
                <w:color w:val="000000"/>
                <w:kern w:val="0"/>
              </w:rPr>
            </w:pPr>
            <w:r w:rsidRPr="00357CF7">
              <w:rPr>
                <w:color w:val="000000"/>
                <w:kern w:val="0"/>
              </w:rPr>
              <w:t>331.82</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w:t>
            </w:r>
          </w:p>
        </w:tc>
      </w:tr>
      <w:tr w:rsidR="006910B8" w:rsidTr="00083342">
        <w:trPr>
          <w:cantSplit/>
          <w:trHeight w:val="454"/>
          <w:jc w:val="center"/>
        </w:trPr>
        <w:tc>
          <w:tcPr>
            <w:tcW w:w="355" w:type="pct"/>
            <w:vMerge w:val="restart"/>
            <w:vAlign w:val="center"/>
          </w:tcPr>
          <w:p w:rsidR="006910B8" w:rsidRPr="00357CF7" w:rsidRDefault="00A72A27" w:rsidP="00083342">
            <w:pPr>
              <w:jc w:val="center"/>
              <w:rPr>
                <w:color w:val="000000"/>
                <w:kern w:val="0"/>
              </w:rPr>
            </w:pPr>
            <w:r w:rsidRPr="00357CF7">
              <w:rPr>
                <w:color w:val="000000"/>
                <w:kern w:val="0"/>
              </w:rPr>
              <w:t>四层</w:t>
            </w:r>
          </w:p>
        </w:tc>
        <w:tc>
          <w:tcPr>
            <w:tcW w:w="358" w:type="pct"/>
            <w:vAlign w:val="center"/>
          </w:tcPr>
          <w:p w:rsidR="006910B8" w:rsidRPr="00357CF7" w:rsidRDefault="00A72A27" w:rsidP="00083342">
            <w:pPr>
              <w:jc w:val="center"/>
              <w:rPr>
                <w:color w:val="000000"/>
                <w:kern w:val="0"/>
              </w:rPr>
            </w:pPr>
            <w:r w:rsidRPr="00357CF7">
              <w:rPr>
                <w:color w:val="000000"/>
                <w:kern w:val="0"/>
              </w:rPr>
              <w:t>/</w:t>
            </w:r>
          </w:p>
        </w:tc>
        <w:tc>
          <w:tcPr>
            <w:tcW w:w="360" w:type="pct"/>
            <w:vAlign w:val="center"/>
          </w:tcPr>
          <w:p w:rsidR="006910B8" w:rsidRPr="00357CF7" w:rsidRDefault="00A72A27" w:rsidP="00083342">
            <w:pPr>
              <w:jc w:val="center"/>
              <w:rPr>
                <w:color w:val="000000"/>
                <w:kern w:val="0"/>
              </w:rPr>
            </w:pPr>
            <w:r w:rsidRPr="00357CF7">
              <w:rPr>
                <w:color w:val="000000"/>
                <w:kern w:val="0"/>
              </w:rPr>
              <w:t>/</w:t>
            </w:r>
          </w:p>
        </w:tc>
        <w:tc>
          <w:tcPr>
            <w:tcW w:w="1099" w:type="pct"/>
            <w:vAlign w:val="center"/>
          </w:tcPr>
          <w:p w:rsidR="006910B8" w:rsidRPr="00357CF7" w:rsidRDefault="00A72A27" w:rsidP="00083342">
            <w:pPr>
              <w:jc w:val="center"/>
              <w:rPr>
                <w:b/>
                <w:color w:val="000000"/>
                <w:kern w:val="0"/>
              </w:rPr>
            </w:pPr>
            <w:r w:rsidRPr="00357CF7">
              <w:rPr>
                <w:b/>
                <w:color w:val="000000"/>
                <w:kern w:val="0"/>
              </w:rPr>
              <w:t>建筑面积</w:t>
            </w:r>
          </w:p>
        </w:tc>
        <w:tc>
          <w:tcPr>
            <w:tcW w:w="985" w:type="pct"/>
            <w:vAlign w:val="center"/>
          </w:tcPr>
          <w:p w:rsidR="006910B8" w:rsidRPr="00357CF7" w:rsidRDefault="00A72A27" w:rsidP="00083342">
            <w:pPr>
              <w:jc w:val="center"/>
              <w:rPr>
                <w:b/>
                <w:color w:val="000000"/>
                <w:kern w:val="0"/>
              </w:rPr>
            </w:pPr>
            <w:r w:rsidRPr="00357CF7">
              <w:rPr>
                <w:b/>
                <w:color w:val="000000"/>
                <w:kern w:val="0"/>
              </w:rPr>
              <w:t>626.11</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w:t>
            </w:r>
          </w:p>
        </w:tc>
      </w:tr>
      <w:tr w:rsidR="006910B8" w:rsidTr="00083342">
        <w:trPr>
          <w:cantSplit/>
          <w:trHeight w:val="454"/>
          <w:jc w:val="center"/>
        </w:trPr>
        <w:tc>
          <w:tcPr>
            <w:tcW w:w="355" w:type="pct"/>
            <w:vMerge/>
            <w:vAlign w:val="center"/>
          </w:tcPr>
          <w:p w:rsidR="006910B8" w:rsidRPr="00357CF7" w:rsidRDefault="00A72A27" w:rsidP="00083342">
            <w:pPr>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主体</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实验室</w:t>
            </w:r>
          </w:p>
        </w:tc>
        <w:tc>
          <w:tcPr>
            <w:tcW w:w="985" w:type="pct"/>
            <w:vAlign w:val="center"/>
          </w:tcPr>
          <w:p w:rsidR="006910B8" w:rsidRPr="00357CF7" w:rsidRDefault="00A72A27" w:rsidP="00083342">
            <w:pPr>
              <w:jc w:val="center"/>
              <w:rPr>
                <w:color w:val="000000"/>
                <w:kern w:val="0"/>
              </w:rPr>
            </w:pPr>
            <w:r w:rsidRPr="00357CF7">
              <w:rPr>
                <w:color w:val="000000"/>
                <w:kern w:val="0"/>
              </w:rPr>
              <w:t>14.1</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普通实验室</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P1</w:t>
            </w:r>
            <w:r w:rsidRPr="00357CF7">
              <w:rPr>
                <w:color w:val="000000"/>
                <w:kern w:val="0"/>
              </w:rPr>
              <w:t>实验室</w:t>
            </w:r>
          </w:p>
        </w:tc>
        <w:tc>
          <w:tcPr>
            <w:tcW w:w="985" w:type="pct"/>
            <w:vAlign w:val="center"/>
          </w:tcPr>
          <w:p w:rsidR="006910B8" w:rsidRPr="00357CF7" w:rsidRDefault="00A72A27" w:rsidP="00083342">
            <w:pPr>
              <w:jc w:val="center"/>
              <w:rPr>
                <w:color w:val="000000"/>
                <w:kern w:val="0"/>
              </w:rPr>
            </w:pPr>
            <w:r w:rsidRPr="00357CF7">
              <w:rPr>
                <w:color w:val="000000"/>
                <w:kern w:val="0"/>
              </w:rPr>
              <w:t>65.6+53.3</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基础实验室</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3</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细胞室</w:t>
            </w:r>
          </w:p>
        </w:tc>
        <w:tc>
          <w:tcPr>
            <w:tcW w:w="985" w:type="pct"/>
            <w:vAlign w:val="center"/>
          </w:tcPr>
          <w:p w:rsidR="006910B8" w:rsidRPr="00357CF7" w:rsidRDefault="00A72A27" w:rsidP="00083342">
            <w:pPr>
              <w:jc w:val="center"/>
              <w:rPr>
                <w:color w:val="000000"/>
                <w:kern w:val="0"/>
              </w:rPr>
            </w:pPr>
            <w:r w:rsidRPr="00357CF7">
              <w:rPr>
                <w:color w:val="000000"/>
                <w:kern w:val="0"/>
              </w:rPr>
              <w:t>12.87+8.75+16.49</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细胞培养室</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准备室</w:t>
            </w:r>
          </w:p>
        </w:tc>
        <w:tc>
          <w:tcPr>
            <w:tcW w:w="985" w:type="pct"/>
            <w:vAlign w:val="center"/>
          </w:tcPr>
          <w:p w:rsidR="006910B8" w:rsidRPr="00357CF7" w:rsidRDefault="00A72A27" w:rsidP="00083342">
            <w:pPr>
              <w:jc w:val="center"/>
              <w:rPr>
                <w:color w:val="000000"/>
                <w:kern w:val="0"/>
              </w:rPr>
            </w:pPr>
            <w:r w:rsidRPr="00357CF7">
              <w:rPr>
                <w:color w:val="000000"/>
                <w:kern w:val="0"/>
              </w:rPr>
              <w:t>16.7+10.35</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更衣换鞋、物品暂存</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3</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缓冲室</w:t>
            </w:r>
          </w:p>
        </w:tc>
        <w:tc>
          <w:tcPr>
            <w:tcW w:w="985" w:type="pct"/>
            <w:vAlign w:val="center"/>
          </w:tcPr>
          <w:p w:rsidR="006910B8" w:rsidRPr="00357CF7" w:rsidRDefault="00A72A27" w:rsidP="00083342">
            <w:pPr>
              <w:jc w:val="center"/>
              <w:rPr>
                <w:color w:val="000000"/>
                <w:kern w:val="0"/>
              </w:rPr>
            </w:pPr>
            <w:r w:rsidRPr="00357CF7">
              <w:rPr>
                <w:color w:val="000000"/>
                <w:kern w:val="0"/>
              </w:rPr>
              <w:t>2.38+3.7+1.98</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保证洁净度</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1</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微生物室</w:t>
            </w:r>
          </w:p>
        </w:tc>
        <w:tc>
          <w:tcPr>
            <w:tcW w:w="985" w:type="pct"/>
            <w:vAlign w:val="center"/>
          </w:tcPr>
          <w:p w:rsidR="006910B8" w:rsidRPr="00357CF7" w:rsidRDefault="00A72A27" w:rsidP="00083342">
            <w:pPr>
              <w:jc w:val="center"/>
              <w:rPr>
                <w:color w:val="000000"/>
                <w:kern w:val="0"/>
              </w:rPr>
            </w:pPr>
            <w:r w:rsidRPr="00357CF7">
              <w:rPr>
                <w:color w:val="000000"/>
                <w:kern w:val="0"/>
              </w:rPr>
              <w:t>26.9</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微生物实验</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restart"/>
            <w:vAlign w:val="center"/>
          </w:tcPr>
          <w:p w:rsidR="006910B8" w:rsidRPr="00357CF7" w:rsidRDefault="00A72A27" w:rsidP="00083342">
            <w:pPr>
              <w:jc w:val="center"/>
              <w:rPr>
                <w:color w:val="000000"/>
                <w:kern w:val="0"/>
              </w:rPr>
            </w:pPr>
            <w:r w:rsidRPr="00357CF7">
              <w:rPr>
                <w:color w:val="000000"/>
                <w:kern w:val="0"/>
              </w:rPr>
              <w:t>辅助</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办公室</w:t>
            </w:r>
          </w:p>
        </w:tc>
        <w:tc>
          <w:tcPr>
            <w:tcW w:w="985" w:type="pct"/>
            <w:vAlign w:val="center"/>
          </w:tcPr>
          <w:p w:rsidR="006910B8" w:rsidRPr="00357CF7" w:rsidRDefault="00A72A27" w:rsidP="00083342">
            <w:pPr>
              <w:jc w:val="center"/>
              <w:rPr>
                <w:color w:val="000000"/>
                <w:kern w:val="0"/>
              </w:rPr>
            </w:pPr>
            <w:r w:rsidRPr="00357CF7">
              <w:rPr>
                <w:color w:val="000000"/>
                <w:kern w:val="0"/>
              </w:rPr>
              <w:t>16.7</w:t>
            </w:r>
            <w:r>
              <w:rPr>
                <w:rFonts w:ascii="宋体" w:hAnsi="宋体" w:hint="eastAsia"/>
                <w:color w:val="000000"/>
                <w:kern w:val="0"/>
              </w:rPr>
              <w:t>×</w:t>
            </w:r>
            <w:r w:rsidRPr="00357CF7">
              <w:rPr>
                <w:color w:val="000000"/>
                <w:kern w:val="0"/>
              </w:rPr>
              <w:t>2</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日常办公</w:t>
            </w:r>
          </w:p>
        </w:tc>
      </w:tr>
      <w:tr w:rsidR="006910B8" w:rsidTr="00083342">
        <w:trPr>
          <w:cantSplit/>
          <w:trHeight w:val="454"/>
          <w:jc w:val="center"/>
        </w:trPr>
        <w:tc>
          <w:tcPr>
            <w:tcW w:w="355" w:type="pct"/>
            <w:vMerge/>
            <w:vAlign w:val="center"/>
          </w:tcPr>
          <w:p w:rsidR="006910B8" w:rsidRPr="00357CF7" w:rsidRDefault="00A72A27" w:rsidP="00083342">
            <w:pPr>
              <w:widowControl/>
              <w:jc w:val="center"/>
              <w:rPr>
                <w:color w:val="000000"/>
                <w:kern w:val="0"/>
              </w:rPr>
            </w:pPr>
          </w:p>
        </w:tc>
        <w:tc>
          <w:tcPr>
            <w:tcW w:w="358" w:type="pct"/>
            <w:vMerge/>
            <w:vAlign w:val="center"/>
          </w:tcPr>
          <w:p w:rsidR="006910B8" w:rsidRPr="00357CF7" w:rsidRDefault="00A72A27" w:rsidP="00083342">
            <w:pPr>
              <w:jc w:val="center"/>
              <w:rPr>
                <w:color w:val="000000"/>
                <w:kern w:val="0"/>
              </w:rPr>
            </w:pPr>
          </w:p>
        </w:tc>
        <w:tc>
          <w:tcPr>
            <w:tcW w:w="360" w:type="pct"/>
            <w:vAlign w:val="center"/>
          </w:tcPr>
          <w:p w:rsidR="006910B8" w:rsidRPr="00357CF7" w:rsidRDefault="00A72A27" w:rsidP="00083342">
            <w:pPr>
              <w:jc w:val="center"/>
              <w:rPr>
                <w:color w:val="000000"/>
                <w:kern w:val="0"/>
              </w:rPr>
            </w:pPr>
            <w:r w:rsidRPr="00357CF7">
              <w:rPr>
                <w:color w:val="000000"/>
                <w:kern w:val="0"/>
              </w:rPr>
              <w:t>2</w:t>
            </w:r>
            <w:r w:rsidRPr="00357CF7">
              <w:rPr>
                <w:color w:val="000000"/>
                <w:kern w:val="0"/>
              </w:rPr>
              <w:t>间</w:t>
            </w:r>
          </w:p>
        </w:tc>
        <w:tc>
          <w:tcPr>
            <w:tcW w:w="1099" w:type="pct"/>
            <w:vAlign w:val="center"/>
          </w:tcPr>
          <w:p w:rsidR="006910B8" w:rsidRPr="00357CF7" w:rsidRDefault="00A72A27" w:rsidP="00083342">
            <w:pPr>
              <w:jc w:val="center"/>
              <w:rPr>
                <w:color w:val="000000"/>
                <w:kern w:val="0"/>
              </w:rPr>
            </w:pPr>
            <w:r w:rsidRPr="00357CF7">
              <w:rPr>
                <w:color w:val="000000"/>
                <w:kern w:val="0"/>
              </w:rPr>
              <w:t>空调机房</w:t>
            </w:r>
          </w:p>
        </w:tc>
        <w:tc>
          <w:tcPr>
            <w:tcW w:w="985" w:type="pct"/>
            <w:vAlign w:val="center"/>
          </w:tcPr>
          <w:p w:rsidR="006910B8" w:rsidRPr="00357CF7" w:rsidRDefault="00A72A27" w:rsidP="00083342">
            <w:pPr>
              <w:jc w:val="center"/>
              <w:rPr>
                <w:color w:val="000000"/>
                <w:kern w:val="0"/>
              </w:rPr>
            </w:pPr>
            <w:r w:rsidRPr="00357CF7">
              <w:rPr>
                <w:color w:val="000000"/>
                <w:kern w:val="0"/>
              </w:rPr>
              <w:t>16.7+16.9</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高精度空调专供机房</w:t>
            </w:r>
          </w:p>
        </w:tc>
      </w:tr>
      <w:tr w:rsidR="006910B8" w:rsidTr="00083342">
        <w:trPr>
          <w:cantSplit/>
          <w:trHeight w:val="938"/>
          <w:jc w:val="center"/>
        </w:trPr>
        <w:tc>
          <w:tcPr>
            <w:tcW w:w="355" w:type="pct"/>
            <w:vMerge/>
            <w:vAlign w:val="center"/>
          </w:tcPr>
          <w:p w:rsidR="006910B8" w:rsidRPr="00357CF7" w:rsidRDefault="00A72A27" w:rsidP="00083342">
            <w:pPr>
              <w:widowControl/>
              <w:jc w:val="center"/>
              <w:rPr>
                <w:color w:val="000000"/>
                <w:kern w:val="0"/>
              </w:rPr>
            </w:pPr>
          </w:p>
        </w:tc>
        <w:tc>
          <w:tcPr>
            <w:tcW w:w="358" w:type="pct"/>
            <w:vAlign w:val="center"/>
          </w:tcPr>
          <w:p w:rsidR="006910B8" w:rsidRPr="00357CF7" w:rsidRDefault="00A72A27" w:rsidP="00083342">
            <w:pPr>
              <w:jc w:val="center"/>
              <w:rPr>
                <w:color w:val="000000"/>
                <w:kern w:val="0"/>
              </w:rPr>
            </w:pPr>
            <w:r w:rsidRPr="00357CF7">
              <w:rPr>
                <w:color w:val="000000"/>
                <w:kern w:val="0"/>
              </w:rPr>
              <w:t>公共</w:t>
            </w:r>
          </w:p>
          <w:p w:rsidR="006910B8" w:rsidRPr="00357CF7" w:rsidRDefault="00A72A27" w:rsidP="00083342">
            <w:pPr>
              <w:jc w:val="center"/>
              <w:rPr>
                <w:color w:val="000000"/>
                <w:kern w:val="0"/>
              </w:rPr>
            </w:pPr>
            <w:r w:rsidRPr="00357CF7">
              <w:rPr>
                <w:color w:val="000000"/>
                <w:kern w:val="0"/>
              </w:rPr>
              <w:t>工程</w:t>
            </w:r>
          </w:p>
        </w:tc>
        <w:tc>
          <w:tcPr>
            <w:tcW w:w="360" w:type="pct"/>
            <w:vAlign w:val="center"/>
          </w:tcPr>
          <w:p w:rsidR="006910B8" w:rsidRPr="00357CF7" w:rsidRDefault="00A72A27" w:rsidP="00083342">
            <w:pPr>
              <w:jc w:val="center"/>
              <w:rPr>
                <w:color w:val="000000"/>
                <w:kern w:val="0"/>
              </w:rPr>
            </w:pPr>
            <w:r w:rsidRPr="00357CF7">
              <w:rPr>
                <w:color w:val="000000"/>
                <w:kern w:val="0"/>
              </w:rPr>
              <w:t>/</w:t>
            </w:r>
          </w:p>
        </w:tc>
        <w:tc>
          <w:tcPr>
            <w:tcW w:w="1099" w:type="pct"/>
            <w:vAlign w:val="center"/>
          </w:tcPr>
          <w:p w:rsidR="006910B8" w:rsidRPr="00357CF7" w:rsidRDefault="00A72A27" w:rsidP="00083342">
            <w:pPr>
              <w:jc w:val="center"/>
              <w:rPr>
                <w:color w:val="000000"/>
                <w:kern w:val="0"/>
              </w:rPr>
            </w:pPr>
            <w:r w:rsidRPr="00357CF7">
              <w:rPr>
                <w:color w:val="000000"/>
                <w:kern w:val="0"/>
              </w:rPr>
              <w:t>走廊、过道、楼梯、洗手间等公用空间</w:t>
            </w:r>
          </w:p>
        </w:tc>
        <w:tc>
          <w:tcPr>
            <w:tcW w:w="985" w:type="pct"/>
            <w:vAlign w:val="center"/>
          </w:tcPr>
          <w:p w:rsidR="006910B8" w:rsidRPr="00357CF7" w:rsidRDefault="00A72A27" w:rsidP="00083342">
            <w:pPr>
              <w:jc w:val="center"/>
              <w:rPr>
                <w:color w:val="000000"/>
                <w:kern w:val="0"/>
              </w:rPr>
            </w:pPr>
            <w:r w:rsidRPr="00357CF7">
              <w:rPr>
                <w:color w:val="000000"/>
                <w:kern w:val="0"/>
              </w:rPr>
              <w:t>340.09</w:t>
            </w:r>
          </w:p>
        </w:tc>
        <w:tc>
          <w:tcPr>
            <w:tcW w:w="1842" w:type="pct"/>
            <w:gridSpan w:val="2"/>
            <w:vAlign w:val="center"/>
          </w:tcPr>
          <w:p w:rsidR="006910B8" w:rsidRPr="00357CF7" w:rsidRDefault="00A72A27" w:rsidP="00083342">
            <w:pPr>
              <w:jc w:val="center"/>
              <w:rPr>
                <w:color w:val="000000"/>
                <w:kern w:val="0"/>
              </w:rPr>
            </w:pPr>
            <w:r w:rsidRPr="00357CF7">
              <w:rPr>
                <w:color w:val="000000"/>
                <w:kern w:val="0"/>
              </w:rPr>
              <w:t>/</w:t>
            </w:r>
          </w:p>
        </w:tc>
      </w:tr>
      <w:tr w:rsidR="006910B8" w:rsidTr="00083342">
        <w:trPr>
          <w:cantSplit/>
          <w:trHeight w:val="454"/>
          <w:jc w:val="center"/>
        </w:trPr>
        <w:tc>
          <w:tcPr>
            <w:tcW w:w="1074" w:type="pct"/>
            <w:gridSpan w:val="3"/>
            <w:vMerge w:val="restart"/>
            <w:vAlign w:val="center"/>
          </w:tcPr>
          <w:p w:rsidR="006910B8" w:rsidRPr="00357CF7" w:rsidRDefault="00A72A27" w:rsidP="00083342">
            <w:pPr>
              <w:jc w:val="center"/>
              <w:rPr>
                <w:color w:val="000000"/>
                <w:kern w:val="0"/>
              </w:rPr>
            </w:pPr>
            <w:r w:rsidRPr="00357CF7">
              <w:rPr>
                <w:color w:val="000000"/>
                <w:kern w:val="0"/>
              </w:rPr>
              <w:t>公用工程</w:t>
            </w:r>
          </w:p>
        </w:tc>
        <w:tc>
          <w:tcPr>
            <w:tcW w:w="1099" w:type="pct"/>
            <w:vAlign w:val="center"/>
          </w:tcPr>
          <w:p w:rsidR="006910B8" w:rsidRPr="00357CF7" w:rsidRDefault="00A72A27" w:rsidP="00083342">
            <w:pPr>
              <w:jc w:val="center"/>
              <w:rPr>
                <w:color w:val="000000"/>
                <w:kern w:val="0"/>
              </w:rPr>
            </w:pPr>
            <w:r w:rsidRPr="00357CF7">
              <w:rPr>
                <w:color w:val="000000"/>
                <w:kern w:val="0"/>
              </w:rPr>
              <w:t>供水</w:t>
            </w:r>
          </w:p>
        </w:tc>
        <w:tc>
          <w:tcPr>
            <w:tcW w:w="2827" w:type="pct"/>
            <w:gridSpan w:val="3"/>
            <w:vAlign w:val="center"/>
          </w:tcPr>
          <w:p w:rsidR="006910B8" w:rsidRPr="00357CF7" w:rsidRDefault="00A72A27" w:rsidP="00083342">
            <w:pPr>
              <w:jc w:val="center"/>
              <w:rPr>
                <w:color w:val="000000"/>
              </w:rPr>
            </w:pPr>
            <w:r w:rsidRPr="00357CF7">
              <w:rPr>
                <w:color w:val="000000"/>
                <w:kern w:val="0"/>
              </w:rPr>
              <w:t>供水来源为市政供水</w:t>
            </w:r>
          </w:p>
        </w:tc>
      </w:tr>
      <w:tr w:rsidR="006910B8" w:rsidTr="00083342">
        <w:trPr>
          <w:cantSplit/>
          <w:trHeight w:val="454"/>
          <w:jc w:val="center"/>
        </w:trPr>
        <w:tc>
          <w:tcPr>
            <w:tcW w:w="1074" w:type="pct"/>
            <w:gridSpan w:val="3"/>
            <w:vMerge/>
            <w:vAlign w:val="center"/>
          </w:tcPr>
          <w:p w:rsidR="006910B8" w:rsidRPr="00357CF7" w:rsidRDefault="00A72A27" w:rsidP="00083342">
            <w:pPr>
              <w:jc w:val="center"/>
              <w:rPr>
                <w:color w:val="000000"/>
                <w:kern w:val="0"/>
              </w:rPr>
            </w:pPr>
          </w:p>
        </w:tc>
        <w:tc>
          <w:tcPr>
            <w:tcW w:w="1099" w:type="pct"/>
            <w:vAlign w:val="center"/>
          </w:tcPr>
          <w:p w:rsidR="006910B8" w:rsidRPr="00357CF7" w:rsidRDefault="00A72A27" w:rsidP="00083342">
            <w:pPr>
              <w:jc w:val="center"/>
              <w:rPr>
                <w:color w:val="000000"/>
                <w:kern w:val="0"/>
              </w:rPr>
            </w:pPr>
            <w:r w:rsidRPr="00357CF7">
              <w:rPr>
                <w:color w:val="000000"/>
                <w:kern w:val="0"/>
              </w:rPr>
              <w:t>排水</w:t>
            </w:r>
          </w:p>
        </w:tc>
        <w:tc>
          <w:tcPr>
            <w:tcW w:w="2827" w:type="pct"/>
            <w:gridSpan w:val="3"/>
            <w:vAlign w:val="center"/>
          </w:tcPr>
          <w:p w:rsidR="006910B8" w:rsidRPr="00357CF7" w:rsidRDefault="00A72A27" w:rsidP="00083342">
            <w:pPr>
              <w:ind w:firstLineChars="200" w:firstLine="420"/>
              <w:jc w:val="left"/>
              <w:rPr>
                <w:color w:val="000000"/>
                <w:kern w:val="0"/>
              </w:rPr>
            </w:pPr>
            <w:r w:rsidRPr="00357CF7">
              <w:rPr>
                <w:color w:val="000000"/>
              </w:rPr>
              <w:t>生活污水经三级化粪池处理，酸雾喷淋废水、实验清洗废水、浓水一同经一体化污水处理设备（格栅</w:t>
            </w:r>
            <w:r w:rsidRPr="00357CF7">
              <w:rPr>
                <w:color w:val="000000"/>
              </w:rPr>
              <w:t>+</w:t>
            </w:r>
            <w:r w:rsidRPr="00357CF7">
              <w:rPr>
                <w:color w:val="000000"/>
              </w:rPr>
              <w:t>酸碱中和</w:t>
            </w:r>
            <w:r w:rsidRPr="00357CF7">
              <w:rPr>
                <w:color w:val="000000"/>
              </w:rPr>
              <w:t>+</w:t>
            </w:r>
            <w:r w:rsidRPr="00357CF7">
              <w:rPr>
                <w:color w:val="000000"/>
              </w:rPr>
              <w:t>絮凝沉淀</w:t>
            </w:r>
            <w:r w:rsidRPr="00357CF7">
              <w:rPr>
                <w:color w:val="000000"/>
              </w:rPr>
              <w:t>+</w:t>
            </w:r>
            <w:r w:rsidRPr="00357CF7">
              <w:rPr>
                <w:color w:val="000000"/>
              </w:rPr>
              <w:t>重捕反应</w:t>
            </w:r>
            <w:r w:rsidRPr="00357CF7">
              <w:rPr>
                <w:color w:val="000000"/>
              </w:rPr>
              <w:t>+CASS</w:t>
            </w:r>
            <w:r w:rsidRPr="00357CF7">
              <w:rPr>
                <w:color w:val="000000"/>
              </w:rPr>
              <w:t>生物反应</w:t>
            </w:r>
            <w:r w:rsidRPr="00357CF7">
              <w:rPr>
                <w:color w:val="000000"/>
              </w:rPr>
              <w:t>+</w:t>
            </w:r>
            <w:r w:rsidRPr="00357CF7">
              <w:rPr>
                <w:color w:val="000000"/>
              </w:rPr>
              <w:t>次氯酸钠消毒）处理，两股水汇流再通过市政污水管，进入猎德污水处理厂，经深度处理后排入广州河段前航道</w:t>
            </w:r>
          </w:p>
        </w:tc>
      </w:tr>
      <w:tr w:rsidR="006910B8" w:rsidTr="00083342">
        <w:trPr>
          <w:cantSplit/>
          <w:trHeight w:val="454"/>
          <w:jc w:val="center"/>
        </w:trPr>
        <w:tc>
          <w:tcPr>
            <w:tcW w:w="1074" w:type="pct"/>
            <w:gridSpan w:val="3"/>
            <w:vMerge/>
            <w:vAlign w:val="center"/>
          </w:tcPr>
          <w:p w:rsidR="006910B8" w:rsidRPr="00357CF7" w:rsidRDefault="00A72A27" w:rsidP="00083342">
            <w:pPr>
              <w:jc w:val="center"/>
              <w:rPr>
                <w:color w:val="000000"/>
                <w:kern w:val="0"/>
              </w:rPr>
            </w:pPr>
          </w:p>
        </w:tc>
        <w:tc>
          <w:tcPr>
            <w:tcW w:w="1099" w:type="pct"/>
            <w:vAlign w:val="center"/>
          </w:tcPr>
          <w:p w:rsidR="006910B8" w:rsidRPr="00357CF7" w:rsidRDefault="00A72A27" w:rsidP="00083342">
            <w:pPr>
              <w:jc w:val="center"/>
              <w:rPr>
                <w:color w:val="000000"/>
                <w:kern w:val="0"/>
              </w:rPr>
            </w:pPr>
            <w:r w:rsidRPr="00357CF7">
              <w:rPr>
                <w:color w:val="000000"/>
                <w:kern w:val="0"/>
              </w:rPr>
              <w:t>供电</w:t>
            </w:r>
          </w:p>
        </w:tc>
        <w:tc>
          <w:tcPr>
            <w:tcW w:w="2827" w:type="pct"/>
            <w:gridSpan w:val="3"/>
            <w:vAlign w:val="center"/>
          </w:tcPr>
          <w:p w:rsidR="006910B8" w:rsidRPr="00357CF7" w:rsidRDefault="00A72A27" w:rsidP="00083342">
            <w:pPr>
              <w:jc w:val="left"/>
              <w:rPr>
                <w:color w:val="000000"/>
                <w:kern w:val="0"/>
              </w:rPr>
            </w:pPr>
            <w:r w:rsidRPr="00357CF7">
              <w:rPr>
                <w:color w:val="000000"/>
              </w:rPr>
              <w:t>越秀区市政供电部门供应生产用电和办公生活用电</w:t>
            </w:r>
          </w:p>
        </w:tc>
      </w:tr>
      <w:tr w:rsidR="006910B8" w:rsidTr="00083342">
        <w:trPr>
          <w:cantSplit/>
          <w:trHeight w:val="454"/>
          <w:jc w:val="center"/>
        </w:trPr>
        <w:tc>
          <w:tcPr>
            <w:tcW w:w="1074" w:type="pct"/>
            <w:gridSpan w:val="3"/>
            <w:vMerge w:val="restart"/>
            <w:vAlign w:val="center"/>
          </w:tcPr>
          <w:p w:rsidR="006910B8" w:rsidRPr="00357CF7" w:rsidRDefault="00A72A27" w:rsidP="00083342">
            <w:pPr>
              <w:jc w:val="center"/>
              <w:rPr>
                <w:color w:val="000000"/>
                <w:kern w:val="0"/>
              </w:rPr>
            </w:pPr>
            <w:r w:rsidRPr="00357CF7">
              <w:rPr>
                <w:color w:val="000000"/>
                <w:kern w:val="0"/>
              </w:rPr>
              <w:t>环保工程</w:t>
            </w:r>
          </w:p>
        </w:tc>
        <w:tc>
          <w:tcPr>
            <w:tcW w:w="1099" w:type="pct"/>
            <w:vAlign w:val="center"/>
          </w:tcPr>
          <w:p w:rsidR="006910B8" w:rsidRPr="00357CF7" w:rsidRDefault="00A72A27" w:rsidP="00083342">
            <w:pPr>
              <w:widowControl/>
              <w:jc w:val="center"/>
              <w:rPr>
                <w:color w:val="000000"/>
                <w:kern w:val="0"/>
              </w:rPr>
            </w:pPr>
            <w:r w:rsidRPr="00357CF7">
              <w:rPr>
                <w:color w:val="000000"/>
                <w:kern w:val="0"/>
              </w:rPr>
              <w:t>废气处理</w:t>
            </w:r>
          </w:p>
        </w:tc>
        <w:tc>
          <w:tcPr>
            <w:tcW w:w="2827" w:type="pct"/>
            <w:gridSpan w:val="3"/>
            <w:vAlign w:val="center"/>
          </w:tcPr>
          <w:p w:rsidR="006910B8" w:rsidRPr="00357CF7" w:rsidRDefault="00A72A27" w:rsidP="00083342">
            <w:pPr>
              <w:ind w:firstLineChars="200" w:firstLine="420"/>
              <w:jc w:val="left"/>
              <w:rPr>
                <w:color w:val="000000"/>
                <w:kern w:val="0"/>
              </w:rPr>
            </w:pPr>
            <w:r w:rsidRPr="00357CF7">
              <w:rPr>
                <w:color w:val="000000"/>
              </w:rPr>
              <w:t>挥发性废气、酸雾、氟化物废气经混合废气处理设备（碱液喷淋</w:t>
            </w:r>
            <w:r w:rsidRPr="00357CF7">
              <w:rPr>
                <w:color w:val="000000"/>
              </w:rPr>
              <w:t>+</w:t>
            </w:r>
            <w:r w:rsidRPr="00357CF7">
              <w:rPr>
                <w:color w:val="000000"/>
              </w:rPr>
              <w:t>过滤棉</w:t>
            </w:r>
            <w:r w:rsidRPr="00357CF7">
              <w:rPr>
                <w:color w:val="000000"/>
              </w:rPr>
              <w:t>+</w:t>
            </w:r>
            <w:r w:rsidRPr="00357CF7">
              <w:rPr>
                <w:color w:val="000000"/>
              </w:rPr>
              <w:t>活性炭吸附）处理，引至</w:t>
            </w:r>
            <w:r w:rsidRPr="00357CF7">
              <w:rPr>
                <w:color w:val="000000"/>
              </w:rPr>
              <w:t>25m</w:t>
            </w:r>
            <w:r w:rsidRPr="00357CF7">
              <w:rPr>
                <w:color w:val="000000"/>
              </w:rPr>
              <w:t>排气筒（</w:t>
            </w:r>
            <w:r w:rsidRPr="00357CF7">
              <w:rPr>
                <w:color w:val="000000"/>
              </w:rPr>
              <w:t>FQ-01</w:t>
            </w:r>
            <w:r w:rsidRPr="00357CF7">
              <w:rPr>
                <w:color w:val="000000"/>
              </w:rPr>
              <w:t>）高空排放；污水处理设备臭气经自带活性炭吸附装置处理</w:t>
            </w:r>
            <w:r>
              <w:rPr>
                <w:rFonts w:hint="eastAsia"/>
                <w:color w:val="000000"/>
              </w:rPr>
              <w:t>，无组织排放。</w:t>
            </w:r>
          </w:p>
        </w:tc>
      </w:tr>
      <w:tr w:rsidR="006910B8" w:rsidTr="00083342">
        <w:trPr>
          <w:cantSplit/>
          <w:trHeight w:val="454"/>
          <w:jc w:val="center"/>
        </w:trPr>
        <w:tc>
          <w:tcPr>
            <w:tcW w:w="1074" w:type="pct"/>
            <w:gridSpan w:val="3"/>
            <w:vMerge/>
            <w:vAlign w:val="center"/>
          </w:tcPr>
          <w:p w:rsidR="006910B8" w:rsidRPr="00357CF7" w:rsidRDefault="00A72A27" w:rsidP="00083342">
            <w:pPr>
              <w:jc w:val="center"/>
              <w:rPr>
                <w:color w:val="000000"/>
                <w:kern w:val="0"/>
              </w:rPr>
            </w:pPr>
          </w:p>
        </w:tc>
        <w:tc>
          <w:tcPr>
            <w:tcW w:w="1099" w:type="pct"/>
            <w:vAlign w:val="center"/>
          </w:tcPr>
          <w:p w:rsidR="006910B8" w:rsidRPr="00357CF7" w:rsidRDefault="00A72A27" w:rsidP="00083342">
            <w:pPr>
              <w:jc w:val="center"/>
              <w:rPr>
                <w:color w:val="000000"/>
                <w:kern w:val="0"/>
              </w:rPr>
            </w:pPr>
            <w:r w:rsidRPr="00357CF7">
              <w:rPr>
                <w:color w:val="000000"/>
                <w:kern w:val="0"/>
              </w:rPr>
              <w:t>废水治理</w:t>
            </w:r>
          </w:p>
        </w:tc>
        <w:tc>
          <w:tcPr>
            <w:tcW w:w="2827" w:type="pct"/>
            <w:gridSpan w:val="3"/>
            <w:vAlign w:val="center"/>
          </w:tcPr>
          <w:p w:rsidR="006910B8" w:rsidRPr="00357CF7" w:rsidRDefault="00A72A27" w:rsidP="00083342">
            <w:pPr>
              <w:ind w:firstLineChars="200" w:firstLine="420"/>
              <w:jc w:val="left"/>
              <w:rPr>
                <w:color w:val="000000"/>
                <w:kern w:val="0"/>
              </w:rPr>
            </w:pPr>
            <w:r w:rsidRPr="00357CF7">
              <w:rPr>
                <w:color w:val="000000"/>
              </w:rPr>
              <w:t>生活污水经三级化粪池处理，酸雾喷淋废水、实验清洗废水、浓水一同经一体化污水处理设备（格栅</w:t>
            </w:r>
            <w:r w:rsidRPr="00357CF7">
              <w:rPr>
                <w:color w:val="000000"/>
              </w:rPr>
              <w:t>+</w:t>
            </w:r>
            <w:r w:rsidRPr="00357CF7">
              <w:rPr>
                <w:color w:val="000000"/>
              </w:rPr>
              <w:t>酸碱中和</w:t>
            </w:r>
            <w:r w:rsidRPr="00357CF7">
              <w:rPr>
                <w:color w:val="000000"/>
              </w:rPr>
              <w:t>+</w:t>
            </w:r>
            <w:r w:rsidRPr="00357CF7">
              <w:rPr>
                <w:color w:val="000000"/>
              </w:rPr>
              <w:t>絮凝沉淀</w:t>
            </w:r>
            <w:r w:rsidRPr="00357CF7">
              <w:rPr>
                <w:color w:val="000000"/>
              </w:rPr>
              <w:t>+</w:t>
            </w:r>
            <w:r w:rsidRPr="00357CF7">
              <w:rPr>
                <w:color w:val="000000"/>
              </w:rPr>
              <w:t>重捕反应</w:t>
            </w:r>
            <w:r w:rsidRPr="00357CF7">
              <w:rPr>
                <w:color w:val="000000"/>
              </w:rPr>
              <w:t>+CASS</w:t>
            </w:r>
            <w:r w:rsidRPr="00357CF7">
              <w:rPr>
                <w:color w:val="000000"/>
              </w:rPr>
              <w:t>生物反应</w:t>
            </w:r>
            <w:r w:rsidRPr="00357CF7">
              <w:rPr>
                <w:color w:val="000000"/>
              </w:rPr>
              <w:t>+</w:t>
            </w:r>
            <w:r w:rsidRPr="00357CF7">
              <w:rPr>
                <w:color w:val="000000"/>
              </w:rPr>
              <w:t>次氯酸钠消毒）处理，两股水汇流再通过市政污水管，进入猎德污水处理厂，经深度处理后排入广州河段前航道</w:t>
            </w:r>
          </w:p>
        </w:tc>
      </w:tr>
      <w:tr w:rsidR="006910B8" w:rsidTr="00083342">
        <w:trPr>
          <w:cantSplit/>
          <w:trHeight w:val="454"/>
          <w:jc w:val="center"/>
        </w:trPr>
        <w:tc>
          <w:tcPr>
            <w:tcW w:w="1074" w:type="pct"/>
            <w:gridSpan w:val="3"/>
            <w:vMerge/>
            <w:vAlign w:val="center"/>
          </w:tcPr>
          <w:p w:rsidR="006910B8" w:rsidRPr="00357CF7" w:rsidRDefault="00A72A27" w:rsidP="00083342">
            <w:pPr>
              <w:jc w:val="center"/>
              <w:rPr>
                <w:color w:val="000000"/>
                <w:kern w:val="0"/>
              </w:rPr>
            </w:pPr>
          </w:p>
        </w:tc>
        <w:tc>
          <w:tcPr>
            <w:tcW w:w="1099" w:type="pct"/>
            <w:vAlign w:val="center"/>
          </w:tcPr>
          <w:p w:rsidR="006910B8" w:rsidRPr="00357CF7" w:rsidRDefault="00A72A27" w:rsidP="00083342">
            <w:pPr>
              <w:jc w:val="center"/>
              <w:rPr>
                <w:color w:val="000000"/>
                <w:kern w:val="0"/>
              </w:rPr>
            </w:pPr>
            <w:r w:rsidRPr="00357CF7">
              <w:rPr>
                <w:color w:val="000000"/>
                <w:kern w:val="0"/>
              </w:rPr>
              <w:t>噪声治理</w:t>
            </w:r>
          </w:p>
        </w:tc>
        <w:tc>
          <w:tcPr>
            <w:tcW w:w="2827" w:type="pct"/>
            <w:gridSpan w:val="3"/>
            <w:vAlign w:val="center"/>
          </w:tcPr>
          <w:p w:rsidR="006910B8" w:rsidRPr="00357CF7" w:rsidRDefault="00A72A27" w:rsidP="00083342">
            <w:pPr>
              <w:ind w:firstLineChars="200" w:firstLine="420"/>
              <w:jc w:val="left"/>
              <w:rPr>
                <w:color w:val="000000"/>
                <w:kern w:val="0"/>
              </w:rPr>
            </w:pPr>
            <w:r w:rsidRPr="00357CF7">
              <w:rPr>
                <w:color w:val="000000"/>
                <w:kern w:val="0"/>
              </w:rPr>
              <w:t>合理布局，</w:t>
            </w:r>
            <w:r w:rsidRPr="00357CF7">
              <w:rPr>
                <w:color w:val="000000"/>
              </w:rPr>
              <w:t>选用低噪声设备，并采取减振、消声等措施和建筑隔声</w:t>
            </w:r>
            <w:r w:rsidRPr="00357CF7">
              <w:rPr>
                <w:color w:val="000000"/>
                <w:kern w:val="0"/>
              </w:rPr>
              <w:t>，加强设备的保养与检修</w:t>
            </w:r>
          </w:p>
        </w:tc>
      </w:tr>
      <w:tr w:rsidR="006910B8" w:rsidTr="00083342">
        <w:trPr>
          <w:cantSplit/>
          <w:trHeight w:val="454"/>
          <w:jc w:val="center"/>
        </w:trPr>
        <w:tc>
          <w:tcPr>
            <w:tcW w:w="1074" w:type="pct"/>
            <w:gridSpan w:val="3"/>
            <w:vMerge/>
            <w:vAlign w:val="center"/>
          </w:tcPr>
          <w:p w:rsidR="006910B8" w:rsidRPr="00357CF7" w:rsidRDefault="00A72A27" w:rsidP="00083342">
            <w:pPr>
              <w:jc w:val="center"/>
              <w:rPr>
                <w:color w:val="000000"/>
                <w:kern w:val="0"/>
              </w:rPr>
            </w:pPr>
          </w:p>
        </w:tc>
        <w:tc>
          <w:tcPr>
            <w:tcW w:w="1099" w:type="pct"/>
            <w:vAlign w:val="center"/>
          </w:tcPr>
          <w:p w:rsidR="006910B8" w:rsidRPr="00357CF7" w:rsidRDefault="00A72A27" w:rsidP="00083342">
            <w:pPr>
              <w:jc w:val="center"/>
              <w:rPr>
                <w:color w:val="000000"/>
                <w:kern w:val="0"/>
              </w:rPr>
            </w:pPr>
            <w:r w:rsidRPr="00357CF7">
              <w:rPr>
                <w:color w:val="000000"/>
                <w:kern w:val="0"/>
              </w:rPr>
              <w:t>固废处置</w:t>
            </w:r>
          </w:p>
        </w:tc>
        <w:tc>
          <w:tcPr>
            <w:tcW w:w="2827" w:type="pct"/>
            <w:gridSpan w:val="3"/>
            <w:vAlign w:val="center"/>
          </w:tcPr>
          <w:p w:rsidR="006910B8" w:rsidRPr="00357CF7" w:rsidRDefault="00A72A27" w:rsidP="00083342">
            <w:pPr>
              <w:ind w:firstLineChars="200" w:firstLine="420"/>
              <w:jc w:val="left"/>
              <w:rPr>
                <w:color w:val="000000"/>
                <w:kern w:val="0"/>
              </w:rPr>
            </w:pPr>
            <w:r w:rsidRPr="00357CF7">
              <w:rPr>
                <w:color w:val="000000"/>
                <w:kern w:val="0"/>
              </w:rPr>
              <w:t>生活垃圾分类收集后一同交环卫部门处理；废实验材料外包装统一收集后定期外售给物资回收公司回收处理；污水处理系统污泥定期交给有污泥处理资质的单位回收处理；实验废液、废实验器具、废弃实验材料、废石蜡、废胶、废显影液、废活性炭暂存于危险暂存间，定期交给有危险废物处理资质的单位进行处理</w:t>
            </w:r>
          </w:p>
        </w:tc>
      </w:tr>
    </w:tbl>
    <w:p w:rsidR="006910B8" w:rsidRDefault="00A72A27" w:rsidP="006910B8"/>
    <w:p w:rsidR="006910B8" w:rsidRPr="006C0C04" w:rsidRDefault="00A72A27" w:rsidP="006910B8">
      <w:pPr>
        <w:autoSpaceDE w:val="0"/>
        <w:autoSpaceDN w:val="0"/>
        <w:adjustRightInd w:val="0"/>
        <w:ind w:firstLineChars="200" w:firstLine="640"/>
        <w:rPr>
          <w:rFonts w:ascii="仿宋" w:eastAsia="仿宋" w:hAnsi="仿宋"/>
          <w:color w:val="000000"/>
          <w:sz w:val="32"/>
          <w:szCs w:val="32"/>
        </w:rPr>
      </w:pPr>
      <w:r w:rsidRPr="006C0C04">
        <w:rPr>
          <w:rFonts w:ascii="仿宋" w:eastAsia="仿宋" w:hAnsi="仿宋"/>
          <w:color w:val="000000"/>
          <w:sz w:val="32"/>
          <w:szCs w:val="32"/>
        </w:rPr>
        <w:t>经研究，批复如下：</w:t>
      </w:r>
    </w:p>
    <w:p w:rsidR="006910B8" w:rsidRPr="006910B8" w:rsidRDefault="00A72A27" w:rsidP="006910B8">
      <w:pPr>
        <w:pStyle w:val="HTML"/>
        <w:widowControl w:val="0"/>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color w:val="000000"/>
          <w:sz w:val="32"/>
          <w:szCs w:val="32"/>
        </w:rPr>
        <w:t>一、《报告表》评价结论认为，在全面落实《报告表》提出的各项环境保护对策措施的前提下，该项目建设运营过程中的污染排放可达到相应的排放标准和控制要求，区域环境质量不会发生明显不良变化；从</w:t>
      </w:r>
      <w:r w:rsidRPr="006910B8">
        <w:rPr>
          <w:rFonts w:ascii="仿宋" w:eastAsia="仿宋" w:hAnsi="仿宋" w:cs="Times New Roman" w:hint="eastAsia"/>
          <w:color w:val="000000"/>
          <w:sz w:val="32"/>
          <w:szCs w:val="32"/>
        </w:rPr>
        <w:t>生态</w:t>
      </w:r>
      <w:r w:rsidRPr="006910B8">
        <w:rPr>
          <w:rFonts w:ascii="仿宋" w:eastAsia="仿宋" w:hAnsi="仿宋" w:cs="Times New Roman"/>
          <w:color w:val="000000"/>
          <w:sz w:val="32"/>
          <w:szCs w:val="32"/>
        </w:rPr>
        <w:t>环境保护角度，项目建设可行。经审查，我局同意《报告表》评价结论，原则同意该项目在上述地址建设。</w:t>
      </w:r>
    </w:p>
    <w:p w:rsidR="006910B8" w:rsidRPr="006910B8" w:rsidRDefault="00A72A27" w:rsidP="006910B8">
      <w:pPr>
        <w:pStyle w:val="HTML"/>
        <w:widowControl w:val="0"/>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hint="eastAsia"/>
          <w:color w:val="000000"/>
          <w:sz w:val="32"/>
          <w:szCs w:val="32"/>
        </w:rPr>
        <w:t>二、本《报告表》评价内容不涉及辐射装置。本项目设置的</w:t>
      </w:r>
      <w:r w:rsidRPr="006910B8">
        <w:rPr>
          <w:rFonts w:ascii="仿宋" w:eastAsia="仿宋" w:hAnsi="仿宋" w:cs="Times New Roman" w:hint="eastAsia"/>
          <w:color w:val="000000"/>
          <w:sz w:val="32"/>
          <w:szCs w:val="32"/>
        </w:rPr>
        <w:t>X</w:t>
      </w:r>
      <w:r w:rsidRPr="006910B8">
        <w:rPr>
          <w:rFonts w:ascii="仿宋" w:eastAsia="仿宋" w:hAnsi="仿宋" w:cs="Times New Roman" w:hint="eastAsia"/>
          <w:color w:val="000000"/>
          <w:sz w:val="32"/>
          <w:szCs w:val="32"/>
        </w:rPr>
        <w:t>射线等辐射装置，需进行专项评价，建设单位应另案委托有相应资质的单位编制环评，并向有审批权限的生态环境部门进行申报。</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hint="eastAsia"/>
          <w:color w:val="000000"/>
          <w:sz w:val="32"/>
          <w:szCs w:val="32"/>
        </w:rPr>
        <w:t>三、该项目应认真落实《报告表》提出的施工期和运营期的各项污染防治措施，将本项目对环境的影响减少到最低，重点做好以下工作：</w:t>
      </w:r>
      <w:r w:rsidRPr="006910B8">
        <w:rPr>
          <w:rFonts w:ascii="仿宋" w:eastAsia="仿宋" w:hAnsi="仿宋" w:cs="Times New Roman" w:hint="eastAsia"/>
          <w:color w:val="000000"/>
          <w:sz w:val="32"/>
          <w:szCs w:val="32"/>
        </w:rPr>
        <w:t xml:space="preserve"> </w:t>
      </w:r>
    </w:p>
    <w:p w:rsidR="006910B8" w:rsidRPr="0004657A" w:rsidRDefault="00A72A27" w:rsidP="006910B8">
      <w:pPr>
        <w:pStyle w:val="HTML"/>
        <w:autoSpaceDE w:val="0"/>
        <w:autoSpaceDN w:val="0"/>
        <w:adjustRightInd w:val="0"/>
        <w:ind w:firstLineChars="200" w:firstLine="640"/>
        <w:rPr>
          <w:rFonts w:ascii="楷体" w:eastAsia="楷体" w:hAnsi="楷体" w:cs="Times New Roman"/>
          <w:color w:val="000000"/>
          <w:sz w:val="32"/>
          <w:szCs w:val="32"/>
        </w:rPr>
      </w:pPr>
      <w:r w:rsidRPr="0004657A">
        <w:rPr>
          <w:rFonts w:ascii="楷体" w:eastAsia="楷体" w:hAnsi="楷体" w:cs="Times New Roman" w:hint="eastAsia"/>
          <w:color w:val="000000"/>
          <w:sz w:val="32"/>
          <w:szCs w:val="32"/>
        </w:rPr>
        <w:lastRenderedPageBreak/>
        <w:t>（一）项目施工期环保措施</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hint="eastAsia"/>
          <w:color w:val="000000"/>
          <w:sz w:val="32"/>
          <w:szCs w:val="32"/>
        </w:rPr>
        <w:t xml:space="preserve">1. </w:t>
      </w:r>
      <w:r w:rsidRPr="006910B8">
        <w:rPr>
          <w:rFonts w:ascii="仿宋" w:eastAsia="仿宋" w:hAnsi="仿宋" w:cs="Times New Roman" w:hint="eastAsia"/>
          <w:color w:val="000000"/>
          <w:sz w:val="32"/>
          <w:szCs w:val="32"/>
        </w:rPr>
        <w:t>建设单位应当将防治扬尘污染的费用列入工程造价，并在施工合同中明确施工单位扬尘污染防治责任。</w:t>
      </w:r>
      <w:r w:rsidRPr="006910B8">
        <w:rPr>
          <w:rFonts w:ascii="仿宋" w:eastAsia="仿宋" w:hAnsi="仿宋" w:cs="Times New Roman" w:hint="eastAsia"/>
          <w:color w:val="000000"/>
          <w:sz w:val="32"/>
          <w:szCs w:val="32"/>
        </w:rPr>
        <w:t>施工单位应当制定具体的施工扬尘污染防治实施方案，并自觉接受扬尘监督管理主管部门的管理。施工单位在施工过程中须严格落实扬尘污染防治措施；采用密闭方式运送散装物料、建筑垃圾和渣土；施工期间必须采取洒水等有效降尘措施。</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hint="eastAsia"/>
          <w:color w:val="000000"/>
          <w:sz w:val="32"/>
          <w:szCs w:val="32"/>
        </w:rPr>
        <w:t>2</w:t>
      </w:r>
      <w:r w:rsidRPr="006910B8">
        <w:rPr>
          <w:rFonts w:ascii="仿宋" w:eastAsia="仿宋" w:hAnsi="仿宋" w:cs="Times New Roman"/>
          <w:color w:val="000000"/>
          <w:sz w:val="32"/>
          <w:szCs w:val="32"/>
        </w:rPr>
        <w:t>.</w:t>
      </w:r>
      <w:r w:rsidRPr="006910B8">
        <w:rPr>
          <w:rFonts w:ascii="仿宋" w:eastAsia="仿宋" w:hAnsi="仿宋" w:cs="Times New Roman" w:hint="eastAsia"/>
          <w:color w:val="000000"/>
          <w:sz w:val="32"/>
          <w:szCs w:val="32"/>
        </w:rPr>
        <w:t>施工时产生的生活污水应排入楼宇现有的化粪池预处理后，排入市政污水管网。</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color w:val="000000"/>
          <w:sz w:val="32"/>
          <w:szCs w:val="32"/>
        </w:rPr>
        <w:t>3</w:t>
      </w:r>
      <w:r w:rsidRPr="006910B8">
        <w:rPr>
          <w:rFonts w:ascii="仿宋" w:eastAsia="仿宋" w:hAnsi="仿宋" w:cs="Times New Roman" w:hint="eastAsia"/>
          <w:color w:val="000000"/>
          <w:sz w:val="32"/>
          <w:szCs w:val="32"/>
        </w:rPr>
        <w:t xml:space="preserve">. </w:t>
      </w:r>
      <w:r w:rsidRPr="006910B8">
        <w:rPr>
          <w:rFonts w:ascii="仿宋" w:eastAsia="仿宋" w:hAnsi="仿宋" w:cs="Times New Roman" w:hint="eastAsia"/>
          <w:color w:val="000000"/>
          <w:sz w:val="32"/>
          <w:szCs w:val="32"/>
        </w:rPr>
        <w:t>施工时应选用低噪声或有隔声、消声装置的设备；空压机、电锯等可移动的高噪声施工设备应远离敏感点使用；相对固定的高噪声机械设备，尽量放置在施工场地中央，并进行围挡隔声处理；施工单位应严格按照国家和地方有关法律法规中对建筑</w:t>
      </w:r>
      <w:r w:rsidRPr="006910B8">
        <w:rPr>
          <w:rFonts w:ascii="仿宋" w:eastAsia="仿宋" w:hAnsi="仿宋" w:cs="Times New Roman" w:hint="eastAsia"/>
          <w:color w:val="000000"/>
          <w:sz w:val="32"/>
          <w:szCs w:val="32"/>
        </w:rPr>
        <w:t>施工的有关管理规定和要求，严禁在中午</w:t>
      </w:r>
      <w:r w:rsidRPr="006910B8">
        <w:rPr>
          <w:rFonts w:ascii="仿宋" w:eastAsia="仿宋" w:hAnsi="仿宋" w:cs="Times New Roman" w:hint="eastAsia"/>
          <w:color w:val="000000"/>
          <w:sz w:val="32"/>
          <w:szCs w:val="32"/>
        </w:rPr>
        <w:t>(12:00</w:t>
      </w:r>
      <w:r w:rsidRPr="006910B8">
        <w:rPr>
          <w:rFonts w:ascii="仿宋" w:eastAsia="仿宋" w:hAnsi="仿宋" w:cs="Times New Roman" w:hint="eastAsia"/>
          <w:color w:val="000000"/>
          <w:sz w:val="32"/>
          <w:szCs w:val="32"/>
        </w:rPr>
        <w:t>～</w:t>
      </w:r>
      <w:r w:rsidRPr="006910B8">
        <w:rPr>
          <w:rFonts w:ascii="仿宋" w:eastAsia="仿宋" w:hAnsi="仿宋" w:cs="Times New Roman" w:hint="eastAsia"/>
          <w:color w:val="000000"/>
          <w:sz w:val="32"/>
          <w:szCs w:val="32"/>
        </w:rPr>
        <w:t>14:00)</w:t>
      </w:r>
      <w:r w:rsidRPr="006910B8">
        <w:rPr>
          <w:rFonts w:ascii="仿宋" w:eastAsia="仿宋" w:hAnsi="仿宋" w:cs="Times New Roman" w:hint="eastAsia"/>
          <w:color w:val="000000"/>
          <w:sz w:val="32"/>
          <w:szCs w:val="32"/>
        </w:rPr>
        <w:t>和夜间</w:t>
      </w:r>
      <w:r w:rsidRPr="006910B8">
        <w:rPr>
          <w:rFonts w:ascii="仿宋" w:eastAsia="仿宋" w:hAnsi="仿宋" w:cs="Times New Roman" w:hint="eastAsia"/>
          <w:color w:val="000000"/>
          <w:sz w:val="32"/>
          <w:szCs w:val="32"/>
        </w:rPr>
        <w:t>(22:00</w:t>
      </w:r>
      <w:r w:rsidRPr="006910B8">
        <w:rPr>
          <w:rFonts w:ascii="仿宋" w:eastAsia="仿宋" w:hAnsi="仿宋" w:cs="Times New Roman" w:hint="eastAsia"/>
          <w:color w:val="000000"/>
          <w:sz w:val="32"/>
          <w:szCs w:val="32"/>
        </w:rPr>
        <w:t>～</w:t>
      </w:r>
      <w:r w:rsidRPr="006910B8">
        <w:rPr>
          <w:rFonts w:ascii="仿宋" w:eastAsia="仿宋" w:hAnsi="仿宋" w:cs="Times New Roman" w:hint="eastAsia"/>
          <w:color w:val="000000"/>
          <w:sz w:val="32"/>
          <w:szCs w:val="32"/>
        </w:rPr>
        <w:t>6:00)</w:t>
      </w:r>
      <w:r w:rsidRPr="006910B8">
        <w:rPr>
          <w:rFonts w:ascii="仿宋" w:eastAsia="仿宋" w:hAnsi="仿宋" w:cs="Times New Roman" w:hint="eastAsia"/>
          <w:color w:val="000000"/>
          <w:sz w:val="32"/>
          <w:szCs w:val="32"/>
        </w:rPr>
        <w:t>期间作业，如因特殊需要延续施工时间的，必须报有关管理部门批准。施工噪声应按《建筑施工场界环境噪声排放标准》</w:t>
      </w:r>
      <w:r w:rsidRPr="006910B8">
        <w:rPr>
          <w:rFonts w:ascii="仿宋" w:eastAsia="仿宋" w:hAnsi="仿宋" w:cs="Times New Roman" w:hint="eastAsia"/>
          <w:color w:val="000000"/>
          <w:sz w:val="32"/>
          <w:szCs w:val="32"/>
        </w:rPr>
        <w:t>(GB12523-2011)</w:t>
      </w:r>
      <w:r w:rsidRPr="006910B8">
        <w:rPr>
          <w:rFonts w:ascii="仿宋" w:eastAsia="仿宋" w:hAnsi="仿宋" w:cs="Times New Roman" w:hint="eastAsia"/>
          <w:color w:val="000000"/>
          <w:sz w:val="32"/>
          <w:szCs w:val="32"/>
        </w:rPr>
        <w:t>要求排放。</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color w:val="000000"/>
          <w:sz w:val="32"/>
          <w:szCs w:val="32"/>
        </w:rPr>
        <w:t>4</w:t>
      </w:r>
      <w:r w:rsidRPr="006910B8">
        <w:rPr>
          <w:rFonts w:ascii="仿宋" w:eastAsia="仿宋" w:hAnsi="仿宋" w:cs="Times New Roman" w:hint="eastAsia"/>
          <w:color w:val="000000"/>
          <w:sz w:val="32"/>
          <w:szCs w:val="32"/>
        </w:rPr>
        <w:t xml:space="preserve">. </w:t>
      </w:r>
      <w:r w:rsidRPr="006910B8">
        <w:rPr>
          <w:rFonts w:ascii="仿宋" w:eastAsia="仿宋" w:hAnsi="仿宋" w:cs="Times New Roman" w:hint="eastAsia"/>
          <w:color w:val="000000"/>
          <w:sz w:val="32"/>
          <w:szCs w:val="32"/>
        </w:rPr>
        <w:t>建筑、装修材料须选用通过国家质量检验的达标低毒的环保材料，防止或减小施工过程产生的粉尘、刺激性气味等对周围环境造成污染影响。</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color w:val="000000"/>
          <w:sz w:val="32"/>
          <w:szCs w:val="32"/>
        </w:rPr>
        <w:lastRenderedPageBreak/>
        <w:t>5</w:t>
      </w:r>
      <w:r w:rsidRPr="006910B8">
        <w:rPr>
          <w:rFonts w:ascii="仿宋" w:eastAsia="仿宋" w:hAnsi="仿宋" w:cs="Times New Roman" w:hint="eastAsia"/>
          <w:color w:val="000000"/>
          <w:sz w:val="32"/>
          <w:szCs w:val="32"/>
        </w:rPr>
        <w:t xml:space="preserve">. </w:t>
      </w:r>
      <w:r w:rsidRPr="006910B8">
        <w:rPr>
          <w:rFonts w:ascii="仿宋" w:eastAsia="仿宋" w:hAnsi="仿宋" w:cs="Times New Roman" w:hint="eastAsia"/>
          <w:color w:val="000000"/>
          <w:sz w:val="32"/>
          <w:szCs w:val="32"/>
        </w:rPr>
        <w:t>施工过程中产生的余泥、渣土、剩余物料等，工程建设单位应按照有关规定，做好排放管理，及时清运，妥善处理。</w:t>
      </w:r>
    </w:p>
    <w:p w:rsidR="006910B8" w:rsidRPr="006910B8" w:rsidRDefault="00A72A27" w:rsidP="006910B8">
      <w:pPr>
        <w:pStyle w:val="HTML"/>
        <w:autoSpaceDE w:val="0"/>
        <w:autoSpaceDN w:val="0"/>
        <w:adjustRightInd w:val="0"/>
        <w:ind w:firstLineChars="200" w:firstLine="640"/>
        <w:rPr>
          <w:rFonts w:ascii="楷体" w:eastAsia="楷体" w:hAnsi="楷体" w:cs="Times New Roman"/>
          <w:color w:val="000000"/>
          <w:sz w:val="32"/>
          <w:szCs w:val="32"/>
        </w:rPr>
      </w:pPr>
      <w:r w:rsidRPr="006910B8">
        <w:rPr>
          <w:rFonts w:ascii="楷体" w:eastAsia="楷体" w:hAnsi="楷体" w:cs="Times New Roman" w:hint="eastAsia"/>
          <w:color w:val="000000"/>
          <w:sz w:val="32"/>
          <w:szCs w:val="32"/>
        </w:rPr>
        <w:t>（二）项目运营期环保措施</w:t>
      </w:r>
      <w:r w:rsidRPr="006910B8">
        <w:rPr>
          <w:rFonts w:ascii="楷体" w:eastAsia="楷体" w:hAnsi="楷体" w:cs="Times New Roman"/>
          <w:color w:val="000000"/>
          <w:sz w:val="32"/>
          <w:szCs w:val="32"/>
        </w:rPr>
        <w:t xml:space="preserve"> </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color w:val="000000"/>
          <w:sz w:val="32"/>
          <w:szCs w:val="32"/>
        </w:rPr>
        <w:t>1</w:t>
      </w:r>
      <w:r w:rsidRPr="006910B8">
        <w:rPr>
          <w:rFonts w:ascii="仿宋" w:eastAsia="仿宋" w:hAnsi="仿宋" w:cs="Times New Roman" w:hint="eastAsia"/>
          <w:color w:val="000000"/>
          <w:sz w:val="32"/>
          <w:szCs w:val="32"/>
        </w:rPr>
        <w:t>.</w:t>
      </w:r>
      <w:r w:rsidRPr="006910B8">
        <w:rPr>
          <w:rFonts w:ascii="仿宋" w:eastAsia="仿宋" w:hAnsi="仿宋" w:cs="Times New Roman"/>
          <w:color w:val="000000"/>
          <w:sz w:val="32"/>
          <w:szCs w:val="32"/>
        </w:rPr>
        <w:t xml:space="preserve"> </w:t>
      </w:r>
      <w:r w:rsidRPr="006910B8">
        <w:rPr>
          <w:rFonts w:ascii="仿宋" w:eastAsia="仿宋" w:hAnsi="仿宋" w:cs="Times New Roman" w:hint="eastAsia"/>
          <w:color w:val="000000"/>
          <w:sz w:val="32"/>
          <w:szCs w:val="32"/>
        </w:rPr>
        <w:t>本项目产生的废水主要包括实验室废水、纯水制备产生的浓水、酸雾喷淋废水以及员工的生活污水。</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hint="eastAsia"/>
          <w:color w:val="000000"/>
          <w:sz w:val="32"/>
          <w:szCs w:val="32"/>
        </w:rPr>
        <w:t>各层实验室产生的实验清洗废水应全部收集，与纯水制备产生的浓水、酸雾喷淋废水一同经一体化污水处理设备（采用“格栅</w:t>
      </w:r>
      <w:r w:rsidRPr="006910B8">
        <w:rPr>
          <w:rFonts w:ascii="仿宋" w:eastAsia="仿宋" w:hAnsi="仿宋" w:cs="Times New Roman" w:hint="eastAsia"/>
          <w:color w:val="000000"/>
          <w:sz w:val="32"/>
          <w:szCs w:val="32"/>
        </w:rPr>
        <w:t>+</w:t>
      </w:r>
      <w:r w:rsidRPr="006910B8">
        <w:rPr>
          <w:rFonts w:ascii="仿宋" w:eastAsia="仿宋" w:hAnsi="仿宋" w:cs="Times New Roman" w:hint="eastAsia"/>
          <w:color w:val="000000"/>
          <w:sz w:val="32"/>
          <w:szCs w:val="32"/>
        </w:rPr>
        <w:t>酸碱中和</w:t>
      </w:r>
      <w:r w:rsidRPr="006910B8">
        <w:rPr>
          <w:rFonts w:ascii="仿宋" w:eastAsia="仿宋" w:hAnsi="仿宋" w:cs="Times New Roman" w:hint="eastAsia"/>
          <w:color w:val="000000"/>
          <w:sz w:val="32"/>
          <w:szCs w:val="32"/>
        </w:rPr>
        <w:t>+</w:t>
      </w:r>
      <w:r w:rsidRPr="006910B8">
        <w:rPr>
          <w:rFonts w:ascii="仿宋" w:eastAsia="仿宋" w:hAnsi="仿宋" w:cs="Times New Roman" w:hint="eastAsia"/>
          <w:color w:val="000000"/>
          <w:sz w:val="32"/>
          <w:szCs w:val="32"/>
        </w:rPr>
        <w:t>絮凝沉淀</w:t>
      </w:r>
      <w:r w:rsidRPr="006910B8">
        <w:rPr>
          <w:rFonts w:ascii="仿宋" w:eastAsia="仿宋" w:hAnsi="仿宋" w:cs="Times New Roman" w:hint="eastAsia"/>
          <w:color w:val="000000"/>
          <w:sz w:val="32"/>
          <w:szCs w:val="32"/>
        </w:rPr>
        <w:t>+</w:t>
      </w:r>
      <w:r w:rsidRPr="006910B8">
        <w:rPr>
          <w:rFonts w:ascii="仿宋" w:eastAsia="仿宋" w:hAnsi="仿宋" w:cs="Times New Roman" w:hint="eastAsia"/>
          <w:color w:val="000000"/>
          <w:sz w:val="32"/>
          <w:szCs w:val="32"/>
        </w:rPr>
        <w:t>重捕反应</w:t>
      </w:r>
      <w:r w:rsidRPr="006910B8">
        <w:rPr>
          <w:rFonts w:ascii="仿宋" w:eastAsia="仿宋" w:hAnsi="仿宋" w:cs="Times New Roman" w:hint="eastAsia"/>
          <w:color w:val="000000"/>
          <w:sz w:val="32"/>
          <w:szCs w:val="32"/>
        </w:rPr>
        <w:t>+CASS</w:t>
      </w:r>
      <w:r w:rsidRPr="006910B8">
        <w:rPr>
          <w:rFonts w:ascii="仿宋" w:eastAsia="仿宋" w:hAnsi="仿宋" w:cs="Times New Roman" w:hint="eastAsia"/>
          <w:color w:val="000000"/>
          <w:sz w:val="32"/>
          <w:szCs w:val="32"/>
        </w:rPr>
        <w:t>生物反应</w:t>
      </w:r>
      <w:r w:rsidRPr="006910B8">
        <w:rPr>
          <w:rFonts w:ascii="仿宋" w:eastAsia="仿宋" w:hAnsi="仿宋" w:cs="Times New Roman" w:hint="eastAsia"/>
          <w:color w:val="000000"/>
          <w:sz w:val="32"/>
          <w:szCs w:val="32"/>
        </w:rPr>
        <w:t>+</w:t>
      </w:r>
      <w:r w:rsidRPr="006910B8">
        <w:rPr>
          <w:rFonts w:ascii="仿宋" w:eastAsia="仿宋" w:hAnsi="仿宋" w:cs="Times New Roman" w:hint="eastAsia"/>
          <w:color w:val="000000"/>
          <w:sz w:val="32"/>
          <w:szCs w:val="32"/>
        </w:rPr>
        <w:t>次氯酸钠消毒”处理工艺，设计处理能力</w:t>
      </w:r>
      <w:r w:rsidRPr="006910B8">
        <w:rPr>
          <w:rFonts w:ascii="仿宋" w:eastAsia="仿宋" w:hAnsi="仿宋" w:cs="Times New Roman"/>
          <w:color w:val="000000"/>
          <w:sz w:val="32"/>
          <w:szCs w:val="32"/>
        </w:rPr>
        <w:t>5m</w:t>
      </w:r>
      <w:r w:rsidRPr="006910B8">
        <w:rPr>
          <w:rFonts w:ascii="仿宋" w:eastAsia="仿宋" w:hAnsi="仿宋" w:cs="Times New Roman"/>
          <w:color w:val="000000"/>
          <w:sz w:val="32"/>
          <w:szCs w:val="32"/>
          <w:vertAlign w:val="superscript"/>
        </w:rPr>
        <w:t>3</w:t>
      </w:r>
      <w:r w:rsidRPr="006910B8">
        <w:rPr>
          <w:rFonts w:ascii="仿宋" w:eastAsia="仿宋" w:hAnsi="仿宋" w:cs="Times New Roman"/>
          <w:color w:val="000000"/>
          <w:sz w:val="32"/>
          <w:szCs w:val="32"/>
        </w:rPr>
        <w:t>/d</w:t>
      </w:r>
      <w:r w:rsidRPr="006910B8">
        <w:rPr>
          <w:rFonts w:ascii="仿宋" w:eastAsia="仿宋" w:hAnsi="仿宋" w:cs="Times New Roman" w:hint="eastAsia"/>
          <w:color w:val="000000"/>
          <w:sz w:val="32"/>
          <w:szCs w:val="32"/>
        </w:rPr>
        <w:t>）进行集中处理，相应特征污染物浓度应达到广东省《水污染物排放限值》（</w:t>
      </w:r>
      <w:r w:rsidRPr="006910B8">
        <w:rPr>
          <w:rFonts w:ascii="仿宋" w:eastAsia="仿宋" w:hAnsi="仿宋" w:cs="Times New Roman" w:hint="eastAsia"/>
          <w:color w:val="000000"/>
          <w:sz w:val="32"/>
          <w:szCs w:val="32"/>
        </w:rPr>
        <w:t>DB44/26-2001</w:t>
      </w:r>
      <w:r w:rsidRPr="006910B8">
        <w:rPr>
          <w:rFonts w:ascii="仿宋" w:eastAsia="仿宋" w:hAnsi="仿宋" w:cs="Times New Roman" w:hint="eastAsia"/>
          <w:color w:val="000000"/>
          <w:sz w:val="32"/>
          <w:szCs w:val="32"/>
        </w:rPr>
        <w:t>）第二时段三级标准后，排入市政污水管网；员工生活污水经三级化粪池预处理后排入市政污水管网；本项目产生的废水、污水最终流入猎德污水处理厂。</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color w:val="000000"/>
          <w:sz w:val="32"/>
          <w:szCs w:val="32"/>
        </w:rPr>
        <w:t>2</w:t>
      </w:r>
      <w:r w:rsidRPr="006910B8">
        <w:rPr>
          <w:rFonts w:ascii="仿宋" w:eastAsia="仿宋" w:hAnsi="仿宋" w:cs="Times New Roman" w:hint="eastAsia"/>
          <w:color w:val="000000"/>
          <w:sz w:val="32"/>
          <w:szCs w:val="32"/>
        </w:rPr>
        <w:t>.</w:t>
      </w:r>
      <w:r w:rsidRPr="006910B8">
        <w:rPr>
          <w:rFonts w:ascii="仿宋" w:eastAsia="仿宋" w:hAnsi="仿宋" w:cs="Times New Roman"/>
          <w:color w:val="000000"/>
          <w:sz w:val="32"/>
          <w:szCs w:val="32"/>
        </w:rPr>
        <w:t xml:space="preserve"> </w:t>
      </w:r>
      <w:r w:rsidRPr="006910B8">
        <w:rPr>
          <w:rFonts w:ascii="仿宋" w:eastAsia="仿宋" w:hAnsi="仿宋" w:cs="Times New Roman" w:hint="eastAsia"/>
          <w:color w:val="000000"/>
          <w:sz w:val="32"/>
          <w:szCs w:val="32"/>
        </w:rPr>
        <w:t>本项目应采用低噪声设备，噪声源应进行消声、隔声、减振等降噪处理，边界噪声须满足《工业企业厂界环境噪声排放标准》（</w:t>
      </w:r>
      <w:r w:rsidRPr="006910B8">
        <w:rPr>
          <w:rFonts w:ascii="仿宋" w:eastAsia="仿宋" w:hAnsi="仿宋" w:cs="Times New Roman" w:hint="eastAsia"/>
          <w:color w:val="000000"/>
          <w:sz w:val="32"/>
          <w:szCs w:val="32"/>
        </w:rPr>
        <w:t>GB12348</w:t>
      </w:r>
      <w:r w:rsidRPr="006910B8">
        <w:rPr>
          <w:rFonts w:ascii="仿宋" w:eastAsia="仿宋" w:hAnsi="仿宋" w:cs="Times New Roman" w:hint="eastAsia"/>
          <w:color w:val="000000"/>
          <w:sz w:val="32"/>
          <w:szCs w:val="32"/>
        </w:rPr>
        <w:t>－</w:t>
      </w:r>
      <w:r w:rsidRPr="006910B8">
        <w:rPr>
          <w:rFonts w:ascii="仿宋" w:eastAsia="仿宋" w:hAnsi="仿宋" w:cs="Times New Roman" w:hint="eastAsia"/>
          <w:color w:val="000000"/>
          <w:sz w:val="32"/>
          <w:szCs w:val="32"/>
        </w:rPr>
        <w:t>2008</w:t>
      </w:r>
      <w:r w:rsidRPr="006910B8">
        <w:rPr>
          <w:rFonts w:ascii="仿宋" w:eastAsia="仿宋" w:hAnsi="仿宋" w:cs="Times New Roman" w:hint="eastAsia"/>
          <w:color w:val="000000"/>
          <w:sz w:val="32"/>
          <w:szCs w:val="32"/>
        </w:rPr>
        <w:t>）</w:t>
      </w:r>
      <w:r w:rsidRPr="006910B8">
        <w:rPr>
          <w:rFonts w:ascii="仿宋" w:eastAsia="仿宋" w:hAnsi="仿宋" w:cs="Times New Roman"/>
          <w:color w:val="000000"/>
          <w:sz w:val="32"/>
          <w:szCs w:val="32"/>
        </w:rPr>
        <w:t>2</w:t>
      </w:r>
      <w:r w:rsidRPr="006910B8">
        <w:rPr>
          <w:rFonts w:ascii="仿宋" w:eastAsia="仿宋" w:hAnsi="仿宋" w:cs="Times New Roman"/>
          <w:color w:val="000000"/>
          <w:sz w:val="32"/>
          <w:szCs w:val="32"/>
        </w:rPr>
        <w:t>类标准。</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hint="eastAsia"/>
          <w:color w:val="000000"/>
          <w:sz w:val="32"/>
          <w:szCs w:val="32"/>
        </w:rPr>
        <w:t>3.</w:t>
      </w:r>
      <w:r w:rsidRPr="006910B8">
        <w:rPr>
          <w:rFonts w:ascii="仿宋" w:eastAsia="仿宋" w:hAnsi="仿宋" w:cs="Times New Roman"/>
          <w:color w:val="000000"/>
          <w:sz w:val="32"/>
          <w:szCs w:val="32"/>
        </w:rPr>
        <w:t xml:space="preserve"> </w:t>
      </w:r>
      <w:r w:rsidRPr="006910B8">
        <w:rPr>
          <w:rFonts w:ascii="仿宋" w:eastAsia="仿宋" w:hAnsi="仿宋" w:cs="Times New Roman" w:hint="eastAsia"/>
          <w:color w:val="000000"/>
          <w:sz w:val="32"/>
          <w:szCs w:val="32"/>
        </w:rPr>
        <w:t>本项目产生的废气主要为实验过程中产生的有机废气（</w:t>
      </w:r>
      <w:r w:rsidRPr="006910B8">
        <w:rPr>
          <w:rFonts w:ascii="仿宋" w:eastAsia="仿宋" w:hAnsi="仿宋" w:cs="Times New Roman" w:hint="eastAsia"/>
          <w:color w:val="000000"/>
          <w:sz w:val="32"/>
          <w:szCs w:val="32"/>
        </w:rPr>
        <w:t>VOCs</w:t>
      </w:r>
      <w:r w:rsidRPr="006910B8">
        <w:rPr>
          <w:rFonts w:ascii="仿宋" w:eastAsia="仿宋" w:hAnsi="仿宋" w:cs="Times New Roman" w:hint="eastAsia"/>
          <w:color w:val="000000"/>
          <w:sz w:val="32"/>
          <w:szCs w:val="32"/>
        </w:rPr>
        <w:t>、二甲苯、甲醇、甲醛、氨）、无机酸雾（氯化氢、</w:t>
      </w:r>
      <w:r w:rsidRPr="006910B8">
        <w:rPr>
          <w:rFonts w:ascii="仿宋" w:eastAsia="仿宋" w:hAnsi="仿宋" w:cs="Times New Roman" w:hint="eastAsia"/>
          <w:color w:val="000000"/>
          <w:sz w:val="32"/>
          <w:szCs w:val="32"/>
        </w:rPr>
        <w:t>N</w:t>
      </w:r>
      <w:r w:rsidRPr="006910B8">
        <w:rPr>
          <w:rFonts w:ascii="仿宋" w:eastAsia="仿宋" w:hAnsi="仿宋" w:cs="Times New Roman"/>
          <w:color w:val="000000"/>
          <w:sz w:val="32"/>
          <w:szCs w:val="32"/>
        </w:rPr>
        <w:t>O</w:t>
      </w:r>
      <w:r w:rsidRPr="006910B8">
        <w:rPr>
          <w:rFonts w:ascii="仿宋" w:eastAsia="仿宋" w:hAnsi="仿宋" w:cs="Times New Roman"/>
          <w:color w:val="000000"/>
          <w:sz w:val="32"/>
          <w:szCs w:val="32"/>
          <w:vertAlign w:val="subscript"/>
        </w:rPr>
        <w:t>X</w:t>
      </w:r>
      <w:r w:rsidRPr="006910B8">
        <w:rPr>
          <w:rFonts w:ascii="仿宋" w:eastAsia="仿宋" w:hAnsi="仿宋" w:cs="Times New Roman" w:hint="eastAsia"/>
          <w:color w:val="000000"/>
          <w:sz w:val="32"/>
          <w:szCs w:val="32"/>
        </w:rPr>
        <w:t>、硫酸雾、氟</w:t>
      </w:r>
      <w:r w:rsidRPr="006910B8">
        <w:rPr>
          <w:rFonts w:ascii="仿宋" w:eastAsia="仿宋" w:hAnsi="仿宋" w:cs="Times New Roman" w:hint="eastAsia"/>
          <w:color w:val="000000"/>
          <w:sz w:val="32"/>
          <w:szCs w:val="32"/>
        </w:rPr>
        <w:t>化物），以及污水处理设备产生的臭气。</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hint="eastAsia"/>
          <w:color w:val="000000"/>
          <w:sz w:val="32"/>
          <w:szCs w:val="32"/>
        </w:rPr>
        <w:lastRenderedPageBreak/>
        <w:t>有机废气（</w:t>
      </w:r>
      <w:r w:rsidRPr="006910B8">
        <w:rPr>
          <w:rFonts w:ascii="仿宋" w:eastAsia="仿宋" w:hAnsi="仿宋" w:cs="Times New Roman" w:hint="eastAsia"/>
          <w:color w:val="000000"/>
          <w:sz w:val="32"/>
          <w:szCs w:val="32"/>
        </w:rPr>
        <w:t>1</w:t>
      </w:r>
      <w:r w:rsidRPr="006910B8">
        <w:rPr>
          <w:rFonts w:ascii="仿宋" w:eastAsia="仿宋" w:hAnsi="仿宋" w:cs="Times New Roman"/>
          <w:color w:val="000000"/>
          <w:sz w:val="32"/>
          <w:szCs w:val="32"/>
        </w:rPr>
        <w:t>96.09</w:t>
      </w:r>
      <w:r w:rsidRPr="006910B8">
        <w:rPr>
          <w:rFonts w:ascii="仿宋" w:eastAsia="仿宋" w:hAnsi="仿宋" w:cs="Times New Roman" w:hint="eastAsia"/>
          <w:color w:val="000000"/>
          <w:sz w:val="32"/>
          <w:szCs w:val="32"/>
        </w:rPr>
        <w:t>kg</w:t>
      </w:r>
      <w:r w:rsidRPr="006910B8">
        <w:rPr>
          <w:rFonts w:ascii="仿宋" w:eastAsia="仿宋" w:hAnsi="仿宋" w:cs="Times New Roman"/>
          <w:color w:val="000000"/>
          <w:sz w:val="32"/>
          <w:szCs w:val="32"/>
        </w:rPr>
        <w:t>/a</w:t>
      </w:r>
      <w:r w:rsidRPr="006910B8">
        <w:rPr>
          <w:rFonts w:ascii="仿宋" w:eastAsia="仿宋" w:hAnsi="仿宋" w:cs="Times New Roman" w:hint="eastAsia"/>
          <w:color w:val="000000"/>
          <w:sz w:val="32"/>
          <w:szCs w:val="32"/>
        </w:rPr>
        <w:t>）、无机酸雾经混合废气处理设备（碱液喷淋</w:t>
      </w:r>
      <w:r w:rsidRPr="006910B8">
        <w:rPr>
          <w:rFonts w:ascii="仿宋" w:eastAsia="仿宋" w:hAnsi="仿宋" w:cs="Times New Roman" w:hint="eastAsia"/>
          <w:color w:val="000000"/>
          <w:sz w:val="32"/>
          <w:szCs w:val="32"/>
        </w:rPr>
        <w:t>+</w:t>
      </w:r>
      <w:r w:rsidRPr="006910B8">
        <w:rPr>
          <w:rFonts w:ascii="仿宋" w:eastAsia="仿宋" w:hAnsi="仿宋" w:cs="Times New Roman" w:hint="eastAsia"/>
          <w:color w:val="000000"/>
          <w:sz w:val="32"/>
          <w:szCs w:val="32"/>
        </w:rPr>
        <w:t>过滤棉</w:t>
      </w:r>
      <w:r w:rsidRPr="006910B8">
        <w:rPr>
          <w:rFonts w:ascii="仿宋" w:eastAsia="仿宋" w:hAnsi="仿宋" w:cs="Times New Roman" w:hint="eastAsia"/>
          <w:color w:val="000000"/>
          <w:sz w:val="32"/>
          <w:szCs w:val="32"/>
        </w:rPr>
        <w:t>+</w:t>
      </w:r>
      <w:r w:rsidRPr="006910B8">
        <w:rPr>
          <w:rFonts w:ascii="仿宋" w:eastAsia="仿宋" w:hAnsi="仿宋" w:cs="Times New Roman" w:hint="eastAsia"/>
          <w:color w:val="000000"/>
          <w:sz w:val="32"/>
          <w:szCs w:val="32"/>
        </w:rPr>
        <w:t>活性炭吸附）处理，引至</w:t>
      </w:r>
      <w:r w:rsidRPr="006910B8">
        <w:rPr>
          <w:rFonts w:ascii="仿宋" w:eastAsia="仿宋" w:hAnsi="仿宋" w:cs="Times New Roman" w:hint="eastAsia"/>
          <w:color w:val="000000"/>
          <w:sz w:val="32"/>
          <w:szCs w:val="32"/>
        </w:rPr>
        <w:t>25m</w:t>
      </w:r>
      <w:r w:rsidRPr="006910B8">
        <w:rPr>
          <w:rFonts w:ascii="仿宋" w:eastAsia="仿宋" w:hAnsi="仿宋" w:cs="Times New Roman" w:hint="eastAsia"/>
          <w:color w:val="000000"/>
          <w:sz w:val="32"/>
          <w:szCs w:val="32"/>
        </w:rPr>
        <w:t>排气筒（</w:t>
      </w:r>
      <w:r w:rsidRPr="006910B8">
        <w:rPr>
          <w:rFonts w:ascii="仿宋" w:eastAsia="仿宋" w:hAnsi="仿宋" w:cs="Times New Roman" w:hint="eastAsia"/>
          <w:color w:val="000000"/>
          <w:sz w:val="32"/>
          <w:szCs w:val="32"/>
        </w:rPr>
        <w:t>FQ-01</w:t>
      </w:r>
      <w:r w:rsidRPr="006910B8">
        <w:rPr>
          <w:rFonts w:ascii="仿宋" w:eastAsia="仿宋" w:hAnsi="仿宋" w:cs="Times New Roman" w:hint="eastAsia"/>
          <w:color w:val="000000"/>
          <w:sz w:val="32"/>
          <w:szCs w:val="32"/>
        </w:rPr>
        <w:t>）高空排放；污水处理设备臭气经自带活性炭吸附装置处理，无组织排放。</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hint="eastAsia"/>
          <w:color w:val="000000"/>
          <w:sz w:val="32"/>
          <w:szCs w:val="32"/>
        </w:rPr>
        <w:t>本项目产生的</w:t>
      </w:r>
      <w:r w:rsidRPr="006910B8">
        <w:rPr>
          <w:rFonts w:ascii="仿宋" w:eastAsia="仿宋" w:hAnsi="仿宋" w:cs="Times New Roman" w:hint="eastAsia"/>
          <w:color w:val="000000"/>
          <w:sz w:val="32"/>
          <w:szCs w:val="32"/>
        </w:rPr>
        <w:t>VOCs</w:t>
      </w:r>
      <w:r w:rsidRPr="006910B8">
        <w:rPr>
          <w:rFonts w:ascii="仿宋" w:eastAsia="仿宋" w:hAnsi="仿宋" w:cs="Times New Roman" w:hint="eastAsia"/>
          <w:color w:val="000000"/>
          <w:sz w:val="32"/>
          <w:szCs w:val="32"/>
        </w:rPr>
        <w:t>、二甲苯排放执行参考标准《家具制造行业挥发性有机化合物排放标准》（</w:t>
      </w:r>
      <w:r w:rsidRPr="006910B8">
        <w:rPr>
          <w:rFonts w:ascii="仿宋" w:eastAsia="仿宋" w:hAnsi="仿宋" w:cs="Times New Roman" w:hint="eastAsia"/>
          <w:color w:val="000000"/>
          <w:sz w:val="32"/>
          <w:szCs w:val="32"/>
        </w:rPr>
        <w:t>DB44/814-2010</w:t>
      </w:r>
      <w:r w:rsidRPr="006910B8">
        <w:rPr>
          <w:rFonts w:ascii="仿宋" w:eastAsia="仿宋" w:hAnsi="仿宋" w:cs="Times New Roman" w:hint="eastAsia"/>
          <w:color w:val="000000"/>
          <w:sz w:val="32"/>
          <w:szCs w:val="32"/>
        </w:rPr>
        <w:t>）Ⅱ时段限值（排放速率严格</w:t>
      </w:r>
      <w:r w:rsidRPr="006910B8">
        <w:rPr>
          <w:rFonts w:ascii="仿宋" w:eastAsia="仿宋" w:hAnsi="仿宋" w:cs="Times New Roman" w:hint="eastAsia"/>
          <w:color w:val="000000"/>
          <w:sz w:val="32"/>
          <w:szCs w:val="32"/>
        </w:rPr>
        <w:t>50%</w:t>
      </w:r>
      <w:r w:rsidRPr="006910B8">
        <w:rPr>
          <w:rFonts w:ascii="仿宋" w:eastAsia="仿宋" w:hAnsi="仿宋" w:cs="Times New Roman" w:hint="eastAsia"/>
          <w:color w:val="000000"/>
          <w:sz w:val="32"/>
          <w:szCs w:val="32"/>
        </w:rPr>
        <w:t>执行）及无组织排放监控点浓度限值；甲醇、甲醛、氯化氢排放执行《大气污染物排放限值》（</w:t>
      </w:r>
      <w:r w:rsidRPr="006910B8">
        <w:rPr>
          <w:rFonts w:ascii="仿宋" w:eastAsia="仿宋" w:hAnsi="仿宋" w:cs="Times New Roman" w:hint="eastAsia"/>
          <w:color w:val="000000"/>
          <w:sz w:val="32"/>
          <w:szCs w:val="32"/>
        </w:rPr>
        <w:t>DB44/27-2001</w:t>
      </w:r>
      <w:r w:rsidRPr="006910B8">
        <w:rPr>
          <w:rFonts w:ascii="仿宋" w:eastAsia="仿宋" w:hAnsi="仿宋" w:cs="Times New Roman" w:hint="eastAsia"/>
          <w:color w:val="000000"/>
          <w:sz w:val="32"/>
          <w:szCs w:val="32"/>
        </w:rPr>
        <w:t>）第二时段二级标准（排放速率</w:t>
      </w:r>
      <w:r w:rsidRPr="006910B8">
        <w:rPr>
          <w:rFonts w:ascii="仿宋" w:eastAsia="仿宋" w:hAnsi="仿宋" w:cs="Times New Roman" w:hint="eastAsia"/>
          <w:color w:val="000000"/>
          <w:sz w:val="32"/>
          <w:szCs w:val="32"/>
        </w:rPr>
        <w:t>严格</w:t>
      </w:r>
      <w:r w:rsidRPr="006910B8">
        <w:rPr>
          <w:rFonts w:ascii="仿宋" w:eastAsia="仿宋" w:hAnsi="仿宋" w:cs="Times New Roman" w:hint="eastAsia"/>
          <w:color w:val="000000"/>
          <w:sz w:val="32"/>
          <w:szCs w:val="32"/>
        </w:rPr>
        <w:t>50%</w:t>
      </w:r>
      <w:r w:rsidRPr="006910B8">
        <w:rPr>
          <w:rFonts w:ascii="仿宋" w:eastAsia="仿宋" w:hAnsi="仿宋" w:cs="Times New Roman" w:hint="eastAsia"/>
          <w:color w:val="000000"/>
          <w:sz w:val="32"/>
          <w:szCs w:val="32"/>
        </w:rPr>
        <w:t>执行）及无组织排放监控浓度限值；本项目内挥发性有机物无组织排放监控浓度执行《挥发性有机物无组织排放控制标准》（</w:t>
      </w:r>
      <w:r w:rsidRPr="006910B8">
        <w:rPr>
          <w:rFonts w:ascii="仿宋" w:eastAsia="仿宋" w:hAnsi="仿宋" w:cs="Times New Roman" w:hint="eastAsia"/>
          <w:color w:val="000000"/>
          <w:sz w:val="32"/>
          <w:szCs w:val="32"/>
        </w:rPr>
        <w:t>GB 37822-2019</w:t>
      </w:r>
      <w:r w:rsidRPr="006910B8">
        <w:rPr>
          <w:rFonts w:ascii="仿宋" w:eastAsia="仿宋" w:hAnsi="仿宋" w:cs="Times New Roman" w:hint="eastAsia"/>
          <w:color w:val="000000"/>
          <w:sz w:val="32"/>
          <w:szCs w:val="32"/>
        </w:rPr>
        <w:t>）附录</w:t>
      </w:r>
      <w:r w:rsidRPr="006910B8">
        <w:rPr>
          <w:rFonts w:ascii="仿宋" w:eastAsia="仿宋" w:hAnsi="仿宋" w:cs="Times New Roman" w:hint="eastAsia"/>
          <w:color w:val="000000"/>
          <w:sz w:val="32"/>
          <w:szCs w:val="32"/>
        </w:rPr>
        <w:t>A</w:t>
      </w:r>
      <w:r w:rsidRPr="006910B8">
        <w:rPr>
          <w:rFonts w:ascii="仿宋" w:eastAsia="仿宋" w:hAnsi="仿宋" w:cs="Times New Roman" w:hint="eastAsia"/>
          <w:color w:val="000000"/>
          <w:sz w:val="32"/>
          <w:szCs w:val="32"/>
        </w:rPr>
        <w:t>大气污染物特别排放限值要求；氨、硫化氢、臭气浓度排放执行《恶臭污染物排放标准》（</w:t>
      </w:r>
      <w:r w:rsidRPr="006910B8">
        <w:rPr>
          <w:rFonts w:ascii="仿宋" w:eastAsia="仿宋" w:hAnsi="仿宋" w:cs="Times New Roman" w:hint="eastAsia"/>
          <w:color w:val="000000"/>
          <w:sz w:val="32"/>
          <w:szCs w:val="32"/>
        </w:rPr>
        <w:t>GB 14554-93</w:t>
      </w:r>
      <w:r w:rsidRPr="006910B8">
        <w:rPr>
          <w:rFonts w:ascii="仿宋" w:eastAsia="仿宋" w:hAnsi="仿宋" w:cs="Times New Roman" w:hint="eastAsia"/>
          <w:color w:val="000000"/>
          <w:sz w:val="32"/>
          <w:szCs w:val="32"/>
        </w:rPr>
        <w:t>）新、扩、改建项目恶臭污染物厂界二级标准。</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color w:val="000000"/>
          <w:sz w:val="32"/>
          <w:szCs w:val="32"/>
        </w:rPr>
        <w:t>4</w:t>
      </w:r>
      <w:r w:rsidRPr="006910B8">
        <w:rPr>
          <w:rFonts w:ascii="仿宋" w:eastAsia="仿宋" w:hAnsi="仿宋" w:cs="Times New Roman" w:hint="eastAsia"/>
          <w:color w:val="000000"/>
          <w:sz w:val="32"/>
          <w:szCs w:val="32"/>
        </w:rPr>
        <w:t>.</w:t>
      </w:r>
      <w:r w:rsidRPr="006910B8">
        <w:rPr>
          <w:rFonts w:ascii="仿宋" w:eastAsia="仿宋" w:hAnsi="仿宋" w:cs="Times New Roman"/>
          <w:color w:val="000000"/>
          <w:sz w:val="32"/>
          <w:szCs w:val="32"/>
        </w:rPr>
        <w:t xml:space="preserve"> </w:t>
      </w:r>
      <w:r w:rsidRPr="006910B8">
        <w:rPr>
          <w:rFonts w:ascii="仿宋" w:eastAsia="仿宋" w:hAnsi="仿宋" w:cs="Times New Roman" w:hint="eastAsia"/>
          <w:color w:val="000000"/>
          <w:sz w:val="32"/>
          <w:szCs w:val="32"/>
        </w:rPr>
        <w:t>本项目固体废物主要包括生活垃圾、废弃包装材料、污水处理设施污泥、危险废物（实验废液、废实验器具、废弃实验材料、废石蜡、废胶、废显影液、废活性炭等）等。</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hint="eastAsia"/>
          <w:color w:val="000000"/>
          <w:sz w:val="32"/>
          <w:szCs w:val="32"/>
        </w:rPr>
        <w:t>生活垃圾经分类收集后由市政环卫部门定期清运；未沾有危险</w:t>
      </w:r>
      <w:r w:rsidRPr="006910B8">
        <w:rPr>
          <w:rFonts w:ascii="仿宋" w:eastAsia="仿宋" w:hAnsi="仿宋" w:cs="Times New Roman" w:hint="eastAsia"/>
          <w:color w:val="000000"/>
          <w:sz w:val="32"/>
          <w:szCs w:val="32"/>
        </w:rPr>
        <w:t>废物的废弃包装经分类收集后外售给物资回收公司回收处理；污水处理设施污泥经收集后交由相关单位进行处理；危险废物</w:t>
      </w:r>
      <w:r w:rsidRPr="006910B8">
        <w:rPr>
          <w:rFonts w:ascii="仿宋" w:eastAsia="仿宋" w:hAnsi="仿宋" w:cs="Times New Roman" w:hint="eastAsia"/>
          <w:color w:val="000000"/>
          <w:sz w:val="32"/>
          <w:szCs w:val="32"/>
        </w:rPr>
        <w:lastRenderedPageBreak/>
        <w:t>（实验废液、废实验器具、废弃实验材料、废石蜡、废胶、废显影液、废活性炭等）</w:t>
      </w:r>
      <w:r w:rsidRPr="006910B8">
        <w:rPr>
          <w:rFonts w:ascii="仿宋" w:eastAsia="仿宋" w:hAnsi="仿宋" w:cs="Times New Roman"/>
          <w:color w:val="000000"/>
          <w:sz w:val="32"/>
          <w:szCs w:val="32"/>
        </w:rPr>
        <w:t>，</w:t>
      </w:r>
      <w:r w:rsidRPr="006910B8">
        <w:rPr>
          <w:rFonts w:ascii="仿宋" w:eastAsia="仿宋" w:hAnsi="仿宋" w:cs="Times New Roman" w:hint="eastAsia"/>
          <w:color w:val="000000"/>
          <w:sz w:val="32"/>
          <w:szCs w:val="32"/>
        </w:rPr>
        <w:t>应按《医疗废物管理条例》、《广东省危险废物产生单位危险废物规范化管理工作实施方案》等有关要求，</w:t>
      </w:r>
      <w:r w:rsidRPr="006910B8">
        <w:rPr>
          <w:rFonts w:ascii="仿宋" w:eastAsia="仿宋" w:hAnsi="仿宋" w:cs="Times New Roman"/>
          <w:color w:val="000000"/>
          <w:sz w:val="32"/>
          <w:szCs w:val="32"/>
        </w:rPr>
        <w:t>单独设置储存间，定期交由有</w:t>
      </w:r>
      <w:r w:rsidRPr="006910B8">
        <w:rPr>
          <w:rFonts w:ascii="仿宋" w:eastAsia="仿宋" w:hAnsi="仿宋" w:cs="Times New Roman" w:hint="eastAsia"/>
          <w:color w:val="000000"/>
          <w:sz w:val="32"/>
          <w:szCs w:val="32"/>
        </w:rPr>
        <w:t>危险废物</w:t>
      </w:r>
      <w:r w:rsidRPr="006910B8">
        <w:rPr>
          <w:rFonts w:ascii="仿宋" w:eastAsia="仿宋" w:hAnsi="仿宋" w:cs="Times New Roman"/>
          <w:color w:val="000000"/>
          <w:sz w:val="32"/>
          <w:szCs w:val="32"/>
        </w:rPr>
        <w:t>处理资质的单位进行处置</w:t>
      </w:r>
      <w:r w:rsidRPr="006910B8">
        <w:rPr>
          <w:rFonts w:ascii="仿宋" w:eastAsia="仿宋" w:hAnsi="仿宋" w:cs="Times New Roman" w:hint="eastAsia"/>
          <w:color w:val="000000"/>
          <w:sz w:val="32"/>
          <w:szCs w:val="32"/>
        </w:rPr>
        <w:t>，</w:t>
      </w:r>
      <w:r w:rsidRPr="006910B8">
        <w:rPr>
          <w:rFonts w:ascii="仿宋" w:eastAsia="仿宋" w:hAnsi="仿宋" w:cs="Times New Roman"/>
          <w:color w:val="000000"/>
          <w:sz w:val="32"/>
          <w:szCs w:val="32"/>
        </w:rPr>
        <w:t>并设专（兼）职人员管理。建设单位应同时申请接入广州市固体废物</w:t>
      </w:r>
      <w:r w:rsidRPr="006910B8">
        <w:rPr>
          <w:rFonts w:ascii="仿宋" w:eastAsia="仿宋" w:hAnsi="仿宋" w:cs="Times New Roman"/>
          <w:color w:val="000000"/>
          <w:sz w:val="32"/>
          <w:szCs w:val="32"/>
        </w:rPr>
        <w:t>GIS</w:t>
      </w:r>
      <w:r w:rsidRPr="006910B8">
        <w:rPr>
          <w:rFonts w:ascii="仿宋" w:eastAsia="仿宋" w:hAnsi="仿宋" w:cs="Times New Roman"/>
          <w:color w:val="000000"/>
          <w:sz w:val="32"/>
          <w:szCs w:val="32"/>
        </w:rPr>
        <w:t>信息管理系统，定期报告产生</w:t>
      </w:r>
      <w:r w:rsidRPr="006910B8">
        <w:rPr>
          <w:rFonts w:ascii="仿宋" w:eastAsia="仿宋" w:hAnsi="仿宋" w:cs="Times New Roman" w:hint="eastAsia"/>
          <w:color w:val="000000"/>
          <w:sz w:val="32"/>
          <w:szCs w:val="32"/>
        </w:rPr>
        <w:t>危险</w:t>
      </w:r>
      <w:r w:rsidRPr="006910B8">
        <w:rPr>
          <w:rFonts w:ascii="仿宋" w:eastAsia="仿宋" w:hAnsi="仿宋" w:cs="Times New Roman"/>
          <w:color w:val="000000"/>
          <w:sz w:val="32"/>
          <w:szCs w:val="32"/>
        </w:rPr>
        <w:t>废物的种类、产生量、流向、贮存、处置</w:t>
      </w:r>
      <w:r w:rsidRPr="006910B8">
        <w:rPr>
          <w:rFonts w:ascii="仿宋" w:eastAsia="仿宋" w:hAnsi="仿宋" w:cs="Times New Roman" w:hint="eastAsia"/>
          <w:color w:val="000000"/>
          <w:sz w:val="32"/>
          <w:szCs w:val="32"/>
        </w:rPr>
        <w:t>等情况</w:t>
      </w:r>
      <w:r w:rsidRPr="006910B8">
        <w:rPr>
          <w:rFonts w:ascii="仿宋" w:eastAsia="仿宋" w:hAnsi="仿宋" w:cs="Times New Roman"/>
          <w:color w:val="000000"/>
          <w:sz w:val="32"/>
          <w:szCs w:val="32"/>
        </w:rPr>
        <w:t>。</w:t>
      </w:r>
    </w:p>
    <w:p w:rsidR="006910B8" w:rsidRPr="006910B8" w:rsidRDefault="00A72A27" w:rsidP="006910B8">
      <w:pPr>
        <w:pStyle w:val="HTML"/>
        <w:widowControl w:val="0"/>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color w:val="000000"/>
          <w:sz w:val="32"/>
          <w:szCs w:val="32"/>
        </w:rPr>
        <w:t>5</w:t>
      </w:r>
      <w:r w:rsidRPr="006910B8">
        <w:rPr>
          <w:rFonts w:ascii="仿宋" w:eastAsia="仿宋" w:hAnsi="仿宋" w:cs="Times New Roman" w:hint="eastAsia"/>
          <w:color w:val="000000"/>
          <w:sz w:val="32"/>
          <w:szCs w:val="32"/>
        </w:rPr>
        <w:t>.</w:t>
      </w:r>
      <w:r w:rsidRPr="006910B8">
        <w:rPr>
          <w:rFonts w:ascii="仿宋" w:eastAsia="仿宋" w:hAnsi="仿宋" w:cs="Times New Roman"/>
          <w:color w:val="000000"/>
          <w:sz w:val="32"/>
          <w:szCs w:val="32"/>
        </w:rPr>
        <w:t xml:space="preserve"> </w:t>
      </w:r>
      <w:r w:rsidRPr="006910B8">
        <w:rPr>
          <w:rFonts w:ascii="仿宋" w:eastAsia="仿宋" w:hAnsi="仿宋" w:cs="Times New Roman"/>
          <w:color w:val="000000"/>
          <w:sz w:val="32"/>
          <w:szCs w:val="32"/>
        </w:rPr>
        <w:t>按照《关于印发</w:t>
      </w:r>
      <w:r w:rsidRPr="006910B8">
        <w:rPr>
          <w:rFonts w:ascii="仿宋" w:eastAsia="仿宋" w:hAnsi="仿宋" w:cs="Times New Roman"/>
          <w:color w:val="000000"/>
          <w:sz w:val="32"/>
          <w:szCs w:val="32"/>
        </w:rPr>
        <w:t>&lt;</w:t>
      </w:r>
      <w:r w:rsidRPr="006910B8">
        <w:rPr>
          <w:rFonts w:ascii="仿宋" w:eastAsia="仿宋" w:hAnsi="仿宋" w:cs="Times New Roman"/>
          <w:color w:val="000000"/>
          <w:sz w:val="32"/>
          <w:szCs w:val="32"/>
        </w:rPr>
        <w:t>企事业单位突</w:t>
      </w:r>
      <w:r w:rsidRPr="006910B8">
        <w:rPr>
          <w:rFonts w:ascii="仿宋" w:eastAsia="仿宋" w:hAnsi="仿宋" w:cs="Times New Roman"/>
          <w:color w:val="000000"/>
          <w:sz w:val="32"/>
          <w:szCs w:val="32"/>
        </w:rPr>
        <w:t>发环境事件应急预案备案管理办法（试行）的通知》（环发〔</w:t>
      </w:r>
      <w:r w:rsidRPr="006910B8">
        <w:rPr>
          <w:rFonts w:ascii="仿宋" w:eastAsia="仿宋" w:hAnsi="仿宋" w:cs="Times New Roman"/>
          <w:color w:val="000000"/>
          <w:sz w:val="32"/>
          <w:szCs w:val="32"/>
        </w:rPr>
        <w:t>2015</w:t>
      </w:r>
      <w:r w:rsidRPr="006910B8">
        <w:rPr>
          <w:rFonts w:ascii="仿宋" w:eastAsia="仿宋" w:hAnsi="仿宋" w:cs="Times New Roman"/>
          <w:color w:val="000000"/>
          <w:sz w:val="32"/>
          <w:szCs w:val="32"/>
        </w:rPr>
        <w:t>〕</w:t>
      </w:r>
      <w:r w:rsidRPr="006910B8">
        <w:rPr>
          <w:rFonts w:ascii="仿宋" w:eastAsia="仿宋" w:hAnsi="仿宋" w:cs="Times New Roman"/>
          <w:color w:val="000000"/>
          <w:sz w:val="32"/>
          <w:szCs w:val="32"/>
        </w:rPr>
        <w:t>4</w:t>
      </w:r>
      <w:r w:rsidRPr="006910B8">
        <w:rPr>
          <w:rFonts w:ascii="仿宋" w:eastAsia="仿宋" w:hAnsi="仿宋" w:cs="Times New Roman"/>
          <w:color w:val="000000"/>
          <w:sz w:val="32"/>
          <w:szCs w:val="32"/>
        </w:rPr>
        <w:t>号）要求，制定并落实有效的环境风险防范措施和应急预案。</w:t>
      </w:r>
    </w:p>
    <w:p w:rsidR="006910B8" w:rsidRPr="006910B8" w:rsidRDefault="00A72A27" w:rsidP="006910B8">
      <w:pPr>
        <w:pStyle w:val="HTML"/>
        <w:autoSpaceDE w:val="0"/>
        <w:autoSpaceDN w:val="0"/>
        <w:adjustRightInd w:val="0"/>
        <w:ind w:firstLineChars="200" w:firstLine="640"/>
        <w:rPr>
          <w:rFonts w:ascii="仿宋" w:eastAsia="仿宋" w:hAnsi="仿宋" w:cs="Times New Roman"/>
          <w:color w:val="000000"/>
          <w:sz w:val="32"/>
          <w:szCs w:val="32"/>
        </w:rPr>
      </w:pPr>
      <w:r w:rsidRPr="006910B8">
        <w:rPr>
          <w:rFonts w:ascii="仿宋" w:eastAsia="仿宋" w:hAnsi="仿宋" w:cs="Times New Roman"/>
          <w:color w:val="000000"/>
          <w:sz w:val="32"/>
          <w:szCs w:val="32"/>
        </w:rPr>
        <w:t>6</w:t>
      </w:r>
      <w:r w:rsidRPr="006910B8">
        <w:rPr>
          <w:rFonts w:ascii="仿宋" w:eastAsia="仿宋" w:hAnsi="仿宋" w:cs="Times New Roman" w:hint="eastAsia"/>
          <w:color w:val="000000"/>
          <w:sz w:val="32"/>
          <w:szCs w:val="32"/>
        </w:rPr>
        <w:t>.</w:t>
      </w:r>
      <w:r w:rsidRPr="006910B8">
        <w:rPr>
          <w:rFonts w:ascii="仿宋" w:eastAsia="仿宋" w:hAnsi="仿宋" w:cs="Times New Roman"/>
          <w:color w:val="000000"/>
          <w:sz w:val="32"/>
          <w:szCs w:val="32"/>
        </w:rPr>
        <w:t xml:space="preserve"> </w:t>
      </w:r>
      <w:r w:rsidRPr="006910B8">
        <w:rPr>
          <w:rFonts w:ascii="仿宋" w:eastAsia="仿宋" w:hAnsi="仿宋" w:cs="Times New Roman" w:hint="eastAsia"/>
          <w:color w:val="000000"/>
          <w:sz w:val="32"/>
          <w:szCs w:val="32"/>
        </w:rPr>
        <w:t>应规范化设置和管理排污口，设置危险废物存放警示牌和规范化排污口标志牌。</w:t>
      </w:r>
    </w:p>
    <w:p w:rsidR="006910B8" w:rsidRPr="00453FA3" w:rsidRDefault="00A72A27" w:rsidP="006910B8">
      <w:pPr>
        <w:widowControl/>
        <w:spacing w:line="680" w:lineRule="atLeast"/>
        <w:ind w:firstLineChars="177" w:firstLine="566"/>
        <w:jc w:val="left"/>
        <w:rPr>
          <w:rFonts w:ascii="仿宋_GB2312" w:eastAsia="仿宋_GB2312" w:hAnsi="仿宋" w:hint="eastAsia"/>
          <w:color w:val="000000"/>
          <w:kern w:val="0"/>
          <w:sz w:val="32"/>
          <w:szCs w:val="32"/>
        </w:rPr>
      </w:pPr>
      <w:r w:rsidRPr="00453FA3">
        <w:rPr>
          <w:rFonts w:ascii="仿宋_GB2312" w:eastAsia="仿宋_GB2312" w:hAnsi="仿宋" w:hint="eastAsia"/>
          <w:color w:val="000000"/>
          <w:kern w:val="0"/>
          <w:sz w:val="32"/>
          <w:szCs w:val="32"/>
        </w:rPr>
        <w:t>四、建设单位应建立和完善污水、废气、固体废物等污染物防治管理制度并加强日常管理，保障污染防治设施正常运行，做好污染物日常自行监测，根据监测结果及时优化调整污染治理设施和运行参数，污染物稳定达标排放，尽量降低本项目对敏感点造成的影响。</w:t>
      </w:r>
    </w:p>
    <w:p w:rsidR="006910B8" w:rsidRPr="00453FA3" w:rsidRDefault="00A72A27" w:rsidP="006910B8">
      <w:pPr>
        <w:widowControl/>
        <w:spacing w:line="680" w:lineRule="atLeast"/>
        <w:ind w:firstLineChars="177" w:firstLine="566"/>
        <w:jc w:val="left"/>
        <w:rPr>
          <w:rFonts w:ascii="仿宋_GB2312" w:eastAsia="仿宋_GB2312" w:hAnsi="仿宋" w:hint="eastAsia"/>
          <w:color w:val="000000"/>
          <w:kern w:val="0"/>
          <w:sz w:val="32"/>
          <w:szCs w:val="32"/>
        </w:rPr>
      </w:pPr>
      <w:r w:rsidRPr="00453FA3">
        <w:rPr>
          <w:rFonts w:ascii="仿宋_GB2312" w:eastAsia="仿宋_GB2312" w:hAnsi="仿宋" w:hint="eastAsia"/>
          <w:color w:val="000000"/>
          <w:kern w:val="0"/>
          <w:sz w:val="32"/>
          <w:szCs w:val="32"/>
        </w:rPr>
        <w:t>五、如变更企业名称、法定代表人、排污状况或生产状况等，须向生态环境保护部门申报</w:t>
      </w:r>
      <w:r w:rsidRPr="00453FA3">
        <w:rPr>
          <w:rFonts w:ascii="仿宋_GB2312" w:eastAsia="仿宋_GB2312" w:hAnsi="仿宋" w:hint="eastAsia"/>
          <w:color w:val="000000"/>
          <w:kern w:val="0"/>
          <w:sz w:val="32"/>
          <w:szCs w:val="32"/>
        </w:rPr>
        <w:t>。</w:t>
      </w:r>
    </w:p>
    <w:p w:rsidR="006910B8" w:rsidRPr="00453FA3" w:rsidRDefault="00A72A27" w:rsidP="006910B8">
      <w:pPr>
        <w:widowControl/>
        <w:spacing w:line="680" w:lineRule="atLeast"/>
        <w:ind w:firstLineChars="177" w:firstLine="566"/>
        <w:jc w:val="left"/>
        <w:rPr>
          <w:rFonts w:ascii="仿宋_GB2312" w:eastAsia="仿宋_GB2312" w:hAnsi="仿宋" w:hint="eastAsia"/>
          <w:color w:val="000000"/>
          <w:kern w:val="0"/>
          <w:sz w:val="32"/>
          <w:szCs w:val="32"/>
        </w:rPr>
      </w:pPr>
      <w:r w:rsidRPr="00453FA3">
        <w:rPr>
          <w:rFonts w:ascii="仿宋_GB2312" w:eastAsia="仿宋_GB2312" w:hAnsi="仿宋" w:hint="eastAsia"/>
          <w:color w:val="000000"/>
          <w:kern w:val="0"/>
          <w:sz w:val="32"/>
          <w:szCs w:val="32"/>
        </w:rPr>
        <w:lastRenderedPageBreak/>
        <w:t>六、如因环境污染治理效果不佳而引起投诉，须无条件立即整改。</w:t>
      </w:r>
    </w:p>
    <w:p w:rsidR="006910B8" w:rsidRPr="00453FA3" w:rsidRDefault="00A72A27" w:rsidP="006910B8">
      <w:pPr>
        <w:widowControl/>
        <w:spacing w:line="680" w:lineRule="atLeast"/>
        <w:ind w:firstLineChars="177" w:firstLine="566"/>
        <w:jc w:val="left"/>
        <w:rPr>
          <w:rFonts w:ascii="仿宋_GB2312" w:eastAsia="仿宋_GB2312" w:hAnsi="仿宋" w:hint="eastAsia"/>
          <w:color w:val="000000"/>
          <w:kern w:val="0"/>
          <w:sz w:val="32"/>
          <w:szCs w:val="32"/>
        </w:rPr>
      </w:pPr>
      <w:r w:rsidRPr="00453FA3">
        <w:rPr>
          <w:rFonts w:ascii="仿宋_GB2312" w:eastAsia="仿宋_GB2312" w:hAnsi="仿宋" w:hint="eastAsia"/>
          <w:color w:val="000000"/>
          <w:kern w:val="0"/>
          <w:sz w:val="32"/>
          <w:szCs w:val="32"/>
        </w:rPr>
        <w:t>七、项目竣工后建设单位应按照《建设项目竣工环境保护验收暂行办法》（国环规环评〔</w:t>
      </w:r>
      <w:r w:rsidRPr="00453FA3">
        <w:rPr>
          <w:rFonts w:ascii="仿宋_GB2312" w:eastAsia="仿宋_GB2312" w:hAnsi="仿宋" w:hint="eastAsia"/>
          <w:color w:val="000000"/>
          <w:kern w:val="0"/>
          <w:sz w:val="32"/>
          <w:szCs w:val="32"/>
        </w:rPr>
        <w:t>2017</w:t>
      </w:r>
      <w:r w:rsidRPr="00453FA3">
        <w:rPr>
          <w:rFonts w:ascii="仿宋_GB2312" w:eastAsia="仿宋_GB2312" w:hAnsi="仿宋" w:hint="eastAsia"/>
          <w:color w:val="000000"/>
          <w:kern w:val="0"/>
          <w:sz w:val="32"/>
          <w:szCs w:val="32"/>
        </w:rPr>
        <w:t>〕</w:t>
      </w:r>
      <w:r w:rsidRPr="00453FA3">
        <w:rPr>
          <w:rFonts w:ascii="仿宋_GB2312" w:eastAsia="仿宋_GB2312" w:hAnsi="仿宋" w:hint="eastAsia"/>
          <w:color w:val="000000"/>
          <w:kern w:val="0"/>
          <w:sz w:val="32"/>
          <w:szCs w:val="32"/>
        </w:rPr>
        <w:t>4</w:t>
      </w:r>
      <w:r w:rsidRPr="00453FA3">
        <w:rPr>
          <w:rFonts w:ascii="仿宋_GB2312" w:eastAsia="仿宋_GB2312" w:hAnsi="仿宋" w:hint="eastAsia"/>
          <w:color w:val="000000"/>
          <w:kern w:val="0"/>
          <w:sz w:val="32"/>
          <w:szCs w:val="32"/>
        </w:rPr>
        <w:t>号）以及《建设项目竣工环境保护验收技术指南</w:t>
      </w:r>
      <w:r w:rsidRPr="00453FA3">
        <w:rPr>
          <w:rFonts w:ascii="仿宋_GB2312" w:eastAsia="仿宋_GB2312" w:hAnsi="仿宋" w:hint="eastAsia"/>
          <w:color w:val="000000"/>
          <w:kern w:val="0"/>
          <w:sz w:val="32"/>
          <w:szCs w:val="32"/>
        </w:rPr>
        <w:t xml:space="preserve"> </w:t>
      </w:r>
      <w:r w:rsidRPr="00453FA3">
        <w:rPr>
          <w:rFonts w:ascii="仿宋_GB2312" w:eastAsia="仿宋_GB2312" w:hAnsi="仿宋" w:hint="eastAsia"/>
          <w:color w:val="000000"/>
          <w:kern w:val="0"/>
          <w:sz w:val="32"/>
          <w:szCs w:val="32"/>
        </w:rPr>
        <w:t>污染影响类》（生态环境部公告</w:t>
      </w:r>
      <w:r w:rsidRPr="00453FA3">
        <w:rPr>
          <w:rFonts w:ascii="仿宋_GB2312" w:eastAsia="仿宋_GB2312" w:hAnsi="仿宋" w:hint="eastAsia"/>
          <w:color w:val="000000"/>
          <w:kern w:val="0"/>
          <w:sz w:val="32"/>
          <w:szCs w:val="32"/>
        </w:rPr>
        <w:t xml:space="preserve"> 2018</w:t>
      </w:r>
      <w:r w:rsidRPr="00453FA3">
        <w:rPr>
          <w:rFonts w:ascii="仿宋_GB2312" w:eastAsia="仿宋_GB2312" w:hAnsi="仿宋" w:hint="eastAsia"/>
          <w:color w:val="000000"/>
          <w:kern w:val="0"/>
          <w:sz w:val="32"/>
          <w:szCs w:val="32"/>
        </w:rPr>
        <w:t>年第</w:t>
      </w:r>
      <w:r w:rsidRPr="00453FA3">
        <w:rPr>
          <w:rFonts w:ascii="仿宋_GB2312" w:eastAsia="仿宋_GB2312" w:hAnsi="仿宋" w:hint="eastAsia"/>
          <w:color w:val="000000"/>
          <w:kern w:val="0"/>
          <w:sz w:val="32"/>
          <w:szCs w:val="32"/>
        </w:rPr>
        <w:t>9</w:t>
      </w:r>
      <w:r w:rsidRPr="00453FA3">
        <w:rPr>
          <w:rFonts w:ascii="仿宋_GB2312" w:eastAsia="仿宋_GB2312" w:hAnsi="仿宋" w:hint="eastAsia"/>
          <w:color w:val="000000"/>
          <w:kern w:val="0"/>
          <w:sz w:val="32"/>
          <w:szCs w:val="32"/>
        </w:rPr>
        <w:t>号）的要求，进行自主验收，公示验收报告，并登录“全国建设项目竣工环境保护验收信息平台”（网址</w:t>
      </w:r>
      <w:hyperlink w:history="1">
        <w:r w:rsidRPr="00453FA3">
          <w:rPr>
            <w:rFonts w:ascii="仿宋_GB2312" w:eastAsia="仿宋_GB2312" w:hAnsi="仿宋" w:hint="eastAsia"/>
            <w:color w:val="000000"/>
            <w:kern w:val="0"/>
            <w:sz w:val="32"/>
            <w:szCs w:val="32"/>
          </w:rPr>
          <w:t>http://47.94.79.251</w:t>
        </w:r>
      </w:hyperlink>
      <w:r w:rsidRPr="00453FA3">
        <w:rPr>
          <w:rFonts w:ascii="仿宋_GB2312" w:eastAsia="仿宋_GB2312" w:hAnsi="仿宋"/>
          <w:color w:val="000000"/>
          <w:kern w:val="0"/>
          <w:sz w:val="32"/>
          <w:szCs w:val="32"/>
        </w:rPr>
        <w:t xml:space="preserve"> </w:t>
      </w:r>
      <w:r w:rsidRPr="00453FA3">
        <w:rPr>
          <w:rFonts w:ascii="仿宋_GB2312" w:eastAsia="仿宋_GB2312" w:hAnsi="仿宋" w:hint="eastAsia"/>
          <w:color w:val="000000"/>
          <w:kern w:val="0"/>
          <w:sz w:val="32"/>
          <w:szCs w:val="32"/>
        </w:rPr>
        <w:t>）填报建设项目相关信息。自主验收完成后将纸质版验收报告（一式两份）及电子版送我局，接受监督。</w:t>
      </w:r>
    </w:p>
    <w:p w:rsidR="006910B8" w:rsidRPr="00453FA3" w:rsidRDefault="00A72A27" w:rsidP="006910B8">
      <w:pPr>
        <w:widowControl/>
        <w:spacing w:line="680" w:lineRule="atLeast"/>
        <w:ind w:firstLineChars="177" w:firstLine="566"/>
        <w:jc w:val="left"/>
        <w:rPr>
          <w:rFonts w:ascii="仿宋_GB2312" w:eastAsia="仿宋_GB2312" w:hAnsi="仿宋" w:hint="eastAsia"/>
          <w:color w:val="000000"/>
          <w:kern w:val="0"/>
          <w:sz w:val="32"/>
          <w:szCs w:val="32"/>
        </w:rPr>
      </w:pPr>
      <w:r w:rsidRPr="00453FA3">
        <w:rPr>
          <w:rFonts w:ascii="仿宋_GB2312" w:eastAsia="仿宋_GB2312" w:hAnsi="仿宋" w:hint="eastAsia"/>
          <w:color w:val="000000"/>
          <w:kern w:val="0"/>
          <w:sz w:val="32"/>
          <w:szCs w:val="32"/>
        </w:rPr>
        <w:t>八、本批复只作为项目符合生态环境保护有关法律法规要求可以定址和建设的依据。涉及建筑物使用功能调整、城市景观、消防、卫生防疫等其他行政主管部门要求的，请到相关部门办理有关手续。</w:t>
      </w:r>
    </w:p>
    <w:p w:rsidR="006910B8" w:rsidRPr="00387813" w:rsidRDefault="00A72A27" w:rsidP="006910B8">
      <w:pPr>
        <w:widowControl/>
        <w:spacing w:line="680" w:lineRule="atLeast"/>
        <w:ind w:firstLineChars="177" w:firstLine="566"/>
        <w:jc w:val="left"/>
        <w:rPr>
          <w:rFonts w:ascii="仿宋_GB2312" w:eastAsia="仿宋_GB2312" w:hAnsi="仿宋" w:hint="eastAsia"/>
          <w:kern w:val="0"/>
          <w:sz w:val="32"/>
          <w:szCs w:val="32"/>
        </w:rPr>
      </w:pPr>
      <w:r w:rsidRPr="00453FA3">
        <w:rPr>
          <w:rFonts w:ascii="仿宋_GB2312" w:eastAsia="仿宋_GB2312" w:hAnsi="仿宋" w:hint="eastAsia"/>
          <w:color w:val="000000"/>
          <w:kern w:val="0"/>
          <w:sz w:val="32"/>
          <w:szCs w:val="32"/>
        </w:rPr>
        <w:t>九、如不服上述行政许可决定，可在接到本文之日起</w:t>
      </w:r>
      <w:r w:rsidRPr="00453FA3">
        <w:rPr>
          <w:rFonts w:ascii="仿宋_GB2312" w:eastAsia="仿宋_GB2312" w:hAnsi="仿宋" w:hint="eastAsia"/>
          <w:color w:val="000000"/>
          <w:kern w:val="0"/>
          <w:sz w:val="32"/>
          <w:szCs w:val="32"/>
        </w:rPr>
        <w:t>60</w:t>
      </w:r>
      <w:r w:rsidRPr="00453FA3">
        <w:rPr>
          <w:rFonts w:ascii="仿宋_GB2312" w:eastAsia="仿宋_GB2312" w:hAnsi="仿宋" w:hint="eastAsia"/>
          <w:color w:val="000000"/>
          <w:kern w:val="0"/>
          <w:sz w:val="32"/>
          <w:szCs w:val="32"/>
        </w:rPr>
        <w:t>日内，向广州市人民政府（地址：越秀区小北路</w:t>
      </w:r>
      <w:r w:rsidRPr="00453FA3">
        <w:rPr>
          <w:rFonts w:ascii="仿宋_GB2312" w:eastAsia="仿宋_GB2312" w:hAnsi="仿宋" w:hint="eastAsia"/>
          <w:color w:val="000000"/>
          <w:kern w:val="0"/>
          <w:sz w:val="32"/>
          <w:szCs w:val="32"/>
        </w:rPr>
        <w:t>183</w:t>
      </w:r>
      <w:r w:rsidRPr="00453FA3">
        <w:rPr>
          <w:rFonts w:ascii="仿宋_GB2312" w:eastAsia="仿宋_GB2312" w:hAnsi="仿宋" w:hint="eastAsia"/>
          <w:color w:val="000000"/>
          <w:kern w:val="0"/>
          <w:sz w:val="32"/>
          <w:szCs w:val="32"/>
        </w:rPr>
        <w:t>号金和大厦</w:t>
      </w:r>
      <w:r w:rsidRPr="00453FA3">
        <w:rPr>
          <w:rFonts w:ascii="仿宋_GB2312" w:eastAsia="仿宋_GB2312" w:hAnsi="仿宋" w:hint="eastAsia"/>
          <w:color w:val="000000"/>
          <w:kern w:val="0"/>
          <w:sz w:val="32"/>
          <w:szCs w:val="32"/>
        </w:rPr>
        <w:t>2</w:t>
      </w:r>
      <w:r w:rsidRPr="00453FA3">
        <w:rPr>
          <w:rFonts w:ascii="仿宋_GB2312" w:eastAsia="仿宋_GB2312" w:hAnsi="仿宋" w:hint="eastAsia"/>
          <w:color w:val="000000"/>
          <w:kern w:val="0"/>
          <w:sz w:val="32"/>
          <w:szCs w:val="32"/>
        </w:rPr>
        <w:t>楼，电话：</w:t>
      </w:r>
      <w:r w:rsidRPr="00453FA3">
        <w:rPr>
          <w:rFonts w:ascii="仿宋_GB2312" w:eastAsia="仿宋_GB2312" w:hAnsi="仿宋" w:hint="eastAsia"/>
          <w:color w:val="000000"/>
          <w:kern w:val="0"/>
          <w:sz w:val="32"/>
          <w:szCs w:val="32"/>
        </w:rPr>
        <w:t>83555988</w:t>
      </w:r>
      <w:r w:rsidRPr="00453FA3">
        <w:rPr>
          <w:rFonts w:ascii="仿宋_GB2312" w:eastAsia="仿宋_GB2312" w:hAnsi="仿宋" w:hint="eastAsia"/>
          <w:color w:val="000000"/>
          <w:kern w:val="0"/>
          <w:sz w:val="32"/>
          <w:szCs w:val="32"/>
        </w:rPr>
        <w:t>）或广东省生态环境厅（地址：天河区龙口西路</w:t>
      </w:r>
      <w:r w:rsidRPr="00453FA3">
        <w:rPr>
          <w:rFonts w:ascii="仿宋_GB2312" w:eastAsia="仿宋_GB2312" w:hAnsi="仿宋" w:hint="eastAsia"/>
          <w:color w:val="000000"/>
          <w:kern w:val="0"/>
          <w:sz w:val="32"/>
          <w:szCs w:val="32"/>
        </w:rPr>
        <w:t>213</w:t>
      </w:r>
      <w:r w:rsidRPr="00453FA3">
        <w:rPr>
          <w:rFonts w:ascii="仿宋_GB2312" w:eastAsia="仿宋_GB2312" w:hAnsi="仿宋" w:hint="eastAsia"/>
          <w:color w:val="000000"/>
          <w:kern w:val="0"/>
          <w:sz w:val="32"/>
          <w:szCs w:val="32"/>
        </w:rPr>
        <w:t>号</w:t>
      </w:r>
      <w:r w:rsidRPr="00387813">
        <w:rPr>
          <w:rFonts w:ascii="仿宋_GB2312" w:eastAsia="仿宋_GB2312" w:hAnsi="仿宋" w:hint="eastAsia"/>
          <w:kern w:val="0"/>
          <w:sz w:val="32"/>
          <w:szCs w:val="32"/>
        </w:rPr>
        <w:t>，电话：</w:t>
      </w:r>
      <w:r w:rsidRPr="00387813">
        <w:rPr>
          <w:rFonts w:ascii="仿宋_GB2312" w:eastAsia="仿宋_GB2312" w:hAnsi="仿宋" w:hint="eastAsia"/>
          <w:kern w:val="0"/>
          <w:sz w:val="32"/>
          <w:szCs w:val="32"/>
        </w:rPr>
        <w:t>87533928</w:t>
      </w:r>
      <w:r w:rsidRPr="00387813">
        <w:rPr>
          <w:rFonts w:ascii="仿宋_GB2312" w:eastAsia="仿宋_GB2312" w:hAnsi="仿宋" w:hint="eastAsia"/>
          <w:kern w:val="0"/>
          <w:sz w:val="32"/>
          <w:szCs w:val="32"/>
        </w:rPr>
        <w:t>、</w:t>
      </w:r>
      <w:r w:rsidRPr="00387813">
        <w:rPr>
          <w:rFonts w:ascii="仿宋_GB2312" w:eastAsia="仿宋_GB2312" w:hAnsi="仿宋" w:hint="eastAsia"/>
          <w:kern w:val="0"/>
          <w:sz w:val="32"/>
          <w:szCs w:val="32"/>
        </w:rPr>
        <w:t>87531656</w:t>
      </w:r>
      <w:r w:rsidRPr="00387813">
        <w:rPr>
          <w:rFonts w:ascii="仿宋_GB2312" w:eastAsia="仿宋_GB2312" w:hAnsi="仿宋" w:hint="eastAsia"/>
          <w:kern w:val="0"/>
          <w:sz w:val="32"/>
          <w:szCs w:val="32"/>
        </w:rPr>
        <w:t>）提出行政复议申请，</w:t>
      </w:r>
      <w:r w:rsidRPr="00387813">
        <w:rPr>
          <w:rFonts w:ascii="仿宋_GB2312" w:eastAsia="仿宋_GB2312" w:hAnsi="仿宋" w:hint="eastAsia"/>
          <w:kern w:val="0"/>
          <w:sz w:val="32"/>
          <w:szCs w:val="32"/>
        </w:rPr>
        <w:lastRenderedPageBreak/>
        <w:t>或在</w:t>
      </w:r>
      <w:r w:rsidRPr="00387813">
        <w:rPr>
          <w:rFonts w:ascii="仿宋_GB2312" w:eastAsia="仿宋_GB2312" w:hAnsi="仿宋" w:hint="eastAsia"/>
          <w:kern w:val="0"/>
          <w:sz w:val="32"/>
          <w:szCs w:val="32"/>
        </w:rPr>
        <w:t>6</w:t>
      </w:r>
      <w:r w:rsidRPr="00387813">
        <w:rPr>
          <w:rFonts w:ascii="仿宋_GB2312" w:eastAsia="仿宋_GB2312" w:hAnsi="仿宋" w:hint="eastAsia"/>
          <w:kern w:val="0"/>
          <w:sz w:val="32"/>
          <w:szCs w:val="32"/>
        </w:rPr>
        <w:t>个月内直接向有管辖权的人民法院提起行政诉讼。行政复议、行政诉讼期间内，不得停止本决</w:t>
      </w:r>
      <w:r w:rsidRPr="00387813">
        <w:rPr>
          <w:rFonts w:ascii="仿宋_GB2312" w:eastAsia="仿宋_GB2312" w:hAnsi="仿宋" w:hint="eastAsia"/>
          <w:kern w:val="0"/>
          <w:sz w:val="32"/>
          <w:szCs w:val="32"/>
        </w:rPr>
        <w:t>定的履行。</w:t>
      </w:r>
    </w:p>
    <w:p w:rsidR="006910B8" w:rsidRPr="00C91313" w:rsidRDefault="00A72A27" w:rsidP="006910B8">
      <w:pPr>
        <w:pStyle w:val="HTML"/>
        <w:autoSpaceDE w:val="0"/>
        <w:autoSpaceDN w:val="0"/>
        <w:adjustRightInd w:val="0"/>
        <w:spacing w:line="240" w:lineRule="atLeast"/>
        <w:ind w:firstLineChars="200" w:firstLine="640"/>
        <w:rPr>
          <w:rFonts w:ascii="Times New Roman" w:hAnsi="Times New Roman" w:cs="Times New Roman"/>
          <w:sz w:val="32"/>
          <w:szCs w:val="32"/>
        </w:rPr>
      </w:pPr>
    </w:p>
    <w:p w:rsidR="0014271B" w:rsidRPr="0078088E" w:rsidRDefault="0014271B" w:rsidP="006C0C04">
      <w:pPr>
        <w:pStyle w:val="aa"/>
        <w:wordWrap w:val="0"/>
        <w:spacing w:line="580" w:lineRule="exact"/>
        <w:ind w:leftChars="0" w:rightChars="611" w:right="1283" w:firstLineChars="1550" w:firstLine="4883"/>
        <w:rPr>
          <w:rFonts w:ascii="仿宋_GB2312"/>
        </w:rPr>
      </w:pPr>
      <w:r>
        <w:rPr>
          <w:rFonts w:ascii="仿宋_GB2312" w:cs="仿宋_GB2312" w:hint="eastAsia"/>
        </w:rPr>
        <w:t>广州市生态环境局</w:t>
      </w:r>
    </w:p>
    <w:p w:rsidR="0014271B" w:rsidRPr="00B51081" w:rsidRDefault="0014271B" w:rsidP="00577DE3">
      <w:pPr>
        <w:pStyle w:val="aa"/>
        <w:spacing w:line="580" w:lineRule="exact"/>
        <w:ind w:leftChars="0" w:left="0" w:rightChars="611" w:right="1283" w:firstLine="640"/>
        <w:jc w:val="right"/>
        <w:rPr>
          <w:rFonts w:ascii="仿宋_GB2312"/>
          <w:w w:val="100"/>
        </w:rPr>
      </w:pPr>
      <w:r>
        <w:rPr>
          <w:rFonts w:ascii="仿宋_GB2312" w:cs="仿宋_GB2312" w:hint="eastAsia"/>
        </w:rPr>
        <w:t>2020年10月13日</w:t>
      </w:r>
    </w:p>
    <w:p w:rsidR="0014271B" w:rsidRDefault="0014271B" w:rsidP="00EF4691">
      <w:pPr>
        <w:spacing w:line="580" w:lineRule="exact"/>
        <w:ind w:right="11"/>
        <w:rPr>
          <w:rFonts w:eastAsia="仿宋_GB2312"/>
          <w:sz w:val="32"/>
          <w:szCs w:val="32"/>
        </w:rPr>
      </w:pPr>
    </w:p>
    <w:p w:rsidR="0014271B" w:rsidRDefault="0014271B" w:rsidP="00EF4691">
      <w:pPr>
        <w:spacing w:line="580" w:lineRule="exact"/>
        <w:ind w:right="11"/>
        <w:rPr>
          <w:rFonts w:eastAsia="仿宋_GB2312"/>
          <w:sz w:val="32"/>
          <w:szCs w:val="32"/>
        </w:rPr>
      </w:pPr>
    </w:p>
    <w:p w:rsidR="0014271B" w:rsidRDefault="0014271B" w:rsidP="00EF4691">
      <w:pPr>
        <w:spacing w:line="580" w:lineRule="exact"/>
        <w:ind w:right="11"/>
        <w:rPr>
          <w:rFonts w:eastAsia="仿宋_GB2312"/>
          <w:sz w:val="32"/>
          <w:szCs w:val="32"/>
        </w:rPr>
      </w:pPr>
    </w:p>
    <w:p w:rsidR="0014271B" w:rsidRPr="00B51081" w:rsidRDefault="0014271B" w:rsidP="00EF4691">
      <w:pPr>
        <w:spacing w:line="580" w:lineRule="exact"/>
        <w:ind w:right="11"/>
        <w:rPr>
          <w:rFonts w:ascii="方正小标宋_GBK" w:eastAsia="方正小标宋_GBK"/>
          <w:w w:val="99"/>
          <w:sz w:val="32"/>
          <w:szCs w:val="32"/>
        </w:rPr>
      </w:pPr>
      <w:r w:rsidRPr="00B51081">
        <w:rPr>
          <w:rFonts w:ascii="黑体" w:eastAsia="黑体" w:cs="黑体" w:hint="eastAsia"/>
          <w:w w:val="99"/>
          <w:sz w:val="32"/>
          <w:szCs w:val="32"/>
        </w:rPr>
        <w:t>公开形式：主动公开</w:t>
      </w:r>
      <w:r w:rsidRPr="00B51081">
        <w:rPr>
          <w:rFonts w:ascii="方正小标宋_GBK" w:eastAsia="方正小标宋_GBK" w:cs="方正小标宋_GBK"/>
          <w:w w:val="99"/>
          <w:sz w:val="32"/>
          <w:szCs w:val="32"/>
        </w:rPr>
        <w:t xml:space="preserve"> </w:t>
      </w:r>
    </w:p>
    <w:p w:rsidR="0014271B" w:rsidRPr="009C61E0" w:rsidRDefault="0014271B" w:rsidP="00577DE3">
      <w:pPr>
        <w:spacing w:line="580" w:lineRule="exact"/>
        <w:ind w:rightChars="182" w:right="382" w:firstLineChars="98" w:firstLine="314"/>
        <w:rPr>
          <w:rFonts w:eastAsia="仿宋_GB2312"/>
          <w:sz w:val="32"/>
          <w:szCs w:val="32"/>
        </w:rPr>
      </w:pPr>
      <w:r w:rsidRPr="00702A12">
        <w:rPr>
          <w:rFonts w:ascii="仿宋_GB2312" w:eastAsia="仿宋_GB2312" w:cs="仿宋_GB2312"/>
          <w:sz w:val="32"/>
          <w:szCs w:val="32"/>
        </w:rPr>
        <w:t xml:space="preserve">      </w:t>
      </w:r>
      <w:r w:rsidRPr="00702A12">
        <w:rPr>
          <w:rFonts w:eastAsia="仿宋_GB2312"/>
          <w:sz w:val="32"/>
          <w:szCs w:val="32"/>
        </w:rPr>
        <w:t xml:space="preserve"> </w:t>
      </w:r>
    </w:p>
    <w:sectPr w:rsidR="0014271B" w:rsidRPr="009C61E0" w:rsidSect="00B1116C">
      <w:footerReference w:type="default" r:id="rId6"/>
      <w:footerReference w:type="first" r:id="rId7"/>
      <w:pgSz w:w="11906" w:h="16838" w:code="9"/>
      <w:pgMar w:top="1985" w:right="1474" w:bottom="1134" w:left="1588" w:header="851" w:footer="1588"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27" w:rsidRDefault="00A72A27">
      <w:r>
        <w:separator/>
      </w:r>
    </w:p>
  </w:endnote>
  <w:endnote w:type="continuationSeparator" w:id="0">
    <w:p w:rsidR="00A72A27" w:rsidRDefault="00A7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公文小标宋简">
    <w:altName w:val="宋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1B" w:rsidRDefault="0014271B" w:rsidP="00593C55">
    <w:pPr>
      <w:pStyle w:val="a3"/>
    </w:pPr>
    <w:r w:rsidRPr="0096687A">
      <w:rPr>
        <w:rStyle w:val="a5"/>
        <w:rFonts w:ascii="宋体" w:hAnsi="宋体" w:cs="宋体" w:hint="eastAsia"/>
        <w:sz w:val="28"/>
        <w:szCs w:val="28"/>
      </w:rPr>
      <w:t>―</w:t>
    </w:r>
    <w:r w:rsidRPr="0096687A">
      <w:rPr>
        <w:rStyle w:val="a5"/>
        <w:rFonts w:ascii="宋体" w:hAnsi="宋体" w:cs="宋体"/>
        <w:sz w:val="28"/>
        <w:szCs w:val="28"/>
      </w:rPr>
      <w:t xml:space="preserve"> </w:t>
    </w:r>
    <w:r w:rsidRPr="0096687A">
      <w:rPr>
        <w:rStyle w:val="a5"/>
        <w:rFonts w:ascii="宋体" w:hAnsi="宋体" w:cs="宋体"/>
        <w:sz w:val="28"/>
        <w:szCs w:val="28"/>
      </w:rPr>
      <w:fldChar w:fldCharType="begin"/>
    </w:r>
    <w:r w:rsidRPr="0096687A">
      <w:rPr>
        <w:rStyle w:val="a5"/>
        <w:rFonts w:ascii="宋体" w:hAnsi="宋体" w:cs="宋体"/>
        <w:sz w:val="28"/>
        <w:szCs w:val="28"/>
      </w:rPr>
      <w:instrText xml:space="preserve">PAGE  </w:instrText>
    </w:r>
    <w:r w:rsidRPr="0096687A">
      <w:rPr>
        <w:rStyle w:val="a5"/>
        <w:rFonts w:ascii="宋体" w:hAnsi="宋体" w:cs="宋体"/>
        <w:sz w:val="28"/>
        <w:szCs w:val="28"/>
      </w:rPr>
      <w:fldChar w:fldCharType="separate"/>
    </w:r>
    <w:r w:rsidR="006C0C04">
      <w:rPr>
        <w:rStyle w:val="a5"/>
        <w:rFonts w:ascii="宋体" w:hAnsi="宋体" w:cs="宋体"/>
        <w:noProof/>
        <w:sz w:val="28"/>
        <w:szCs w:val="28"/>
      </w:rPr>
      <w:t>2</w:t>
    </w:r>
    <w:r w:rsidRPr="0096687A">
      <w:rPr>
        <w:rStyle w:val="a5"/>
        <w:rFonts w:ascii="宋体" w:hAnsi="宋体" w:cs="宋体"/>
        <w:sz w:val="28"/>
        <w:szCs w:val="28"/>
      </w:rPr>
      <w:fldChar w:fldCharType="end"/>
    </w:r>
    <w:r w:rsidRPr="0096687A">
      <w:rPr>
        <w:rStyle w:val="a5"/>
        <w:rFonts w:ascii="宋体" w:hAnsi="宋体" w:cs="宋体"/>
        <w:sz w:val="28"/>
        <w:szCs w:val="28"/>
      </w:rPr>
      <w:t xml:space="preserve"> </w:t>
    </w:r>
    <w:r w:rsidRPr="0096687A">
      <w:rPr>
        <w:rStyle w:val="a5"/>
        <w:rFonts w:ascii="宋体" w:hAnsi="宋体" w:cs="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1B" w:rsidRDefault="006C0C04">
    <w:pPr>
      <w:pStyle w:val="a3"/>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330200</wp:posOffset>
              </wp:positionV>
              <wp:extent cx="5600700" cy="0"/>
              <wp:effectExtent l="36830" t="33655" r="29845" b="330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564B"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" strokecolor="red" strokeweight="4.5pt">
              <v:stroke linestyle="thinThi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27" w:rsidRDefault="00A72A27">
      <w:r>
        <w:separator/>
      </w:r>
    </w:p>
  </w:footnote>
  <w:footnote w:type="continuationSeparator" w:id="0">
    <w:p w:rsidR="00A72A27" w:rsidRDefault="00A7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96"/>
    <w:rsid w:val="00000B6D"/>
    <w:rsid w:val="000450DC"/>
    <w:rsid w:val="000C0CFE"/>
    <w:rsid w:val="0014271B"/>
    <w:rsid w:val="00197C9B"/>
    <w:rsid w:val="001C582A"/>
    <w:rsid w:val="00261D87"/>
    <w:rsid w:val="00270B56"/>
    <w:rsid w:val="0029403F"/>
    <w:rsid w:val="002A3900"/>
    <w:rsid w:val="003135E4"/>
    <w:rsid w:val="0038302E"/>
    <w:rsid w:val="003C3C5A"/>
    <w:rsid w:val="003F52EE"/>
    <w:rsid w:val="00403D3B"/>
    <w:rsid w:val="004211D5"/>
    <w:rsid w:val="004775A8"/>
    <w:rsid w:val="004F00C9"/>
    <w:rsid w:val="004F2B80"/>
    <w:rsid w:val="005011C8"/>
    <w:rsid w:val="00547CE4"/>
    <w:rsid w:val="00577DE3"/>
    <w:rsid w:val="00593C55"/>
    <w:rsid w:val="005A3218"/>
    <w:rsid w:val="005C49DE"/>
    <w:rsid w:val="005D2912"/>
    <w:rsid w:val="00611083"/>
    <w:rsid w:val="00621F77"/>
    <w:rsid w:val="00636DEC"/>
    <w:rsid w:val="0066536E"/>
    <w:rsid w:val="006C0566"/>
    <w:rsid w:val="006C0C04"/>
    <w:rsid w:val="00702A12"/>
    <w:rsid w:val="00706DC5"/>
    <w:rsid w:val="00716C35"/>
    <w:rsid w:val="00721EC5"/>
    <w:rsid w:val="0077152E"/>
    <w:rsid w:val="0078088E"/>
    <w:rsid w:val="007953FD"/>
    <w:rsid w:val="007D1EE6"/>
    <w:rsid w:val="007E3C40"/>
    <w:rsid w:val="00881019"/>
    <w:rsid w:val="008D3FB1"/>
    <w:rsid w:val="009365AE"/>
    <w:rsid w:val="0094479C"/>
    <w:rsid w:val="00965D80"/>
    <w:rsid w:val="0096687A"/>
    <w:rsid w:val="009755A6"/>
    <w:rsid w:val="00990539"/>
    <w:rsid w:val="00994641"/>
    <w:rsid w:val="009C61E0"/>
    <w:rsid w:val="009D457E"/>
    <w:rsid w:val="009E5D6B"/>
    <w:rsid w:val="009F6521"/>
    <w:rsid w:val="00A72A27"/>
    <w:rsid w:val="00A764A8"/>
    <w:rsid w:val="00AA16CB"/>
    <w:rsid w:val="00AC2FD6"/>
    <w:rsid w:val="00AF5572"/>
    <w:rsid w:val="00B1116C"/>
    <w:rsid w:val="00B4139A"/>
    <w:rsid w:val="00B47565"/>
    <w:rsid w:val="00B51081"/>
    <w:rsid w:val="00B829BA"/>
    <w:rsid w:val="00BD5E65"/>
    <w:rsid w:val="00C83317"/>
    <w:rsid w:val="00CA3198"/>
    <w:rsid w:val="00CB242A"/>
    <w:rsid w:val="00D00467"/>
    <w:rsid w:val="00D14896"/>
    <w:rsid w:val="00D5220E"/>
    <w:rsid w:val="00D61C27"/>
    <w:rsid w:val="00D95934"/>
    <w:rsid w:val="00D961F1"/>
    <w:rsid w:val="00DC1D0D"/>
    <w:rsid w:val="00DC3D46"/>
    <w:rsid w:val="00DE27FA"/>
    <w:rsid w:val="00DE2C98"/>
    <w:rsid w:val="00DF5862"/>
    <w:rsid w:val="00E10F2D"/>
    <w:rsid w:val="00E215C8"/>
    <w:rsid w:val="00E652DC"/>
    <w:rsid w:val="00E76F30"/>
    <w:rsid w:val="00E85BE3"/>
    <w:rsid w:val="00EF4691"/>
    <w:rsid w:val="00EF77C7"/>
    <w:rsid w:val="00F15BF7"/>
    <w:rsid w:val="00F22D81"/>
    <w:rsid w:val="00F4028D"/>
    <w:rsid w:val="00F5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70BB2"/>
  <w15:docId w15:val="{3951DB55-642B-42F8-B476-370F6523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90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3900"/>
    <w:pPr>
      <w:tabs>
        <w:tab w:val="center" w:pos="4153"/>
        <w:tab w:val="right" w:pos="8306"/>
      </w:tabs>
      <w:snapToGrid w:val="0"/>
      <w:jc w:val="left"/>
    </w:pPr>
    <w:rPr>
      <w:sz w:val="18"/>
      <w:szCs w:val="18"/>
    </w:rPr>
  </w:style>
  <w:style w:type="character" w:customStyle="1" w:styleId="a4">
    <w:name w:val="页脚 字符"/>
    <w:link w:val="a3"/>
    <w:uiPriority w:val="99"/>
    <w:semiHidden/>
    <w:locked/>
    <w:rsid w:val="00F22D81"/>
    <w:rPr>
      <w:sz w:val="18"/>
      <w:szCs w:val="18"/>
    </w:rPr>
  </w:style>
  <w:style w:type="character" w:styleId="a5">
    <w:name w:val="page number"/>
    <w:basedOn w:val="a0"/>
    <w:uiPriority w:val="99"/>
    <w:rsid w:val="002A3900"/>
  </w:style>
  <w:style w:type="paragraph" w:styleId="a6">
    <w:name w:val="Body Text Indent"/>
    <w:basedOn w:val="a"/>
    <w:link w:val="a7"/>
    <w:uiPriority w:val="99"/>
    <w:rsid w:val="002A3900"/>
    <w:pPr>
      <w:spacing w:line="560" w:lineRule="exact"/>
      <w:ind w:firstLineChars="200" w:firstLine="600"/>
      <w:outlineLvl w:val="0"/>
    </w:pPr>
    <w:rPr>
      <w:rFonts w:ascii="仿宋_GB2312" w:eastAsia="仿宋_GB2312" w:cs="仿宋_GB2312"/>
      <w:sz w:val="30"/>
      <w:szCs w:val="30"/>
    </w:rPr>
  </w:style>
  <w:style w:type="character" w:customStyle="1" w:styleId="a7">
    <w:name w:val="正文文本缩进 字符"/>
    <w:link w:val="a6"/>
    <w:uiPriority w:val="99"/>
    <w:semiHidden/>
    <w:locked/>
    <w:rsid w:val="00F22D81"/>
    <w:rPr>
      <w:sz w:val="21"/>
      <w:szCs w:val="21"/>
    </w:rPr>
  </w:style>
  <w:style w:type="paragraph" w:styleId="2">
    <w:name w:val="Body Text Indent 2"/>
    <w:basedOn w:val="a"/>
    <w:link w:val="20"/>
    <w:uiPriority w:val="99"/>
    <w:rsid w:val="002A3900"/>
    <w:pPr>
      <w:snapToGrid w:val="0"/>
      <w:spacing w:line="600" w:lineRule="exact"/>
      <w:ind w:firstLineChars="200" w:firstLine="640"/>
    </w:pPr>
    <w:rPr>
      <w:rFonts w:ascii="仿宋_GB2312" w:eastAsia="仿宋_GB2312" w:cs="仿宋_GB2312"/>
      <w:color w:val="FF0000"/>
      <w:sz w:val="32"/>
      <w:szCs w:val="32"/>
    </w:rPr>
  </w:style>
  <w:style w:type="character" w:customStyle="1" w:styleId="20">
    <w:name w:val="正文文本缩进 2 字符"/>
    <w:link w:val="2"/>
    <w:uiPriority w:val="99"/>
    <w:semiHidden/>
    <w:locked/>
    <w:rsid w:val="00F22D81"/>
    <w:rPr>
      <w:sz w:val="21"/>
      <w:szCs w:val="21"/>
    </w:rPr>
  </w:style>
  <w:style w:type="paragraph" w:styleId="a8">
    <w:name w:val="header"/>
    <w:basedOn w:val="a"/>
    <w:link w:val="a9"/>
    <w:uiPriority w:val="99"/>
    <w:rsid w:val="002A3900"/>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semiHidden/>
    <w:locked/>
    <w:rsid w:val="009C61E0"/>
    <w:rPr>
      <w:rFonts w:eastAsia="宋体"/>
      <w:kern w:val="2"/>
      <w:sz w:val="18"/>
      <w:szCs w:val="18"/>
      <w:lang w:val="en-US" w:eastAsia="zh-CN"/>
    </w:rPr>
  </w:style>
  <w:style w:type="paragraph" w:styleId="aa">
    <w:name w:val="Date"/>
    <w:basedOn w:val="a"/>
    <w:next w:val="a"/>
    <w:link w:val="ab"/>
    <w:uiPriority w:val="99"/>
    <w:rsid w:val="00E85BE3"/>
    <w:pPr>
      <w:ind w:leftChars="2500" w:left="100"/>
    </w:pPr>
    <w:rPr>
      <w:rFonts w:eastAsia="仿宋_GB2312"/>
      <w:w w:val="99"/>
      <w:sz w:val="32"/>
      <w:szCs w:val="32"/>
    </w:rPr>
  </w:style>
  <w:style w:type="character" w:customStyle="1" w:styleId="ab">
    <w:name w:val="日期 字符"/>
    <w:link w:val="aa"/>
    <w:uiPriority w:val="99"/>
    <w:semiHidden/>
    <w:locked/>
    <w:rsid w:val="00F22D81"/>
    <w:rPr>
      <w:sz w:val="21"/>
      <w:szCs w:val="21"/>
    </w:rPr>
  </w:style>
  <w:style w:type="paragraph" w:styleId="ac">
    <w:name w:val="Balloon Text"/>
    <w:basedOn w:val="a"/>
    <w:link w:val="ad"/>
    <w:uiPriority w:val="99"/>
    <w:semiHidden/>
    <w:rsid w:val="004F2B80"/>
    <w:rPr>
      <w:sz w:val="18"/>
      <w:szCs w:val="18"/>
    </w:rPr>
  </w:style>
  <w:style w:type="character" w:customStyle="1" w:styleId="ad">
    <w:name w:val="批注框文本 字符"/>
    <w:link w:val="ac"/>
    <w:uiPriority w:val="99"/>
    <w:semiHidden/>
    <w:locked/>
    <w:rsid w:val="00F22D81"/>
    <w:rPr>
      <w:sz w:val="2"/>
      <w:szCs w:val="2"/>
    </w:rPr>
  </w:style>
  <w:style w:type="paragraph" w:styleId="HTML">
    <w:name w:val="HTML Preformatted"/>
    <w:basedOn w:val="a"/>
    <w:link w:val="HTML0"/>
    <w:uiPriority w:val="99"/>
    <w:rsid w:val="009C61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0">
    <w:name w:val="HTML 预设格式 字符"/>
    <w:link w:val="HTML"/>
    <w:uiPriority w:val="99"/>
    <w:semiHidden/>
    <w:locked/>
    <w:rsid w:val="009C61E0"/>
    <w:rPr>
      <w:rFonts w:ascii="宋体" w:eastAsia="宋体" w:hAnsi="宋体" w:cs="宋体"/>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844</Words>
  <Characters>4813</Characters>
  <Application>Microsoft Office Word</Application>
  <DocSecurity>0</DocSecurity>
  <Lines>40</Lines>
  <Paragraphs>11</Paragraphs>
  <ScaleCrop>false</ScaleCrop>
  <Company>bb</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Generated by OpenXML4J</dc:creator>
  <cp:lastModifiedBy>伍满坤</cp:lastModifiedBy>
  <cp:revision>1</cp:revision>
  <dcterms:created xsi:type="dcterms:W3CDTF">2020-10-13T09:04:00Z</dcterms:created>
  <dcterms:modified xsi:type="dcterms:W3CDTF">2020-10-21T02:37:00Z</dcterms:modified>
</cp:coreProperties>
</file>