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25D8C" w:rsidRDefault="00740C39">
      <w:pPr>
        <w:widowControl/>
        <w:shd w:val="clear" w:color="auto" w:fill="FFFFFF"/>
        <w:spacing w:before="100" w:beforeAutospacing="1" w:after="100" w:afterAutospacing="1" w:line="600" w:lineRule="atLeast"/>
        <w:jc w:val="center"/>
        <w:outlineLvl w:val="1"/>
        <w:rPr>
          <w:rFonts w:eastAsia="黑体"/>
          <w:b/>
          <w:bCs/>
          <w:color w:val="FF0000"/>
          <w:kern w:val="36"/>
          <w:sz w:val="84"/>
          <w:szCs w:val="84"/>
        </w:rPr>
      </w:pPr>
      <w:r>
        <w:rPr>
          <w:rFonts w:eastAsia="黑体"/>
          <w:b/>
          <w:bCs/>
          <w:color w:val="FF0000"/>
          <w:kern w:val="36"/>
          <w:sz w:val="84"/>
          <w:szCs w:val="84"/>
        </w:rPr>
        <w:t>人</w:t>
      </w:r>
      <w:r>
        <w:rPr>
          <w:rFonts w:eastAsia="黑体"/>
          <w:b/>
          <w:bCs/>
          <w:color w:val="FF0000"/>
          <w:kern w:val="36"/>
          <w:sz w:val="84"/>
          <w:szCs w:val="84"/>
        </w:rPr>
        <w:t xml:space="preserve"> </w:t>
      </w:r>
      <w:r>
        <w:rPr>
          <w:rFonts w:eastAsia="黑体"/>
          <w:b/>
          <w:bCs/>
          <w:color w:val="FF0000"/>
          <w:kern w:val="36"/>
          <w:sz w:val="84"/>
          <w:szCs w:val="84"/>
        </w:rPr>
        <w:t>口</w:t>
      </w:r>
      <w:r>
        <w:rPr>
          <w:rFonts w:eastAsia="黑体"/>
          <w:b/>
          <w:bCs/>
          <w:color w:val="FF0000"/>
          <w:kern w:val="36"/>
          <w:sz w:val="84"/>
          <w:szCs w:val="84"/>
        </w:rPr>
        <w:t xml:space="preserve"> </w:t>
      </w:r>
      <w:r>
        <w:rPr>
          <w:rFonts w:eastAsia="黑体"/>
          <w:b/>
          <w:bCs/>
          <w:color w:val="FF0000"/>
          <w:kern w:val="36"/>
          <w:sz w:val="84"/>
          <w:szCs w:val="84"/>
        </w:rPr>
        <w:t>普</w:t>
      </w:r>
      <w:r>
        <w:rPr>
          <w:rFonts w:eastAsia="黑体"/>
          <w:b/>
          <w:bCs/>
          <w:color w:val="FF0000"/>
          <w:kern w:val="36"/>
          <w:sz w:val="84"/>
          <w:szCs w:val="84"/>
        </w:rPr>
        <w:t xml:space="preserve"> </w:t>
      </w:r>
      <w:r>
        <w:rPr>
          <w:rFonts w:eastAsia="黑体"/>
          <w:b/>
          <w:bCs/>
          <w:color w:val="FF0000"/>
          <w:kern w:val="36"/>
          <w:sz w:val="84"/>
          <w:szCs w:val="84"/>
        </w:rPr>
        <w:t>查</w:t>
      </w:r>
      <w:r>
        <w:rPr>
          <w:rFonts w:eastAsia="黑体"/>
          <w:b/>
          <w:bCs/>
          <w:color w:val="FF0000"/>
          <w:kern w:val="36"/>
          <w:sz w:val="84"/>
          <w:szCs w:val="84"/>
        </w:rPr>
        <w:t xml:space="preserve"> </w:t>
      </w:r>
      <w:r>
        <w:rPr>
          <w:rFonts w:eastAsia="黑体"/>
          <w:b/>
          <w:bCs/>
          <w:color w:val="FF0000"/>
          <w:kern w:val="36"/>
          <w:sz w:val="84"/>
          <w:szCs w:val="84"/>
        </w:rPr>
        <w:t>简</w:t>
      </w:r>
      <w:r>
        <w:rPr>
          <w:rFonts w:eastAsia="黑体"/>
          <w:b/>
          <w:bCs/>
          <w:color w:val="FF0000"/>
          <w:kern w:val="36"/>
          <w:sz w:val="84"/>
          <w:szCs w:val="84"/>
        </w:rPr>
        <w:t xml:space="preserve"> </w:t>
      </w:r>
      <w:r>
        <w:rPr>
          <w:rFonts w:eastAsia="黑体"/>
          <w:b/>
          <w:bCs/>
          <w:color w:val="FF0000"/>
          <w:kern w:val="36"/>
          <w:sz w:val="84"/>
          <w:szCs w:val="84"/>
        </w:rPr>
        <w:t>报</w:t>
      </w:r>
    </w:p>
    <w:p w:rsidR="00625D8C" w:rsidRDefault="00740C39">
      <w:pPr>
        <w:tabs>
          <w:tab w:val="right" w:pos="8845"/>
        </w:tabs>
        <w:spacing w:before="100" w:beforeAutospacing="1" w:after="100" w:afterAutospacing="1"/>
        <w:jc w:val="center"/>
        <w:rPr>
          <w:rFonts w:eastAsia="方正姚体"/>
          <w:sz w:val="30"/>
          <w:szCs w:val="30"/>
        </w:rPr>
      </w:pPr>
      <w:r>
        <w:rPr>
          <w:rFonts w:eastAsia="方正姚体"/>
          <w:sz w:val="30"/>
          <w:szCs w:val="30"/>
        </w:rPr>
        <w:t>〔</w:t>
      </w:r>
      <w:r>
        <w:rPr>
          <w:rFonts w:eastAsia="方正姚体"/>
          <w:sz w:val="30"/>
          <w:szCs w:val="30"/>
        </w:rPr>
        <w:t>2020</w:t>
      </w:r>
      <w:r>
        <w:rPr>
          <w:rFonts w:eastAsia="方正姚体"/>
          <w:sz w:val="30"/>
          <w:szCs w:val="30"/>
        </w:rPr>
        <w:t>〕第</w:t>
      </w:r>
      <w:r w:rsidR="003D7903">
        <w:rPr>
          <w:rFonts w:eastAsia="方正姚体"/>
          <w:sz w:val="30"/>
          <w:szCs w:val="30"/>
        </w:rPr>
        <w:t>12</w:t>
      </w:r>
      <w:r>
        <w:rPr>
          <w:rFonts w:eastAsia="方正姚体"/>
          <w:sz w:val="30"/>
          <w:szCs w:val="30"/>
        </w:rPr>
        <w:t>期</w:t>
      </w:r>
    </w:p>
    <w:p w:rsidR="00625D8C" w:rsidRDefault="00740C39">
      <w:pPr>
        <w:tabs>
          <w:tab w:val="right" w:pos="8845"/>
        </w:tabs>
        <w:snapToGrid w:val="0"/>
        <w:ind w:firstLineChars="50" w:firstLine="120"/>
        <w:rPr>
          <w:rFonts w:eastAsia="方正姚体"/>
          <w:sz w:val="30"/>
          <w:szCs w:val="30"/>
        </w:rPr>
      </w:pPr>
      <w:r>
        <w:rPr>
          <w:rFonts w:eastAsia="方正姚体"/>
          <w:spacing w:val="-30"/>
          <w:sz w:val="30"/>
          <w:szCs w:val="30"/>
        </w:rPr>
        <w:t>越秀区第七次全国人口普查领导小组办公室</w:t>
      </w:r>
      <w:r>
        <w:rPr>
          <w:rFonts w:eastAsia="方正姚体"/>
          <w:sz w:val="30"/>
          <w:szCs w:val="30"/>
        </w:rPr>
        <w:t xml:space="preserve">       2020</w:t>
      </w:r>
      <w:r>
        <w:rPr>
          <w:rFonts w:eastAsia="方正姚体"/>
          <w:sz w:val="30"/>
          <w:szCs w:val="30"/>
        </w:rPr>
        <w:t>年</w:t>
      </w:r>
      <w:r w:rsidR="00C30E45">
        <w:rPr>
          <w:rFonts w:eastAsia="方正姚体" w:hint="eastAsia"/>
          <w:sz w:val="30"/>
          <w:szCs w:val="30"/>
        </w:rPr>
        <w:t>7</w:t>
      </w:r>
      <w:r>
        <w:rPr>
          <w:rFonts w:eastAsia="方正姚体"/>
          <w:sz w:val="30"/>
          <w:szCs w:val="30"/>
        </w:rPr>
        <w:t>月</w:t>
      </w:r>
      <w:r w:rsidR="003D7903">
        <w:rPr>
          <w:rFonts w:eastAsia="方正姚体"/>
          <w:sz w:val="30"/>
          <w:szCs w:val="30"/>
        </w:rPr>
        <w:t>22</w:t>
      </w:r>
      <w:r>
        <w:rPr>
          <w:rFonts w:eastAsia="方正姚体"/>
          <w:sz w:val="30"/>
          <w:szCs w:val="30"/>
        </w:rPr>
        <w:t>日</w:t>
      </w:r>
    </w:p>
    <w:p w:rsidR="00625D8C" w:rsidRDefault="00767E9F">
      <w:pPr>
        <w:tabs>
          <w:tab w:val="right" w:pos="8845"/>
        </w:tabs>
        <w:snapToGrid w:val="0"/>
        <w:spacing w:line="120" w:lineRule="auto"/>
        <w:rPr>
          <w:b/>
          <w:szCs w:val="32"/>
        </w:rPr>
      </w:pPr>
      <w:r>
        <w:rPr>
          <w:rFonts w:eastAsia="楷体_GB2312"/>
          <w:b/>
          <w:szCs w:val="32"/>
        </w:rPr>
        <w:pict>
          <v:rect id="_x0000_i1025" style="width:141.75pt;height:2pt" o:hralign="center" o:hrstd="t" o:hrnoshade="t" o:hr="t" fillcolor="red" stroked="f"/>
        </w:pict>
      </w:r>
    </w:p>
    <w:p w:rsidR="00625D8C" w:rsidRDefault="00625D8C">
      <w:pPr>
        <w:rPr>
          <w:rFonts w:eastAsia="文鼎小标宋简"/>
          <w:sz w:val="44"/>
        </w:rPr>
      </w:pPr>
    </w:p>
    <w:p w:rsidR="003D7903" w:rsidRDefault="003D7903" w:rsidP="003D7903">
      <w:pPr>
        <w:ind w:firstLineChars="100" w:firstLine="440"/>
        <w:jc w:val="center"/>
        <w:rPr>
          <w:rFonts w:ascii="华康标题宋W9(P)" w:eastAsia="华康标题宋W9(P)" w:hAnsi="仿宋" w:cs="仿宋"/>
          <w:sz w:val="44"/>
          <w:szCs w:val="44"/>
        </w:rPr>
      </w:pPr>
    </w:p>
    <w:p w:rsidR="00961774" w:rsidRPr="00961774" w:rsidRDefault="00961774" w:rsidP="00961774">
      <w:pPr>
        <w:spacing w:line="560" w:lineRule="exact"/>
        <w:ind w:firstLineChars="100" w:firstLine="440"/>
        <w:jc w:val="center"/>
        <w:rPr>
          <w:rFonts w:ascii="华康标题宋W9(P)" w:eastAsia="华康标题宋W9(P)" w:hAnsi="仿宋" w:cs="仿宋"/>
          <w:sz w:val="44"/>
          <w:szCs w:val="44"/>
        </w:rPr>
      </w:pPr>
      <w:r w:rsidRPr="00961774">
        <w:rPr>
          <w:rFonts w:ascii="华康标题宋W9(P)" w:eastAsia="华康标题宋W9(P)" w:hAnsi="仿宋" w:cs="仿宋" w:hint="eastAsia"/>
          <w:sz w:val="44"/>
          <w:szCs w:val="44"/>
        </w:rPr>
        <w:t>市人普办赴越秀区北京街调研第七次</w:t>
      </w:r>
    </w:p>
    <w:p w:rsidR="00961774" w:rsidRPr="00961774" w:rsidRDefault="00961774" w:rsidP="00961774">
      <w:pPr>
        <w:spacing w:line="560" w:lineRule="exact"/>
        <w:ind w:firstLineChars="100" w:firstLine="440"/>
        <w:jc w:val="center"/>
        <w:rPr>
          <w:rFonts w:ascii="华康标题宋W9(P)" w:eastAsia="华康标题宋W9(P)" w:hAnsi="仿宋" w:cs="仿宋"/>
          <w:sz w:val="44"/>
          <w:szCs w:val="44"/>
        </w:rPr>
      </w:pPr>
      <w:r w:rsidRPr="00961774">
        <w:rPr>
          <w:rFonts w:ascii="华康标题宋W9(P)" w:eastAsia="华康标题宋W9(P)" w:hAnsi="仿宋" w:cs="仿宋" w:hint="eastAsia"/>
          <w:sz w:val="44"/>
          <w:szCs w:val="44"/>
        </w:rPr>
        <w:t>全国人口普查工作</w:t>
      </w:r>
    </w:p>
    <w:p w:rsidR="00961774" w:rsidRPr="00961774" w:rsidRDefault="00961774" w:rsidP="00961774">
      <w:pPr>
        <w:spacing w:line="560" w:lineRule="exact"/>
        <w:ind w:firstLineChars="200" w:firstLine="640"/>
        <w:rPr>
          <w:rFonts w:eastAsia="仿宋_GB2312"/>
          <w:sz w:val="32"/>
          <w:szCs w:val="32"/>
        </w:rPr>
      </w:pP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7</w:t>
      </w:r>
      <w:r w:rsidRPr="00961774">
        <w:rPr>
          <w:rFonts w:eastAsia="仿宋_GB2312" w:hint="eastAsia"/>
          <w:sz w:val="32"/>
          <w:szCs w:val="32"/>
        </w:rPr>
        <w:t>月</w:t>
      </w:r>
      <w:r w:rsidRPr="00961774">
        <w:rPr>
          <w:rFonts w:eastAsia="仿宋_GB2312" w:hint="eastAsia"/>
          <w:sz w:val="32"/>
          <w:szCs w:val="32"/>
        </w:rPr>
        <w:t>22</w:t>
      </w:r>
      <w:r w:rsidRPr="00961774">
        <w:rPr>
          <w:rFonts w:eastAsia="仿宋_GB2312" w:hint="eastAsia"/>
          <w:sz w:val="32"/>
          <w:szCs w:val="32"/>
        </w:rPr>
        <w:t>日上午，市人普办主任、市统计局局长赖志鸿带队到越秀区北京街调研第七次全国人口普查工作</w:t>
      </w:r>
      <w:r w:rsidR="00D16C28">
        <w:rPr>
          <w:rFonts w:eastAsia="仿宋_GB2312" w:hint="eastAsia"/>
          <w:sz w:val="32"/>
          <w:szCs w:val="32"/>
        </w:rPr>
        <w:t>。</w:t>
      </w:r>
      <w:r w:rsidR="00A705D5">
        <w:rPr>
          <w:rFonts w:eastAsia="仿宋_GB2312" w:hint="eastAsia"/>
          <w:sz w:val="32"/>
          <w:szCs w:val="32"/>
        </w:rPr>
        <w:t>市统计局二级巡视员吴永红</w:t>
      </w:r>
      <w:r w:rsidR="00F06667">
        <w:rPr>
          <w:rFonts w:eastAsia="仿宋_GB2312" w:hint="eastAsia"/>
          <w:sz w:val="32"/>
          <w:szCs w:val="32"/>
        </w:rPr>
        <w:t>，</w:t>
      </w:r>
      <w:r w:rsidR="00A705D5">
        <w:rPr>
          <w:rFonts w:eastAsia="仿宋_GB2312" w:hint="eastAsia"/>
          <w:sz w:val="32"/>
          <w:szCs w:val="32"/>
        </w:rPr>
        <w:t>市人普办常务副主任、市统计局副局长罗志雄</w:t>
      </w:r>
      <w:r w:rsidR="00F06667">
        <w:rPr>
          <w:rFonts w:eastAsia="仿宋_GB2312" w:hint="eastAsia"/>
          <w:sz w:val="32"/>
          <w:szCs w:val="32"/>
        </w:rPr>
        <w:t>，区人普领导小组常务副组长、</w:t>
      </w:r>
      <w:r w:rsidRPr="00961774">
        <w:rPr>
          <w:rFonts w:eastAsia="仿宋_GB2312" w:hint="eastAsia"/>
          <w:sz w:val="32"/>
          <w:szCs w:val="32"/>
        </w:rPr>
        <w:t>常务副区长郭环</w:t>
      </w:r>
      <w:r w:rsidR="00F06667">
        <w:rPr>
          <w:rFonts w:eastAsia="仿宋_GB2312" w:hint="eastAsia"/>
          <w:sz w:val="32"/>
          <w:szCs w:val="32"/>
        </w:rPr>
        <w:t>，区人普办主任、</w:t>
      </w:r>
      <w:r w:rsidRPr="00961774">
        <w:rPr>
          <w:rFonts w:eastAsia="仿宋_GB2312" w:hint="eastAsia"/>
          <w:sz w:val="32"/>
          <w:szCs w:val="32"/>
        </w:rPr>
        <w:t>区统计局局长杨秀钦</w:t>
      </w:r>
      <w:r w:rsidR="00D16C28">
        <w:rPr>
          <w:rFonts w:eastAsia="仿宋_GB2312" w:hint="eastAsia"/>
          <w:sz w:val="32"/>
          <w:szCs w:val="32"/>
        </w:rPr>
        <w:t>，</w:t>
      </w:r>
      <w:r w:rsidRPr="00961774">
        <w:rPr>
          <w:rFonts w:eastAsia="仿宋_GB2312" w:hint="eastAsia"/>
          <w:sz w:val="32"/>
          <w:szCs w:val="32"/>
        </w:rPr>
        <w:t>北京街道办事处主任黄锷</w:t>
      </w:r>
      <w:r w:rsidR="00D16C28">
        <w:rPr>
          <w:rFonts w:eastAsia="仿宋_GB2312" w:hint="eastAsia"/>
          <w:sz w:val="32"/>
          <w:szCs w:val="32"/>
        </w:rPr>
        <w:t>，</w:t>
      </w:r>
      <w:r w:rsidRPr="00961774">
        <w:rPr>
          <w:rFonts w:eastAsia="仿宋_GB2312" w:hint="eastAsia"/>
          <w:sz w:val="32"/>
          <w:szCs w:val="32"/>
        </w:rPr>
        <w:t>区政府办副主任杨建刚</w:t>
      </w:r>
      <w:r w:rsidR="00D16C28">
        <w:rPr>
          <w:rFonts w:eastAsia="仿宋_GB2312" w:hint="eastAsia"/>
          <w:sz w:val="32"/>
          <w:szCs w:val="32"/>
        </w:rPr>
        <w:t>，</w:t>
      </w:r>
      <w:r w:rsidRPr="00961774">
        <w:rPr>
          <w:rFonts w:eastAsia="仿宋_GB2312" w:hint="eastAsia"/>
          <w:sz w:val="32"/>
          <w:szCs w:val="32"/>
        </w:rPr>
        <w:t>区公安分局人口大队中队长蔡艳文</w:t>
      </w:r>
      <w:bookmarkStart w:id="0" w:name="_GoBack"/>
      <w:bookmarkEnd w:id="0"/>
      <w:r w:rsidRPr="00961774">
        <w:rPr>
          <w:rFonts w:eastAsia="仿宋_GB2312" w:hint="eastAsia"/>
          <w:sz w:val="32"/>
          <w:szCs w:val="32"/>
        </w:rPr>
        <w:t>等参加会议并做汇报发言。</w:t>
      </w:r>
    </w:p>
    <w:p w:rsidR="00961774" w:rsidRPr="00961774" w:rsidRDefault="00961774" w:rsidP="00A23FA1">
      <w:pPr>
        <w:spacing w:line="560" w:lineRule="exact"/>
        <w:ind w:firstLineChars="200" w:firstLine="640"/>
        <w:rPr>
          <w:rFonts w:eastAsia="仿宋_GB2312"/>
          <w:sz w:val="32"/>
          <w:szCs w:val="32"/>
        </w:rPr>
      </w:pPr>
      <w:r w:rsidRPr="00961774">
        <w:rPr>
          <w:rFonts w:eastAsia="仿宋_GB2312" w:hint="eastAsia"/>
          <w:sz w:val="32"/>
          <w:szCs w:val="32"/>
        </w:rPr>
        <w:t>会上，杨秀钦局长汇报了区级试点、普查区域划分绘图、人口行政数据核实整理、两员选聘思路和计划的情况汇报等情况，黄锷主任和</w:t>
      </w:r>
      <w:proofErr w:type="gramStart"/>
      <w:r w:rsidRPr="00961774">
        <w:rPr>
          <w:rFonts w:eastAsia="仿宋_GB2312" w:hint="eastAsia"/>
          <w:sz w:val="32"/>
          <w:szCs w:val="32"/>
        </w:rPr>
        <w:t>长胜里社区</w:t>
      </w:r>
      <w:proofErr w:type="gramEnd"/>
      <w:r w:rsidRPr="00961774">
        <w:rPr>
          <w:rFonts w:eastAsia="仿宋_GB2312" w:hint="eastAsia"/>
          <w:sz w:val="32"/>
          <w:szCs w:val="32"/>
        </w:rPr>
        <w:t>骨干反馈了区级综合试点工作中遇到的问题并提出建议。</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赖志鸿局长对越秀区人口普查工作给予充分肯定，并对下阶</w:t>
      </w:r>
      <w:r w:rsidRPr="00961774">
        <w:rPr>
          <w:rFonts w:eastAsia="仿宋_GB2312" w:hint="eastAsia"/>
          <w:sz w:val="32"/>
          <w:szCs w:val="32"/>
        </w:rPr>
        <w:lastRenderedPageBreak/>
        <w:t>段工作提出三点要求：</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一、强化国情调查的责任和义务。要加大宣传力度，引导社会各界特别是被调查对象认识到依法接受普查是公民应尽的责任和义务。</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二、以问题为导向推动综合试点工作。针对试点中出现的问题，要市区两级共同联动，强调一线工作的重要性，市区普查办工作人员要深入基层，解决共性问题。针对共性问题要列明清单，并制定简明清晰、实操性强的工作指南。行政资料整理工作要作为近期工作的重中之重来抓，市人普办要成立专门工作小组。</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三、有序推动试点后的各项工作。一是抓好两员选聘工作，选调人员要以居委会社工力量为主。二是加快建筑物标绘工作进程，充分利用“四标四实”工作成果，在街道层面加快推进。三是推进宣传工作，要做到市区分工明确，市普查办将扩大宣传覆盖面，区普查办的宣传工作要更细致更有针对性。四是重视业务培训，围绕试点出现的问题细化培训内容。五是越秀区要主动先行先试，在行政资料整理等方面创新工作方式方法，并形成经验在全市推广。</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郭环常务副区长表示，越秀区将全力以赴做好人口普查工作，强化整体谋划，力争高效高质完成普查工作任务；创新工作方式，争取有关工作试点落户我区，为全市创新方式方法，提高工作效率试出经验！</w:t>
      </w:r>
      <w:r w:rsidRPr="00961774">
        <w:rPr>
          <w:rFonts w:eastAsia="仿宋_GB2312" w:hint="eastAsia"/>
          <w:sz w:val="32"/>
          <w:szCs w:val="32"/>
        </w:rPr>
        <w:t xml:space="preserve"> </w:t>
      </w:r>
    </w:p>
    <w:p w:rsidR="00961774" w:rsidRPr="00961774" w:rsidRDefault="00961774" w:rsidP="00961774">
      <w:pPr>
        <w:spacing w:line="560" w:lineRule="exact"/>
        <w:ind w:firstLineChars="200" w:firstLine="640"/>
        <w:rPr>
          <w:rFonts w:eastAsia="仿宋_GB2312"/>
          <w:sz w:val="32"/>
          <w:szCs w:val="32"/>
        </w:rPr>
      </w:pPr>
      <w:r w:rsidRPr="00961774">
        <w:rPr>
          <w:rFonts w:eastAsia="仿宋_GB2312" w:hint="eastAsia"/>
          <w:sz w:val="32"/>
          <w:szCs w:val="32"/>
        </w:rPr>
        <w:t>区、街人</w:t>
      </w:r>
      <w:proofErr w:type="gramStart"/>
      <w:r w:rsidRPr="00961774">
        <w:rPr>
          <w:rFonts w:eastAsia="仿宋_GB2312" w:hint="eastAsia"/>
          <w:sz w:val="32"/>
          <w:szCs w:val="32"/>
        </w:rPr>
        <w:t>普业务</w:t>
      </w:r>
      <w:proofErr w:type="gramEnd"/>
      <w:r w:rsidRPr="00961774">
        <w:rPr>
          <w:rFonts w:eastAsia="仿宋_GB2312" w:hint="eastAsia"/>
          <w:sz w:val="32"/>
          <w:szCs w:val="32"/>
        </w:rPr>
        <w:t>骨干、</w:t>
      </w:r>
      <w:proofErr w:type="gramStart"/>
      <w:r w:rsidRPr="00961774">
        <w:rPr>
          <w:rFonts w:eastAsia="仿宋_GB2312" w:hint="eastAsia"/>
          <w:sz w:val="32"/>
          <w:szCs w:val="32"/>
        </w:rPr>
        <w:t>长胜里社区</w:t>
      </w:r>
      <w:proofErr w:type="gramEnd"/>
      <w:r w:rsidRPr="00961774">
        <w:rPr>
          <w:rFonts w:eastAsia="仿宋_GB2312" w:hint="eastAsia"/>
          <w:sz w:val="32"/>
          <w:szCs w:val="32"/>
        </w:rPr>
        <w:t>基干参加调研会议。</w:t>
      </w:r>
    </w:p>
    <w:p w:rsidR="003D7903" w:rsidRDefault="003D7903" w:rsidP="003D7903">
      <w:pPr>
        <w:rPr>
          <w:rFonts w:ascii="仿宋" w:eastAsia="仿宋" w:hAnsi="仿宋" w:cs="仿宋"/>
          <w:sz w:val="32"/>
          <w:szCs w:val="32"/>
        </w:rPr>
      </w:pPr>
      <w:r w:rsidRPr="00C96921">
        <w:rPr>
          <w:rFonts w:ascii="仿宋" w:eastAsia="仿宋" w:hAnsi="仿宋" w:cs="仿宋"/>
          <w:noProof/>
          <w:sz w:val="32"/>
          <w:szCs w:val="32"/>
        </w:rPr>
        <w:lastRenderedPageBreak/>
        <w:drawing>
          <wp:inline distT="0" distB="0" distL="0" distR="0" wp14:anchorId="32C5A7FF" wp14:editId="63CAB328">
            <wp:extent cx="5297936" cy="29483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8816" cy="2948795"/>
                    </a:xfrm>
                    <a:prstGeom prst="rect">
                      <a:avLst/>
                    </a:prstGeom>
                    <a:noFill/>
                    <a:ln>
                      <a:noFill/>
                    </a:ln>
                  </pic:spPr>
                </pic:pic>
              </a:graphicData>
            </a:graphic>
          </wp:inline>
        </w:drawing>
      </w:r>
    </w:p>
    <w:p w:rsidR="003D7903" w:rsidRDefault="003D7903" w:rsidP="003D7903">
      <w:pPr>
        <w:rPr>
          <w:rFonts w:ascii="仿宋" w:eastAsia="仿宋" w:hAnsi="仿宋" w:cs="仿宋"/>
          <w:sz w:val="32"/>
          <w:szCs w:val="32"/>
        </w:rPr>
      </w:pPr>
      <w:r>
        <w:rPr>
          <w:noProof/>
        </w:rPr>
        <w:drawing>
          <wp:inline distT="0" distB="0" distL="0" distR="0" wp14:anchorId="7247F758" wp14:editId="4DE8E7CC">
            <wp:extent cx="5311896" cy="3607854"/>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5198" cy="3616889"/>
                    </a:xfrm>
                    <a:prstGeom prst="rect">
                      <a:avLst/>
                    </a:prstGeom>
                    <a:noFill/>
                    <a:ln>
                      <a:noFill/>
                    </a:ln>
                  </pic:spPr>
                </pic:pic>
              </a:graphicData>
            </a:graphic>
          </wp:inline>
        </w:drawing>
      </w:r>
    </w:p>
    <w:p w:rsidR="003D7903" w:rsidRDefault="003D7903" w:rsidP="003D7903">
      <w:pPr>
        <w:rPr>
          <w:rFonts w:ascii="仿宋" w:eastAsia="仿宋" w:hAnsi="仿宋" w:cs="仿宋"/>
          <w:sz w:val="32"/>
          <w:szCs w:val="32"/>
        </w:rPr>
      </w:pPr>
      <w:r w:rsidRPr="002A4366">
        <w:rPr>
          <w:rFonts w:ascii="仿宋" w:eastAsia="仿宋" w:hAnsi="仿宋" w:cs="仿宋"/>
          <w:noProof/>
          <w:sz w:val="32"/>
          <w:szCs w:val="32"/>
        </w:rPr>
        <w:lastRenderedPageBreak/>
        <w:drawing>
          <wp:inline distT="0" distB="0" distL="0" distR="0" wp14:anchorId="7B116E9F" wp14:editId="66CDD115">
            <wp:extent cx="5274310" cy="39573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3D7903" w:rsidRDefault="003D7903" w:rsidP="003D7903">
      <w:pPr>
        <w:rPr>
          <w:rFonts w:ascii="仿宋" w:eastAsia="仿宋" w:hAnsi="仿宋" w:cs="仿宋"/>
          <w:sz w:val="32"/>
          <w:szCs w:val="32"/>
        </w:rPr>
      </w:pPr>
    </w:p>
    <w:p w:rsidR="00293B0D" w:rsidRPr="00293B0D" w:rsidRDefault="00293B0D" w:rsidP="00E007F1">
      <w:pPr>
        <w:spacing w:line="560" w:lineRule="exact"/>
        <w:rPr>
          <w:rFonts w:eastAsia="仿宋_GB2312"/>
          <w:sz w:val="32"/>
          <w:szCs w:val="32"/>
        </w:rPr>
      </w:pPr>
    </w:p>
    <w:sectPr w:rsidR="00293B0D" w:rsidRPr="00293B0D">
      <w:pgSz w:w="11906" w:h="16838"/>
      <w:pgMar w:top="2098" w:right="1474" w:bottom="1984" w:left="1588" w:header="851" w:footer="158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7E9F" w:rsidRDefault="00767E9F" w:rsidP="00090CD5">
      <w:r>
        <w:separator/>
      </w:r>
    </w:p>
  </w:endnote>
  <w:endnote w:type="continuationSeparator" w:id="0">
    <w:p w:rsidR="00767E9F" w:rsidRDefault="00767E9F" w:rsidP="00090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文鼎小标宋简">
    <w:altName w:val="微软雅黑"/>
    <w:charset w:val="86"/>
    <w:family w:val="modern"/>
    <w:pitch w:val="default"/>
    <w:sig w:usb0="00000000" w:usb1="00000000" w:usb2="00000010" w:usb3="00000000" w:csb0="00040000" w:csb1="00000000"/>
  </w:font>
  <w:font w:name="华康标题宋W9(P)">
    <w:panose1 w:val="02020900000000000000"/>
    <w:charset w:val="86"/>
    <w:family w:val="roman"/>
    <w:pitch w:val="variable"/>
    <w:sig w:usb0="00000001" w:usb1="080F0000" w:usb2="00000012"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67E9F" w:rsidRDefault="00767E9F" w:rsidP="00090CD5">
      <w:r>
        <w:separator/>
      </w:r>
    </w:p>
  </w:footnote>
  <w:footnote w:type="continuationSeparator" w:id="0">
    <w:p w:rsidR="00767E9F" w:rsidRDefault="00767E9F" w:rsidP="00090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73DA2"/>
    <w:rsid w:val="0000382C"/>
    <w:rsid w:val="00030D41"/>
    <w:rsid w:val="000535E2"/>
    <w:rsid w:val="00083D3B"/>
    <w:rsid w:val="00090CD5"/>
    <w:rsid w:val="000A0D4E"/>
    <w:rsid w:val="000B7AF7"/>
    <w:rsid w:val="00101E0F"/>
    <w:rsid w:val="00115F48"/>
    <w:rsid w:val="00160DBC"/>
    <w:rsid w:val="00164C7E"/>
    <w:rsid w:val="001B643B"/>
    <w:rsid w:val="001E68D5"/>
    <w:rsid w:val="002141EA"/>
    <w:rsid w:val="00221D57"/>
    <w:rsid w:val="002400F5"/>
    <w:rsid w:val="00260DA7"/>
    <w:rsid w:val="00293B0D"/>
    <w:rsid w:val="002B15C7"/>
    <w:rsid w:val="002B43A9"/>
    <w:rsid w:val="00330355"/>
    <w:rsid w:val="00334920"/>
    <w:rsid w:val="003712B8"/>
    <w:rsid w:val="00374D1B"/>
    <w:rsid w:val="003D5C93"/>
    <w:rsid w:val="003D7903"/>
    <w:rsid w:val="004013FF"/>
    <w:rsid w:val="0040196A"/>
    <w:rsid w:val="00406D37"/>
    <w:rsid w:val="00486667"/>
    <w:rsid w:val="004C1486"/>
    <w:rsid w:val="004C782C"/>
    <w:rsid w:val="004F7F39"/>
    <w:rsid w:val="00512921"/>
    <w:rsid w:val="005318E9"/>
    <w:rsid w:val="0053256B"/>
    <w:rsid w:val="00547547"/>
    <w:rsid w:val="00573176"/>
    <w:rsid w:val="005F7BDE"/>
    <w:rsid w:val="006041D6"/>
    <w:rsid w:val="00607C17"/>
    <w:rsid w:val="006179A4"/>
    <w:rsid w:val="00625D8C"/>
    <w:rsid w:val="00667573"/>
    <w:rsid w:val="006B5EAB"/>
    <w:rsid w:val="00713419"/>
    <w:rsid w:val="00740C39"/>
    <w:rsid w:val="00767E9F"/>
    <w:rsid w:val="007B18A7"/>
    <w:rsid w:val="007B5E65"/>
    <w:rsid w:val="007C66F5"/>
    <w:rsid w:val="00810A7A"/>
    <w:rsid w:val="00811A5F"/>
    <w:rsid w:val="008154CB"/>
    <w:rsid w:val="00816F32"/>
    <w:rsid w:val="0082637D"/>
    <w:rsid w:val="008361AE"/>
    <w:rsid w:val="00876A8A"/>
    <w:rsid w:val="008B7E3D"/>
    <w:rsid w:val="00900F49"/>
    <w:rsid w:val="00942476"/>
    <w:rsid w:val="00961774"/>
    <w:rsid w:val="00991FE3"/>
    <w:rsid w:val="00A179C1"/>
    <w:rsid w:val="00A23FA1"/>
    <w:rsid w:val="00A705D5"/>
    <w:rsid w:val="00A90B68"/>
    <w:rsid w:val="00AA3A42"/>
    <w:rsid w:val="00AD59EF"/>
    <w:rsid w:val="00B55407"/>
    <w:rsid w:val="00BA595F"/>
    <w:rsid w:val="00BC5F19"/>
    <w:rsid w:val="00C14D40"/>
    <w:rsid w:val="00C30E45"/>
    <w:rsid w:val="00C45F29"/>
    <w:rsid w:val="00C803E6"/>
    <w:rsid w:val="00CA1A49"/>
    <w:rsid w:val="00CB510A"/>
    <w:rsid w:val="00D16C28"/>
    <w:rsid w:val="00D44730"/>
    <w:rsid w:val="00D6213E"/>
    <w:rsid w:val="00D7140E"/>
    <w:rsid w:val="00D9378F"/>
    <w:rsid w:val="00DE7B26"/>
    <w:rsid w:val="00DF42EF"/>
    <w:rsid w:val="00E007F1"/>
    <w:rsid w:val="00E520DB"/>
    <w:rsid w:val="00EB029D"/>
    <w:rsid w:val="00EB2C0F"/>
    <w:rsid w:val="00EB330B"/>
    <w:rsid w:val="00EE0CA6"/>
    <w:rsid w:val="00F06667"/>
    <w:rsid w:val="00FB51CD"/>
    <w:rsid w:val="117C61DF"/>
    <w:rsid w:val="1BB3279B"/>
    <w:rsid w:val="1BD73DA2"/>
    <w:rsid w:val="1C0E626F"/>
    <w:rsid w:val="20AD45A1"/>
    <w:rsid w:val="292E57B1"/>
    <w:rsid w:val="373B34EC"/>
    <w:rsid w:val="38E96415"/>
    <w:rsid w:val="4D822C06"/>
    <w:rsid w:val="4D990E39"/>
    <w:rsid w:val="56834823"/>
    <w:rsid w:val="61DE5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CB6933"/>
  <w15:docId w15:val="{8755D61D-992C-4FAD-8735-3F5B54DF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0C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0CD5"/>
    <w:rPr>
      <w:kern w:val="2"/>
      <w:sz w:val="18"/>
      <w:szCs w:val="18"/>
    </w:rPr>
  </w:style>
  <w:style w:type="paragraph" w:styleId="a5">
    <w:name w:val="footer"/>
    <w:basedOn w:val="a"/>
    <w:link w:val="a6"/>
    <w:rsid w:val="00090CD5"/>
    <w:pPr>
      <w:tabs>
        <w:tab w:val="center" w:pos="4153"/>
        <w:tab w:val="right" w:pos="8306"/>
      </w:tabs>
      <w:snapToGrid w:val="0"/>
      <w:jc w:val="left"/>
    </w:pPr>
    <w:rPr>
      <w:sz w:val="18"/>
      <w:szCs w:val="18"/>
    </w:rPr>
  </w:style>
  <w:style w:type="character" w:customStyle="1" w:styleId="a6">
    <w:name w:val="页脚 字符"/>
    <w:basedOn w:val="a0"/>
    <w:link w:val="a5"/>
    <w:rsid w:val="00090CD5"/>
    <w:rPr>
      <w:kern w:val="2"/>
      <w:sz w:val="18"/>
      <w:szCs w:val="18"/>
    </w:rPr>
  </w:style>
  <w:style w:type="paragraph" w:styleId="a7">
    <w:name w:val="Normal (Web)"/>
    <w:basedOn w:val="a"/>
    <w:uiPriority w:val="99"/>
    <w:unhideWhenUsed/>
    <w:rsid w:val="008B7E3D"/>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234301">
      <w:bodyDiv w:val="1"/>
      <w:marLeft w:val="0"/>
      <w:marRight w:val="0"/>
      <w:marTop w:val="0"/>
      <w:marBottom w:val="0"/>
      <w:divBdr>
        <w:top w:val="none" w:sz="0" w:space="0" w:color="auto"/>
        <w:left w:val="none" w:sz="0" w:space="0" w:color="auto"/>
        <w:bottom w:val="none" w:sz="0" w:space="0" w:color="auto"/>
        <w:right w:val="none" w:sz="0" w:space="0" w:color="auto"/>
      </w:divBdr>
    </w:div>
    <w:div w:id="213709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136</Words>
  <Characters>776</Characters>
  <Application>Microsoft Office Word</Application>
  <DocSecurity>0</DocSecurity>
  <Lines>6</Lines>
  <Paragraphs>1</Paragraphs>
  <ScaleCrop>false</ScaleCrop>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汤亚丽</cp:lastModifiedBy>
  <cp:revision>49</cp:revision>
  <dcterms:created xsi:type="dcterms:W3CDTF">2020-07-14T06:35:00Z</dcterms:created>
  <dcterms:modified xsi:type="dcterms:W3CDTF">2020-07-23T04:27:00Z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