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00" w:lineRule="atLeast"/>
        <w:jc w:val="center"/>
        <w:outlineLvl w:val="1"/>
        <w:rPr>
          <w:rFonts w:eastAsia="黑体"/>
          <w:b/>
          <w:bCs/>
          <w:color w:val="FF0000"/>
          <w:kern w:val="36"/>
          <w:sz w:val="84"/>
          <w:szCs w:val="84"/>
        </w:rPr>
      </w:pPr>
      <w:r>
        <w:rPr>
          <w:rFonts w:eastAsia="黑体"/>
          <w:b/>
          <w:bCs/>
          <w:color w:val="FF0000"/>
          <w:kern w:val="36"/>
          <w:sz w:val="84"/>
          <w:szCs w:val="84"/>
        </w:rPr>
        <w:t>人 口 普 查 简 报</w:t>
      </w:r>
    </w:p>
    <w:p>
      <w:pPr>
        <w:tabs>
          <w:tab w:val="right" w:pos="8845"/>
        </w:tabs>
        <w:spacing w:before="100" w:beforeAutospacing="1" w:after="100" w:afterAutospacing="1"/>
        <w:jc w:val="center"/>
        <w:rPr>
          <w:rFonts w:eastAsia="方正姚体"/>
          <w:sz w:val="30"/>
          <w:szCs w:val="30"/>
        </w:rPr>
      </w:pPr>
      <w:r>
        <w:rPr>
          <w:rFonts w:eastAsia="方正姚体"/>
          <w:sz w:val="30"/>
          <w:szCs w:val="30"/>
        </w:rPr>
        <w:t>〔2020〕第16期</w:t>
      </w:r>
    </w:p>
    <w:p>
      <w:pPr>
        <w:tabs>
          <w:tab w:val="right" w:pos="8845"/>
        </w:tabs>
        <w:snapToGrid w:val="0"/>
        <w:ind w:firstLine="120" w:firstLineChars="50"/>
        <w:rPr>
          <w:rFonts w:eastAsia="方正姚体"/>
          <w:sz w:val="30"/>
          <w:szCs w:val="30"/>
        </w:rPr>
      </w:pPr>
      <w:r>
        <w:rPr>
          <w:rFonts w:eastAsia="方正姚体"/>
          <w:spacing w:val="-30"/>
          <w:sz w:val="30"/>
          <w:szCs w:val="30"/>
        </w:rPr>
        <w:t>越秀区第七次全国人口普查领导小组办公室</w:t>
      </w:r>
      <w:r>
        <w:rPr>
          <w:rFonts w:eastAsia="方正姚体"/>
          <w:sz w:val="30"/>
          <w:szCs w:val="30"/>
        </w:rPr>
        <w:t xml:space="preserve">       2020年8月6日</w:t>
      </w:r>
    </w:p>
    <w:p>
      <w:pPr>
        <w:tabs>
          <w:tab w:val="right" w:pos="8845"/>
        </w:tabs>
        <w:snapToGrid w:val="0"/>
        <w:spacing w:line="120" w:lineRule="auto"/>
        <w:rPr>
          <w:b/>
          <w:szCs w:val="32"/>
        </w:rPr>
      </w:pPr>
      <w:r>
        <w:rPr>
          <w:rFonts w:eastAsia="楷体_GB2312"/>
          <w:b/>
          <w:szCs w:val="32"/>
        </w:rPr>
        <w:pict>
          <v:rect id="_x0000_i1025" o:spt="1" style="height:2pt;width:141.75pt;" fillcolor="#FF0000" filled="t" stroked="f" coordsize="21600,21600" o:hr="t" o:hrstd="t" o:hrnoshade="t" o:hralign="center">
            <v:path/>
            <v:fill on="t" focussize="0,0"/>
            <v:stroke on="f"/>
            <v:imagedata o:title=""/>
            <o:lock v:ext="edit"/>
            <w10:wrap type="none"/>
            <w10:anchorlock/>
          </v:rect>
        </w:pict>
      </w:r>
    </w:p>
    <w:p>
      <w:pPr>
        <w:rPr>
          <w:rFonts w:eastAsia="文鼎小标宋简"/>
          <w:sz w:val="44"/>
        </w:rPr>
      </w:pPr>
    </w:p>
    <w:p>
      <w:pPr>
        <w:rPr>
          <w:rFonts w:eastAsia="文鼎小标宋简"/>
          <w:sz w:val="44"/>
        </w:rPr>
      </w:pPr>
    </w:p>
    <w:p>
      <w:pPr>
        <w:spacing w:line="560" w:lineRule="exact"/>
        <w:jc w:val="center"/>
        <w:rPr>
          <w:rFonts w:ascii="华康标题宋W9(P)" w:hAnsi="仿宋" w:eastAsia="华康标题宋W9(P)" w:cs="仿宋"/>
          <w:sz w:val="44"/>
          <w:szCs w:val="44"/>
        </w:rPr>
      </w:pPr>
      <w:r>
        <w:rPr>
          <w:rFonts w:hint="eastAsia" w:ascii="华康标题宋W9(P)" w:hAnsi="仿宋" w:eastAsia="华康标题宋W9(P)" w:cs="仿宋"/>
          <w:sz w:val="44"/>
          <w:szCs w:val="44"/>
        </w:rPr>
        <w:t>越秀区人普办</w:t>
      </w:r>
      <w:bookmarkStart w:id="0" w:name="_Hlk47623953"/>
      <w:r>
        <w:rPr>
          <w:rFonts w:hint="eastAsia" w:ascii="华康标题宋W9(P)" w:hAnsi="仿宋" w:eastAsia="华康标题宋W9(P)" w:cs="仿宋"/>
          <w:sz w:val="44"/>
          <w:szCs w:val="44"/>
        </w:rPr>
        <w:t>与区公安分局</w:t>
      </w:r>
    </w:p>
    <w:p>
      <w:pPr>
        <w:spacing w:line="560" w:lineRule="exact"/>
        <w:jc w:val="center"/>
        <w:rPr>
          <w:rFonts w:ascii="华康标题宋W9(P)" w:hAnsi="仿宋" w:eastAsia="华康标题宋W9(P)" w:cs="仿宋"/>
          <w:sz w:val="44"/>
          <w:szCs w:val="44"/>
        </w:rPr>
      </w:pPr>
      <w:r>
        <w:rPr>
          <w:rFonts w:hint="eastAsia" w:ascii="华康标题宋W9(P)" w:hAnsi="仿宋" w:eastAsia="华康标题宋W9(P)" w:cs="仿宋"/>
          <w:sz w:val="44"/>
          <w:szCs w:val="44"/>
        </w:rPr>
        <w:t>开展户口整顿情况工作座谈</w:t>
      </w:r>
    </w:p>
    <w:bookmarkEnd w:id="0"/>
    <w:p>
      <w:pPr>
        <w:spacing w:line="560" w:lineRule="exact"/>
        <w:jc w:val="center"/>
        <w:rPr>
          <w:rFonts w:ascii="仿宋" w:hAnsi="仿宋" w:eastAsia="仿宋" w:cs="仿宋"/>
          <w:sz w:val="44"/>
          <w:szCs w:val="44"/>
        </w:rPr>
      </w:pPr>
    </w:p>
    <w:p>
      <w:pPr>
        <w:spacing w:line="560" w:lineRule="exact"/>
        <w:ind w:firstLine="640" w:firstLineChars="200"/>
        <w:rPr>
          <w:rFonts w:eastAsia="仿宋_GB2312"/>
          <w:sz w:val="32"/>
          <w:szCs w:val="32"/>
        </w:rPr>
      </w:pPr>
      <w:r>
        <w:rPr>
          <w:rFonts w:hint="eastAsia" w:eastAsia="仿宋_GB2312"/>
          <w:sz w:val="32"/>
          <w:szCs w:val="32"/>
        </w:rPr>
        <w:t>8月6日下午，区公安分局纪检专职书记陈长江、教导员吴强至区人普办开展户口整顿工作座谈。</w:t>
      </w:r>
    </w:p>
    <w:p>
      <w:pPr>
        <w:spacing w:line="560" w:lineRule="exact"/>
        <w:ind w:firstLine="640" w:firstLineChars="200"/>
        <w:rPr>
          <w:rFonts w:hint="eastAsia" w:eastAsia="仿宋_GB2312"/>
          <w:sz w:val="32"/>
          <w:szCs w:val="32"/>
        </w:rPr>
      </w:pPr>
      <w:r>
        <w:rPr>
          <w:rFonts w:hint="eastAsia" w:eastAsia="仿宋_GB2312"/>
          <w:sz w:val="32"/>
          <w:szCs w:val="32"/>
        </w:rPr>
        <w:t>会上，区人普办主任、区统计局局长杨秀钦首先介绍我区七人口普查工作的前期准备工作开展情况，吴强教导员详细介绍目前我区户口整顿工作情况。杨秀钦局长指出，我区正在进行人口行政资料核实整理工作，该项工作是此次人口普查的重要基础性工作，公安户口整顿是重要组成部分，掌握户籍人口数据，摸清流动人员状况，对提高登记效率，减轻基层工作压力，具有十分重要的意义。双方围绕户口整顿工作的主要经验做法，就当前户口整顿工作中流动人口、外籍人口、死亡未消户等问题展开探讨研究，还对人口行政资料整理工作中有关部门资料与公安部门资料比对问题进行研讨，并交换意见。吴强教导员表示将积极配合，将按照区七人普工作的总体要求和时间节点安排，加强协调和沟通，认真做</w:t>
      </w:r>
      <w:r>
        <w:drawing>
          <wp:anchor distT="0" distB="0" distL="114300" distR="114300" simplePos="0" relativeHeight="251658240" behindDoc="0" locked="0" layoutInCell="1" allowOverlap="1">
            <wp:simplePos x="0" y="0"/>
            <wp:positionH relativeFrom="page">
              <wp:align>center</wp:align>
            </wp:positionH>
            <wp:positionV relativeFrom="paragraph">
              <wp:posOffset>1377315</wp:posOffset>
            </wp:positionV>
            <wp:extent cx="5615940" cy="4211955"/>
            <wp:effectExtent l="0" t="0" r="381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5940" cy="4211955"/>
                    </a:xfrm>
                    <a:prstGeom prst="rect">
                      <a:avLst/>
                    </a:prstGeom>
                    <a:noFill/>
                    <a:ln>
                      <a:noFill/>
                    </a:ln>
                  </pic:spPr>
                </pic:pic>
              </a:graphicData>
            </a:graphic>
          </wp:anchor>
        </w:drawing>
      </w:r>
      <w:r>
        <w:rPr>
          <w:rFonts w:hint="eastAsia" w:eastAsia="仿宋_GB2312"/>
          <w:sz w:val="32"/>
          <w:szCs w:val="32"/>
        </w:rPr>
        <w:t>好我区户籍整顿工作，为七人普后续工作的开展奠定扎实的基础。</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20" w:firstLineChars="200"/>
        <w:rPr>
          <w:rFonts w:eastAsia="仿宋_GB2312"/>
          <w:sz w:val="32"/>
          <w:szCs w:val="32"/>
        </w:rPr>
      </w:pPr>
      <w:r>
        <w:drawing>
          <wp:anchor distT="0" distB="0" distL="114300" distR="114300" simplePos="0" relativeHeight="251659264" behindDoc="0" locked="0" layoutInCell="1" allowOverlap="1">
            <wp:simplePos x="0" y="0"/>
            <wp:positionH relativeFrom="page">
              <wp:align>center</wp:align>
            </wp:positionH>
            <wp:positionV relativeFrom="paragraph">
              <wp:posOffset>143510</wp:posOffset>
            </wp:positionV>
            <wp:extent cx="5457190" cy="629221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58261" cy="6294035"/>
                    </a:xfrm>
                    <a:prstGeom prst="rect">
                      <a:avLst/>
                    </a:prstGeom>
                    <a:noFill/>
                    <a:ln>
                      <a:noFill/>
                    </a:ln>
                  </pic:spPr>
                </pic:pic>
              </a:graphicData>
            </a:graphic>
          </wp:anchor>
        </w:drawing>
      </w:r>
      <w:bookmarkStart w:id="1" w:name="_GoBack"/>
      <w:bookmarkEnd w:id="1"/>
    </w:p>
    <w:sectPr>
      <w:footerReference r:id="rId3" w:type="default"/>
      <w:pgSz w:w="11906" w:h="16838"/>
      <w:pgMar w:top="2098" w:right="1474" w:bottom="1984" w:left="1588"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文鼎小标宋简">
    <w:altName w:val="Arial Unicode MS"/>
    <w:panose1 w:val="00000000000000000000"/>
    <w:charset w:val="86"/>
    <w:family w:val="swiss"/>
    <w:pitch w:val="default"/>
    <w:sig w:usb0="00000000" w:usb1="00000000" w:usb2="00000010" w:usb3="00000000" w:csb0="00040000" w:csb1="00000000"/>
  </w:font>
  <w:font w:name="华康标题宋W9(P)">
    <w:altName w:val="宋体"/>
    <w:panose1 w:val="02020900000000000000"/>
    <w:charset w:val="86"/>
    <w:family w:val="modern"/>
    <w:pitch w:val="default"/>
    <w:sig w:usb0="00000000" w:usb1="00000000" w:usb2="00000012"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47703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D73DA2"/>
    <w:rsid w:val="00061477"/>
    <w:rsid w:val="00083D3B"/>
    <w:rsid w:val="00090CD5"/>
    <w:rsid w:val="00092FC9"/>
    <w:rsid w:val="000A77AC"/>
    <w:rsid w:val="000B0E51"/>
    <w:rsid w:val="00101E0F"/>
    <w:rsid w:val="00160DBC"/>
    <w:rsid w:val="00184BFA"/>
    <w:rsid w:val="001860CC"/>
    <w:rsid w:val="001B643B"/>
    <w:rsid w:val="001C7BB6"/>
    <w:rsid w:val="001E6999"/>
    <w:rsid w:val="002400F5"/>
    <w:rsid w:val="00245696"/>
    <w:rsid w:val="00260DA7"/>
    <w:rsid w:val="002900B8"/>
    <w:rsid w:val="00292229"/>
    <w:rsid w:val="002B4AC2"/>
    <w:rsid w:val="002C4C02"/>
    <w:rsid w:val="002E198A"/>
    <w:rsid w:val="002E6F2E"/>
    <w:rsid w:val="00330355"/>
    <w:rsid w:val="00357B48"/>
    <w:rsid w:val="0040196A"/>
    <w:rsid w:val="00413C9F"/>
    <w:rsid w:val="004B3DC9"/>
    <w:rsid w:val="004C0F14"/>
    <w:rsid w:val="004C782C"/>
    <w:rsid w:val="004E5BFC"/>
    <w:rsid w:val="004F7F39"/>
    <w:rsid w:val="00523587"/>
    <w:rsid w:val="0055663F"/>
    <w:rsid w:val="00573176"/>
    <w:rsid w:val="005C4B08"/>
    <w:rsid w:val="005E5721"/>
    <w:rsid w:val="006041D6"/>
    <w:rsid w:val="00625D8C"/>
    <w:rsid w:val="00662E28"/>
    <w:rsid w:val="00671262"/>
    <w:rsid w:val="006746C4"/>
    <w:rsid w:val="00693118"/>
    <w:rsid w:val="006A0A1C"/>
    <w:rsid w:val="006B5EAB"/>
    <w:rsid w:val="006E35C3"/>
    <w:rsid w:val="006F341B"/>
    <w:rsid w:val="00740C39"/>
    <w:rsid w:val="007B18A7"/>
    <w:rsid w:val="007B5E65"/>
    <w:rsid w:val="007E6726"/>
    <w:rsid w:val="00810A7A"/>
    <w:rsid w:val="00811A5F"/>
    <w:rsid w:val="00816F32"/>
    <w:rsid w:val="0082637D"/>
    <w:rsid w:val="008361AE"/>
    <w:rsid w:val="00900F49"/>
    <w:rsid w:val="00942476"/>
    <w:rsid w:val="00960842"/>
    <w:rsid w:val="009638C4"/>
    <w:rsid w:val="009958A3"/>
    <w:rsid w:val="009C49EE"/>
    <w:rsid w:val="009C5598"/>
    <w:rsid w:val="009F13BA"/>
    <w:rsid w:val="009F6B9A"/>
    <w:rsid w:val="00A150E4"/>
    <w:rsid w:val="00A3652E"/>
    <w:rsid w:val="00A63171"/>
    <w:rsid w:val="00A95D6C"/>
    <w:rsid w:val="00AA3A42"/>
    <w:rsid w:val="00AB1427"/>
    <w:rsid w:val="00B15208"/>
    <w:rsid w:val="00B51D00"/>
    <w:rsid w:val="00B55407"/>
    <w:rsid w:val="00BA595F"/>
    <w:rsid w:val="00BC5F19"/>
    <w:rsid w:val="00BF52A2"/>
    <w:rsid w:val="00C14D40"/>
    <w:rsid w:val="00C17817"/>
    <w:rsid w:val="00C30E45"/>
    <w:rsid w:val="00C448A2"/>
    <w:rsid w:val="00C45F29"/>
    <w:rsid w:val="00C77CD1"/>
    <w:rsid w:val="00C803E6"/>
    <w:rsid w:val="00C92E84"/>
    <w:rsid w:val="00CA1A49"/>
    <w:rsid w:val="00CB0CFE"/>
    <w:rsid w:val="00CD1F7D"/>
    <w:rsid w:val="00CE23FC"/>
    <w:rsid w:val="00CF49FB"/>
    <w:rsid w:val="00D10313"/>
    <w:rsid w:val="00D6213E"/>
    <w:rsid w:val="00DA00BC"/>
    <w:rsid w:val="00DD332C"/>
    <w:rsid w:val="00DF0B41"/>
    <w:rsid w:val="00E637EF"/>
    <w:rsid w:val="00E940FE"/>
    <w:rsid w:val="00EB029D"/>
    <w:rsid w:val="00EB2C0F"/>
    <w:rsid w:val="00F02E1A"/>
    <w:rsid w:val="00F0688B"/>
    <w:rsid w:val="00F21E96"/>
    <w:rsid w:val="00F43681"/>
    <w:rsid w:val="00FB51CD"/>
    <w:rsid w:val="117C61DF"/>
    <w:rsid w:val="1BB3279B"/>
    <w:rsid w:val="1BD73DA2"/>
    <w:rsid w:val="1C0E626F"/>
    <w:rsid w:val="20AD45A1"/>
    <w:rsid w:val="26F7671D"/>
    <w:rsid w:val="292E57B1"/>
    <w:rsid w:val="373B34EC"/>
    <w:rsid w:val="38E96415"/>
    <w:rsid w:val="4D822C06"/>
    <w:rsid w:val="4D990E39"/>
    <w:rsid w:val="56834823"/>
    <w:rsid w:val="61DE5A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0"/>
    <w:rPr>
      <w:kern w:val="2"/>
      <w:sz w:val="18"/>
      <w:szCs w:val="18"/>
    </w:rPr>
  </w:style>
  <w:style w:type="character" w:customStyle="1" w:styleId="8">
    <w:name w:val="页脚 字符"/>
    <w:basedOn w:val="5"/>
    <w:link w:val="3"/>
    <w:uiPriority w:val="99"/>
    <w:rPr>
      <w:kern w:val="2"/>
      <w:sz w:val="18"/>
      <w:szCs w:val="18"/>
    </w:rPr>
  </w:style>
  <w:style w:type="character" w:customStyle="1" w:styleId="9">
    <w:name w:val="批注框文本 字符"/>
    <w:basedOn w:val="5"/>
    <w:link w:val="2"/>
    <w:semiHidden/>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73</Words>
  <Characters>418</Characters>
  <Lines>3</Lines>
  <Paragraphs>1</Paragraphs>
  <TotalTime>0</TotalTime>
  <ScaleCrop>false</ScaleCrop>
  <LinksUpToDate>false</LinksUpToDate>
  <CharactersWithSpaces>490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2020-07-14T06:35:00Z</dcterms:created>
  <dc:creator>Lenovo</dc:creator>
  <cp:lastModifiedBy>区统计局</cp:lastModifiedBy>
  <cp:lastPrinted>2020-08-06T09:10:00Z</cp:lastPrinted>
  <dcterms:modified xsi:type="dcterms:W3CDTF">2020-08-07T10:41:27Z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